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EA3" w14:textId="77777777" w:rsidR="00DB7C12" w:rsidRPr="0076640E" w:rsidRDefault="00DB7C12" w:rsidP="00B4676A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36FC8BFD" w14:textId="0C1A603B" w:rsidR="00DD3878" w:rsidRPr="0076640E" w:rsidRDefault="00DB7C12" w:rsidP="00045364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76640E">
        <w:rPr>
          <w:rFonts w:ascii="Arial" w:eastAsia="Avenir Heavy" w:hAnsi="Arial" w:cs="Arial"/>
          <w:sz w:val="24"/>
          <w:szCs w:val="24"/>
          <w:lang w:val="es-MX"/>
        </w:rPr>
        <w:t xml:space="preserve">El presente anexo se basa en los lineamientos estipulados y definidos en la Propuesta General Económica el cual se celebrará entre los interesados; Castelán Auditores S.C., y (Nombre del contribuyente) con RFC </w:t>
      </w:r>
      <w:r w:rsidRPr="0076640E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</w:t>
      </w:r>
      <w:r w:rsidR="00694083" w:rsidRPr="0076640E">
        <w:rPr>
          <w:rFonts w:ascii="Arial" w:eastAsia="Avenir Heavy" w:hAnsi="Arial" w:cs="Arial"/>
          <w:sz w:val="24"/>
          <w:szCs w:val="24"/>
          <w:highlight w:val="yellow"/>
          <w:lang w:val="es-MX"/>
        </w:rPr>
        <w:t>)</w:t>
      </w:r>
      <w:r w:rsidRPr="0076640E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</w:p>
    <w:p w14:paraId="0ED3A0F9" w14:textId="558C19AC" w:rsidR="00DB7C12" w:rsidRPr="0076640E" w:rsidRDefault="002D7D23" w:rsidP="00DB7C12">
      <w:pPr>
        <w:ind w:left="284" w:right="454"/>
        <w:jc w:val="both"/>
        <w:rPr>
          <w:rFonts w:ascii="Arial" w:eastAsia="Avenir Heavy" w:hAnsi="Arial" w:cs="Arial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45B664D9" wp14:editId="04D6BBF5">
                <wp:simplePos x="0" y="0"/>
                <wp:positionH relativeFrom="margin">
                  <wp:posOffset>1406525</wp:posOffset>
                </wp:positionH>
                <wp:positionV relativeFrom="line">
                  <wp:posOffset>96075</wp:posOffset>
                </wp:positionV>
                <wp:extent cx="3906520" cy="97155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9715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58CAC0" w14:textId="77777777" w:rsidR="00045364" w:rsidRPr="00694083" w:rsidRDefault="00045364" w:rsidP="00045364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694083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7A6706AE" w14:textId="11C429F7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 w:rsidR="00E05526">
                              <w:t xml:space="preserve"> </w:t>
                            </w:r>
                            <w:r w:rsidR="000C779B">
                              <w:t>AUDITORIA</w:t>
                            </w:r>
                          </w:p>
                          <w:p w14:paraId="5D7846BB" w14:textId="3020B40F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6A3E6825" w14:textId="71A86622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 w:rsidR="00A84B5C"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300DFF56" w14:textId="7BACE2B1" w:rsidR="00A84B5C" w:rsidRDefault="00A84B5C" w:rsidP="00045364">
                            <w:pPr>
                              <w:pStyle w:val="Etiqueta"/>
                            </w:pPr>
                            <w:r w:rsidRPr="00315470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315470">
                              <w:t xml:space="preserve"> DD/MM/AA</w:t>
                            </w:r>
                            <w:r w:rsidR="00315470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4D9" id="officeArt object" o:spid="_x0000_s1026" style="position:absolute;left:0;text-align:left;margin-left:110.75pt;margin-top:7.55pt;width:307.6pt;height:76.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" fillcolor="#005274" stroked="f" strokeweight="1pt">
                <v:stroke miterlimit="4"/>
                <v:textbox inset="4pt,4pt,4pt,4pt">
                  <w:txbxContent>
                    <w:p w14:paraId="4558CAC0" w14:textId="77777777" w:rsidR="00045364" w:rsidRPr="00694083" w:rsidRDefault="00045364" w:rsidP="00045364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694083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7A6706AE" w14:textId="11C429F7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 w:rsidR="00E05526">
                        <w:t xml:space="preserve"> </w:t>
                      </w:r>
                      <w:r w:rsidR="000C779B">
                        <w:t>AUDITORIA</w:t>
                      </w:r>
                    </w:p>
                    <w:p w14:paraId="5D7846BB" w14:textId="3020B40F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6A3E6825" w14:textId="71A86622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 w:rsidR="00A84B5C"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300DFF56" w14:textId="7BACE2B1" w:rsidR="00A84B5C" w:rsidRDefault="00A84B5C" w:rsidP="00045364">
                      <w:pPr>
                        <w:pStyle w:val="Etiqueta"/>
                      </w:pPr>
                      <w:r w:rsidRPr="00315470">
                        <w:rPr>
                          <w:b/>
                          <w:bCs/>
                        </w:rPr>
                        <w:t>FECHA DE ELABORACION:</w:t>
                      </w:r>
                      <w:r w:rsidRPr="00315470">
                        <w:t xml:space="preserve"> DD/MM/AA</w:t>
                      </w:r>
                      <w:r w:rsidR="00315470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DB7C12" w:rsidRPr="0076640E">
        <w:rPr>
          <w:rFonts w:ascii="Arial" w:eastAsia="Avenir Heavy" w:hAnsi="Arial" w:cs="Arial"/>
          <w:lang w:val="es-MX"/>
        </w:rPr>
        <w:t xml:space="preserve"> </w:t>
      </w:r>
    </w:p>
    <w:p w14:paraId="3D7AF896" w14:textId="07229A74" w:rsidR="002A45C6" w:rsidRPr="0076640E" w:rsidRDefault="002A45C6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</w:p>
    <w:p w14:paraId="5E16AE11" w14:textId="77777777" w:rsidR="007528EB" w:rsidRPr="0076640E" w:rsidRDefault="007528EB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2CE24B07" w14:textId="2C992E15" w:rsidR="007528EB" w:rsidRPr="0076640E" w:rsidRDefault="007528EB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0B89A536" w14:textId="006E2E99" w:rsidR="00045364" w:rsidRPr="0076640E" w:rsidRDefault="00045364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1DFE5E67" w14:textId="77777777" w:rsidR="00045364" w:rsidRPr="0076640E" w:rsidRDefault="00045364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0ECD8D3F" w14:textId="7EB066E0" w:rsidR="00A84B5C" w:rsidRPr="002D7D23" w:rsidRDefault="00A84B5C" w:rsidP="002D7D23">
      <w:pPr>
        <w:tabs>
          <w:tab w:val="left" w:pos="1059"/>
          <w:tab w:val="left" w:pos="1060"/>
        </w:tabs>
        <w:spacing w:before="25" w:line="268" w:lineRule="auto"/>
        <w:ind w:right="1399"/>
        <w:rPr>
          <w:rFonts w:ascii="Arial" w:hAnsi="Arial" w:cs="Arial"/>
          <w:sz w:val="24"/>
          <w:szCs w:val="24"/>
          <w:lang w:val="es-MX"/>
        </w:rPr>
      </w:pPr>
    </w:p>
    <w:p w14:paraId="30EEBE65" w14:textId="1FA158AF" w:rsidR="00045364" w:rsidRPr="0076640E" w:rsidRDefault="00045364" w:rsidP="00E415DF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de Staff que intervienen: </w:t>
      </w:r>
      <w:r w:rsidR="000C779B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Auditor externo, Dirección general.</w:t>
      </w:r>
    </w:p>
    <w:bookmarkEnd w:id="0"/>
    <w:p w14:paraId="32C95670" w14:textId="77777777" w:rsidR="00BB1916" w:rsidRPr="0076640E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5CC219BB" w14:textId="54D6AB2C" w:rsidR="002A45C6" w:rsidRPr="0076640E" w:rsidRDefault="00CF5845" w:rsidP="004E66AF">
      <w:pPr>
        <w:pStyle w:val="Ttulo2"/>
        <w:spacing w:before="114"/>
        <w:ind w:left="0" w:firstLine="260"/>
        <w:jc w:val="center"/>
        <w:rPr>
          <w:sz w:val="24"/>
          <w:szCs w:val="24"/>
          <w:lang w:val="es-MX"/>
        </w:rPr>
      </w:pPr>
      <w:r w:rsidRPr="0076640E">
        <w:rPr>
          <w:sz w:val="24"/>
          <w:szCs w:val="24"/>
          <w:lang w:val="es-MX"/>
        </w:rPr>
        <w:t>HONORARIOS MENSUALES</w:t>
      </w:r>
      <w:r w:rsidR="00AE69B0">
        <w:rPr>
          <w:sz w:val="24"/>
          <w:szCs w:val="24"/>
          <w:lang w:val="es-MX"/>
        </w:rPr>
        <w:t xml:space="preserve"> </w:t>
      </w:r>
    </w:p>
    <w:p w14:paraId="24D8D19A" w14:textId="77777777" w:rsidR="0029480D" w:rsidRPr="0076640E" w:rsidRDefault="0029480D" w:rsidP="005F2AAD">
      <w:pPr>
        <w:pStyle w:val="Ttulo1"/>
        <w:rPr>
          <w:lang w:val="es-MX"/>
        </w:rPr>
      </w:pPr>
      <w:bookmarkStart w:id="1" w:name="_Hlk83384102"/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F77E3C" w:rsidRPr="0076640E" w14:paraId="090B7820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77125D0" w14:textId="77777777" w:rsidR="00F77E3C" w:rsidRPr="0076640E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bookmarkStart w:id="2" w:name="_Hlk83637492"/>
            <w:bookmarkStart w:id="3" w:name="_Hlk83633676"/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AC4555B" w14:textId="77777777" w:rsidR="00F77E3C" w:rsidRPr="0076640E" w:rsidRDefault="00F77E3C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F77E3C" w:rsidRPr="0076640E" w14:paraId="01EFD1F5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80C250A" w14:textId="77777777" w:rsidR="00F77E3C" w:rsidRPr="0076640E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4F5BA11" w14:textId="3F1508FA" w:rsidR="00F77E3C" w:rsidRPr="0076640E" w:rsidRDefault="000275B5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 0</w:t>
            </w:r>
          </w:p>
        </w:tc>
      </w:tr>
      <w:tr w:rsidR="00F77E3C" w:rsidRPr="0076640E" w14:paraId="697D23AC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85644D2" w14:textId="77777777" w:rsidR="00F77E3C" w:rsidRPr="000275B5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09B1B8F" w14:textId="25063690" w:rsidR="00F77E3C" w:rsidRPr="000275B5" w:rsidRDefault="000275B5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 0</w:t>
            </w:r>
          </w:p>
        </w:tc>
      </w:tr>
      <w:tr w:rsidR="00F77E3C" w:rsidRPr="0076640E" w14:paraId="1730606D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0CE7ED1" w14:textId="77777777" w:rsidR="00F77E3C" w:rsidRPr="00D83A9C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CE3B8AC" w14:textId="71C497FE" w:rsidR="00F77E3C" w:rsidRPr="00D83A9C" w:rsidRDefault="00160D0E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="00D83A9C"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F77E3C" w:rsidRPr="0076640E" w14:paraId="3BA9FAB8" w14:textId="77777777" w:rsidTr="002D7D23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35EFEE95" w14:textId="77777777" w:rsidR="00F77E3C" w:rsidRPr="0076640E" w:rsidRDefault="00F77E3C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0A09611" w14:textId="717309B0" w:rsidR="00F77E3C" w:rsidRPr="0076640E" w:rsidRDefault="00160D0E" w:rsidP="004D161C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 w:rsidR="00D83A9C"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F77E3C" w:rsidRPr="0076640E" w14:paraId="4140BD1E" w14:textId="77777777" w:rsidTr="00387141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030437F1" w14:textId="77777777" w:rsidR="00F77E3C" w:rsidRPr="0076640E" w:rsidRDefault="00F77E3C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53E2DCE2" w14:textId="615D3220" w:rsidR="00F77E3C" w:rsidRPr="0076640E" w:rsidRDefault="000275B5" w:rsidP="000275B5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</w:t>
            </w:r>
            <w:r w:rsidR="0018154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</w: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 w:rsidR="00D83A9C"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 w:rsidR="0018154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 w:rsidR="00181548"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3997B935" w14:textId="77777777" w:rsidR="00F77E3C" w:rsidRPr="0076640E" w:rsidRDefault="00F77E3C" w:rsidP="00F77E3C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  <w:lang w:val="es-MX"/>
        </w:rPr>
      </w:pPr>
    </w:p>
    <w:p w14:paraId="0AC7CEB4" w14:textId="77777777" w:rsidR="00F77E3C" w:rsidRPr="0076640E" w:rsidRDefault="00F77E3C" w:rsidP="00F77E3C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1D61FB98" w14:textId="2D2E9FAD" w:rsidR="002A45C6" w:rsidRPr="0076640E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  <w:lang w:val="es-MX"/>
        </w:rPr>
      </w:pPr>
    </w:p>
    <w:p w14:paraId="52FDB5D5" w14:textId="705A2D23" w:rsidR="002A45C6" w:rsidRPr="0076640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  <w:lang w:val="es-MX"/>
        </w:rPr>
      </w:pPr>
    </w:p>
    <w:p w14:paraId="61BAC0CB" w14:textId="5A2B32E9" w:rsidR="002E0F50" w:rsidRPr="0076640E" w:rsidRDefault="002E0F5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464CF4EE" w14:textId="115D289A" w:rsidR="00146F2B" w:rsidRPr="0076640E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598EDC85" w14:textId="77777777" w:rsidR="0029480D" w:rsidRPr="0076640E" w:rsidRDefault="0029480D" w:rsidP="000755EB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  <w:lang w:val="es-MX"/>
        </w:rPr>
      </w:pPr>
    </w:p>
    <w:p w14:paraId="6B18CB9F" w14:textId="77777777" w:rsidR="0029480D" w:rsidRPr="0076640E" w:rsidRDefault="0029480D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53B9CB27" w14:textId="77777777" w:rsidR="00D63E70" w:rsidRPr="0076640E" w:rsidRDefault="00D63E7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104D5612" w14:textId="01EB9DA6" w:rsidR="00146F2B" w:rsidRPr="0076640E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470BAA1E" w14:textId="258A1F50" w:rsidR="00146F2B" w:rsidRPr="0076640E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3EE00572" w14:textId="333DC7E6" w:rsidR="00146F2B" w:rsidRPr="0076640E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  <w:lang w:val="es-MX"/>
        </w:rPr>
      </w:pPr>
    </w:p>
    <w:p w14:paraId="2CE01207" w14:textId="6E138C23" w:rsidR="00D63E70" w:rsidRPr="0076640E" w:rsidRDefault="00D63E70" w:rsidP="00D63E7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  <w:lang w:val="es-MX"/>
        </w:rPr>
      </w:pPr>
    </w:p>
    <w:p w14:paraId="7EF3FAD8" w14:textId="77777777" w:rsidR="00F77E3C" w:rsidRPr="0076640E" w:rsidRDefault="00F77E3C" w:rsidP="00D63E7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  <w:lang w:val="es-MX"/>
        </w:rPr>
      </w:pPr>
    </w:p>
    <w:bookmarkEnd w:id="1"/>
    <w:bookmarkEnd w:id="2"/>
    <w:p w14:paraId="2D597FA1" w14:textId="77777777" w:rsidR="002D7D23" w:rsidRPr="0076640E" w:rsidRDefault="002D7D23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7A71B995" w14:textId="77777777" w:rsidR="00CA2BC3" w:rsidRPr="0076640E" w:rsidRDefault="00CA2BC3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545DB139" w14:textId="4A0DAD89" w:rsidR="00FD3D1B" w:rsidRPr="0076640E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16F379EC" w14:textId="77777777" w:rsidR="00FD3D1B" w:rsidRPr="0076640E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7BD355CC" w14:textId="77777777" w:rsidR="001A7CFB" w:rsidRPr="0076640E" w:rsidRDefault="001A7CFB" w:rsidP="001A7CFB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4" w:name="_Hlk78287039"/>
      <w:bookmarkStart w:id="5" w:name="_Hlk78279627"/>
      <w:bookmarkEnd w:id="3"/>
    </w:p>
    <w:bookmarkEnd w:id="4"/>
    <w:p w14:paraId="631CDB61" w14:textId="76F51B0B" w:rsidR="00045364" w:rsidRPr="0076640E" w:rsidRDefault="00045364" w:rsidP="00E415DF">
      <w:pPr>
        <w:spacing w:before="262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rFonts w:ascii="Arial" w:hAnsi="Arial" w:cs="Arial"/>
          <w:i/>
          <w:sz w:val="24"/>
          <w:szCs w:val="24"/>
          <w:lang w:val="es-MX"/>
        </w:rPr>
        <w:t>TODOS LOS HONORARIOS ANTERIORMENTE DESCRITOS ESTAN SUJETOS A CAMBIOS CON PREVIO AVISO Y DE ACUERDO A LA REVISIÓN DE LA INFORMACIÓN ENTREGADA.</w:t>
      </w:r>
    </w:p>
    <w:p w14:paraId="6518F539" w14:textId="77777777" w:rsidR="00045364" w:rsidRPr="0076640E" w:rsidRDefault="00045364" w:rsidP="00045364">
      <w:pPr>
        <w:pStyle w:val="Textoindependiente"/>
        <w:spacing w:before="10" w:line="360" w:lineRule="auto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38713C21" w14:textId="0BD3F52A" w:rsidR="0076640E" w:rsidRDefault="00045364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lastRenderedPageBreak/>
        <w:t xml:space="preserve">LOS HONORARIOS PRESENTADOS EN </w:t>
      </w:r>
      <w:r w:rsidRPr="0076640E">
        <w:rPr>
          <w:rFonts w:ascii="Arial" w:hAnsi="Arial" w:cs="Arial"/>
          <w:i/>
          <w:spacing w:val="-4"/>
          <w:w w:val="95"/>
          <w:sz w:val="24"/>
          <w:szCs w:val="24"/>
          <w:lang w:val="es-MX"/>
        </w:rPr>
        <w:t xml:space="preserve">ESTA </w:t>
      </w: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t xml:space="preserve">PROPUESTA SON LLEVADOS A </w:t>
      </w:r>
      <w:r w:rsidRPr="0076640E">
        <w:rPr>
          <w:rFonts w:ascii="Arial" w:hAnsi="Arial" w:cs="Arial"/>
          <w:i/>
          <w:spacing w:val="-3"/>
          <w:w w:val="95"/>
          <w:sz w:val="24"/>
          <w:szCs w:val="24"/>
          <w:lang w:val="es-MX"/>
        </w:rPr>
        <w:t>PARTIR</w:t>
      </w:r>
      <w:r w:rsidRPr="0076640E">
        <w:rPr>
          <w:rFonts w:ascii="Arial" w:hAnsi="Arial" w:cs="Arial"/>
          <w:i/>
          <w:spacing w:val="-16"/>
          <w:w w:val="95"/>
          <w:sz w:val="24"/>
          <w:szCs w:val="24"/>
          <w:lang w:val="es-MX"/>
        </w:rPr>
        <w:t xml:space="preserve"> </w:t>
      </w: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t xml:space="preserve">DE </w:t>
      </w:r>
      <w:r w:rsidRPr="0076640E">
        <w:rPr>
          <w:rFonts w:ascii="Arial" w:hAnsi="Arial" w:cs="Arial"/>
          <w:i/>
          <w:sz w:val="24"/>
          <w:szCs w:val="24"/>
          <w:lang w:val="es-MX"/>
        </w:rPr>
        <w:t>LA FECHA DE CONTRATACIÓN DEL SERVICIO</w:t>
      </w:r>
      <w:bookmarkEnd w:id="5"/>
      <w:r w:rsidR="00B35F53" w:rsidRPr="0076640E">
        <w:rPr>
          <w:rFonts w:ascii="Arial" w:hAnsi="Arial" w:cs="Arial"/>
          <w:i/>
          <w:sz w:val="24"/>
          <w:szCs w:val="24"/>
          <w:lang w:val="es-MX"/>
        </w:rPr>
        <w:t>.</w:t>
      </w:r>
    </w:p>
    <w:p w14:paraId="5D70F997" w14:textId="1B91FAEA" w:rsidR="000C779B" w:rsidRDefault="000C779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1C6C95">
        <w:rPr>
          <w:noProof/>
          <w:lang w:val="es-MX"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2FEEDEEC" wp14:editId="6F73311F">
                <wp:simplePos x="0" y="0"/>
                <wp:positionH relativeFrom="margin">
                  <wp:posOffset>196849</wp:posOffset>
                </wp:positionH>
                <wp:positionV relativeFrom="line">
                  <wp:posOffset>151130</wp:posOffset>
                </wp:positionV>
                <wp:extent cx="6153785" cy="260985"/>
                <wp:effectExtent l="0" t="0" r="0" b="571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785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CD30E5" w14:textId="706A06BE" w:rsidR="000C779B" w:rsidRDefault="000C779B" w:rsidP="000C779B">
                            <w:pPr>
                              <w:pStyle w:val="Etiqueta"/>
                            </w:pPr>
                            <w:r>
                              <w:t>REQUISITOS PARA EL</w:t>
                            </w:r>
                            <w:r>
                              <w:t xml:space="preserve"> SERVICIO DE AUDITORIA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EDEEC" id="_x0000_s1027" style="position:absolute;left:0;text-align:left;margin-left:15.5pt;margin-top:11.9pt;width:484.55pt;height:20.55pt;z-index:2517125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" fillcolor="#005274" stroked="f" strokeweight="1pt">
                <v:stroke miterlimit="4"/>
                <v:textbox inset="4pt,4pt,4pt,4pt">
                  <w:txbxContent>
                    <w:p w14:paraId="64CD30E5" w14:textId="706A06BE" w:rsidR="000C779B" w:rsidRDefault="000C779B" w:rsidP="000C779B">
                      <w:pPr>
                        <w:pStyle w:val="Etiqueta"/>
                      </w:pPr>
                      <w:r>
                        <w:t>REQUISITOS PARA EL</w:t>
                      </w:r>
                      <w:r>
                        <w:t xml:space="preserve"> SERVICIO DE AUDITORIA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7113873" w14:textId="2E91A834" w:rsidR="000C779B" w:rsidRDefault="000C779B" w:rsidP="00D83A9C">
      <w:pPr>
        <w:spacing w:before="1" w:line="360" w:lineRule="auto"/>
        <w:ind w:left="340" w:right="515"/>
        <w:jc w:val="both"/>
        <w:rPr>
          <w:rFonts w:ascii="Arial" w:hAnsi="Arial" w:cs="Arial"/>
          <w:iCs/>
          <w:sz w:val="24"/>
          <w:szCs w:val="24"/>
          <w:lang w:val="es-MX"/>
        </w:rPr>
      </w:pPr>
    </w:p>
    <w:p w14:paraId="24EE8C10" w14:textId="053BCF3B" w:rsidR="000C779B" w:rsidRDefault="004054AE" w:rsidP="00D83A9C">
      <w:pPr>
        <w:spacing w:before="1" w:line="360" w:lineRule="auto"/>
        <w:ind w:left="340"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Para poder llevar a cabo y con éxito el servicio de Auditoria Castelán Auditores S.C. requiere la siguiente documentación:</w:t>
      </w:r>
    </w:p>
    <w:p w14:paraId="6289B5AA" w14:textId="77777777" w:rsidR="004054AE" w:rsidRDefault="004054AE" w:rsidP="00D83A9C">
      <w:pPr>
        <w:spacing w:before="1" w:line="360" w:lineRule="auto"/>
        <w:ind w:left="340" w:right="515"/>
        <w:jc w:val="both"/>
        <w:rPr>
          <w:rFonts w:ascii="Arial" w:hAnsi="Arial" w:cs="Arial"/>
          <w:iCs/>
          <w:sz w:val="24"/>
          <w:szCs w:val="24"/>
          <w:lang w:val="es-MX"/>
        </w:rPr>
      </w:pPr>
    </w:p>
    <w:p w14:paraId="7F0F468B" w14:textId="53EDFDD0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054AE">
        <w:rPr>
          <w:rFonts w:ascii="Arial" w:hAnsi="Arial" w:cs="Arial"/>
          <w:iCs/>
          <w:sz w:val="24"/>
          <w:szCs w:val="24"/>
          <w:lang w:val="es-MX"/>
        </w:rPr>
        <w:t>Organigrama</w:t>
      </w:r>
    </w:p>
    <w:p w14:paraId="6C2EF25F" w14:textId="27ABF36B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054AE">
        <w:rPr>
          <w:rFonts w:ascii="Arial" w:hAnsi="Arial" w:cs="Arial"/>
          <w:iCs/>
          <w:sz w:val="24"/>
          <w:szCs w:val="24"/>
          <w:lang w:val="es-MX"/>
        </w:rPr>
        <w:t>Catálogo de cuentas</w:t>
      </w:r>
    </w:p>
    <w:p w14:paraId="305B682F" w14:textId="20ACBE8C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054AE">
        <w:rPr>
          <w:rFonts w:ascii="Arial" w:hAnsi="Arial" w:cs="Arial"/>
          <w:iCs/>
          <w:sz w:val="24"/>
          <w:szCs w:val="24"/>
          <w:lang w:val="es-MX"/>
        </w:rPr>
        <w:t>Estados financieros más recientes</w:t>
      </w:r>
    </w:p>
    <w:p w14:paraId="278EF1A2" w14:textId="7F4403EA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054AE">
        <w:rPr>
          <w:rFonts w:ascii="Arial" w:hAnsi="Arial" w:cs="Arial"/>
          <w:iCs/>
          <w:sz w:val="24"/>
          <w:szCs w:val="24"/>
          <w:lang w:val="es-MX"/>
        </w:rPr>
        <w:t>Balanza de comprobación más reciente</w:t>
      </w:r>
    </w:p>
    <w:p w14:paraId="76807823" w14:textId="7C6B5F77" w:rsid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054AE">
        <w:rPr>
          <w:rFonts w:ascii="Arial" w:hAnsi="Arial" w:cs="Arial"/>
          <w:iCs/>
          <w:sz w:val="24"/>
          <w:szCs w:val="24"/>
          <w:lang w:val="es-MX"/>
        </w:rPr>
        <w:t>Actas legales</w:t>
      </w:r>
    </w:p>
    <w:p w14:paraId="3E3A4913" w14:textId="0E39813D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Style w:val="apple-style-span"/>
          <w:rFonts w:ascii="Arial" w:hAnsi="Arial" w:cs="Arial"/>
          <w:iCs/>
          <w:sz w:val="24"/>
          <w:szCs w:val="24"/>
          <w:lang w:val="es-MX"/>
        </w:rPr>
      </w:pPr>
      <w:r w:rsidRPr="004054AE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Última declaración anual, pagos provisionales, IMSS e impuesto estatal</w:t>
      </w:r>
    </w:p>
    <w:p w14:paraId="4F1FB695" w14:textId="15795B25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Style w:val="apple-style-span"/>
          <w:rFonts w:ascii="Arial" w:hAnsi="Arial" w:cs="Arial"/>
          <w:iCs/>
          <w:sz w:val="24"/>
          <w:szCs w:val="24"/>
          <w:lang w:val="es-MX"/>
        </w:rPr>
      </w:pPr>
      <w:r w:rsidRPr="004054AE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Cedula de identificación fiscal, constancia de situación fiscal del representante de la empresa, Registro Patronal ante el IMSS</w:t>
      </w:r>
    </w:p>
    <w:p w14:paraId="6BAA5422" w14:textId="2B0C4AD7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Style w:val="apple-style-span"/>
          <w:rFonts w:ascii="Arial" w:hAnsi="Arial" w:cs="Arial"/>
          <w:iCs/>
          <w:sz w:val="24"/>
          <w:szCs w:val="24"/>
          <w:lang w:val="es-MX"/>
        </w:rPr>
      </w:pPr>
      <w:r w:rsidRPr="004054AE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Volumen promedio de operaciones (Cantidad mensual de cheques/transferencias, facturas de ingresos, facturas de compra, etc.)</w:t>
      </w:r>
    </w:p>
    <w:p w14:paraId="142151A0" w14:textId="3C8FE86E" w:rsidR="004054AE" w:rsidRPr="004054AE" w:rsidRDefault="004054AE" w:rsidP="004054AE">
      <w:pPr>
        <w:pStyle w:val="Prrafodelista"/>
        <w:numPr>
          <w:ilvl w:val="0"/>
          <w:numId w:val="3"/>
        </w:numPr>
        <w:spacing w:before="1" w:line="360" w:lineRule="auto"/>
        <w:ind w:right="515"/>
        <w:jc w:val="both"/>
        <w:rPr>
          <w:rStyle w:val="apple-style-span"/>
          <w:rFonts w:ascii="Arial" w:hAnsi="Arial" w:cs="Arial"/>
          <w:iCs/>
          <w:sz w:val="24"/>
          <w:szCs w:val="24"/>
          <w:lang w:val="es-MX"/>
        </w:rPr>
      </w:pPr>
      <w:r w:rsidRPr="004054AE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Número aproximado de clientes, proveedores, acreedores, inventarios, cuentas bancarias y empleados</w:t>
      </w:r>
    </w:p>
    <w:p w14:paraId="3DE6B760" w14:textId="7A385ED5" w:rsidR="000C779B" w:rsidRPr="000C779B" w:rsidRDefault="000C779B" w:rsidP="00990E2F">
      <w:pPr>
        <w:spacing w:before="1" w:line="360" w:lineRule="auto"/>
        <w:ind w:left="360" w:right="515"/>
        <w:rPr>
          <w:rFonts w:ascii="Arial" w:hAnsi="Arial" w:cs="Arial"/>
          <w:iCs/>
          <w:sz w:val="24"/>
          <w:szCs w:val="24"/>
          <w:lang w:val="es-MX"/>
        </w:rPr>
      </w:pPr>
    </w:p>
    <w:p w14:paraId="7DEB2E3A" w14:textId="784A361B" w:rsidR="004F5E7C" w:rsidRPr="0076640E" w:rsidRDefault="004F5E7C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3A1C08B" wp14:editId="361BD8EB">
                <wp:simplePos x="0" y="0"/>
                <wp:positionH relativeFrom="margin">
                  <wp:posOffset>194634</wp:posOffset>
                </wp:positionH>
                <wp:positionV relativeFrom="line">
                  <wp:posOffset>143436</wp:posOffset>
                </wp:positionV>
                <wp:extent cx="6124353" cy="260985"/>
                <wp:effectExtent l="0" t="0" r="0" b="5715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353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E0E24" w14:textId="77777777" w:rsidR="00DB7C12" w:rsidRDefault="00DB7C12" w:rsidP="0076640E">
                            <w:pPr>
                              <w:pStyle w:val="Etiqueta"/>
                              <w:ind w:right="-180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1C08B" id="_x0000_s1028" style="position:absolute;left:0;text-align:left;margin-left:15.35pt;margin-top:11.3pt;width:482.25pt;height:20.5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Et+AEAAOYDAAAOAAAAZHJzL2Uyb0RvYy54bWysU8Fu2zAMvQ/YPwi6L3bcJM2M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" fillcolor="#005274" stroked="f" strokeweight="1pt">
                <v:stroke miterlimit="4"/>
                <v:textbox inset="4pt,4pt,4pt,4pt">
                  <w:txbxContent>
                    <w:p w14:paraId="5ABE0E24" w14:textId="77777777" w:rsidR="00DB7C12" w:rsidRDefault="00DB7C12" w:rsidP="0076640E">
                      <w:pPr>
                        <w:pStyle w:val="Etiqueta"/>
                        <w:ind w:right="-180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B713373" w14:textId="1E1F4564" w:rsidR="004F5E7C" w:rsidRPr="0076640E" w:rsidRDefault="004F5E7C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728904D" w14:textId="6B5DE0D1" w:rsidR="000F6225" w:rsidRDefault="000F6225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B86AB17" w14:textId="34B36BCD" w:rsidR="00D83A9C" w:rsidRDefault="000C779B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0C779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23B58BC" wp14:editId="19C80628">
            <wp:extent cx="5992061" cy="971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B76E" w14:textId="722CC7CB" w:rsidR="000F6225" w:rsidRDefault="000F6225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BD56BE5" w14:textId="77777777" w:rsidR="00D83A9C" w:rsidRDefault="00D83A9C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A411855" w14:textId="5F9B1194" w:rsidR="000C779B" w:rsidRDefault="00D83A9C" w:rsidP="00990E2F">
      <w:pPr>
        <w:spacing w:line="285" w:lineRule="auto"/>
        <w:ind w:left="284"/>
        <w:rPr>
          <w:rFonts w:ascii="Arial" w:hAnsi="Arial" w:cs="Arial"/>
          <w:color w:val="0688AA"/>
          <w:sz w:val="24"/>
          <w:szCs w:val="24"/>
          <w:lang w:val="es-MX"/>
        </w:rPr>
      </w:pPr>
      <w:r w:rsidRPr="0076640E">
        <w:rPr>
          <w:rFonts w:ascii="Arial" w:hAnsi="Arial" w:cs="Arial"/>
          <w:color w:val="0688AA"/>
          <w:sz w:val="24"/>
          <w:szCs w:val="24"/>
          <w:lang w:val="es-MX"/>
        </w:rPr>
        <w:t>Estos entregables están descritos de forma general, mismos que durante el proceso de operación se adaptan y detallan a sus necesidades</w:t>
      </w:r>
      <w:r w:rsidR="000C779B">
        <w:rPr>
          <w:rFonts w:ascii="Arial" w:hAnsi="Arial" w:cs="Arial"/>
          <w:color w:val="0688AA"/>
          <w:sz w:val="24"/>
          <w:szCs w:val="24"/>
          <w:lang w:val="es-MX"/>
        </w:rPr>
        <w:t>.</w:t>
      </w:r>
    </w:p>
    <w:p w14:paraId="7831241F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lastRenderedPageBreak/>
        <w:t xml:space="preserve">Ejercemos la auditoría de estados financieros con apego a las normas de auditoría generalmente aceptadas y aplicando las técnicas que se requieren en las circunstancias; utilizaremos pruebas de muestreo con elevado alcance para asegurar que sus estados financieros reflejen, con un alto nivel de seguridad, la realidad de su empresa. </w:t>
      </w:r>
    </w:p>
    <w:p w14:paraId="1043A1A4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0D9CC51B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Este tipo de examen no puede considerarse como un medio para descubrir desfalcos, abusos de confianza u otras irregularidades semejantes, sin embargo, en el caso de que en el desarrollo de nuestro trabajo las apreciáramos, inmediatamente las haríamos de su conocimiento. </w:t>
      </w:r>
    </w:p>
    <w:p w14:paraId="52425CF2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56F49C56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Dentro de las actividades que desarrollaremos mensualmente se encuentran las de revisar y verificar que: </w:t>
      </w:r>
    </w:p>
    <w:p w14:paraId="011E62B7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05BDC74C" w14:textId="16756D94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1.- Las operaciones, tanto de ingreso como de gasto, ocurridas en cada periodo se encuentre registradas de manera adecuada en su sistema contable </w:t>
      </w:r>
      <w:r>
        <w:t>de acuerdo con el</w:t>
      </w:r>
      <w:r>
        <w:t xml:space="preserve"> catálogo de cuentas que utilizan. </w:t>
      </w:r>
    </w:p>
    <w:p w14:paraId="5C9366A8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1DD61B46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2.- Los ingresos cuenten con su comprobante fiscal debidamente emitido, tanto de ingresos propios como los de retenciones de impuestos a terceros por parte de la empresa. </w:t>
      </w:r>
    </w:p>
    <w:p w14:paraId="39E117A9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0B556FF6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3.- Los gastos cuenten con sus comprobantes fiscales correspondientes, y además que éstos hayan sido adecuadamente comprobados como vigentes y válidos ante las autoridades fiscales. </w:t>
      </w:r>
    </w:p>
    <w:p w14:paraId="67B4E15E" w14:textId="562CC05F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0DDCE185" w14:textId="77777777" w:rsidR="004054AE" w:rsidRDefault="004054AE" w:rsidP="000C779B">
      <w:pPr>
        <w:pStyle w:val="Textoindependiente"/>
        <w:spacing w:line="271" w:lineRule="auto"/>
        <w:ind w:left="360" w:right="619"/>
        <w:jc w:val="both"/>
      </w:pPr>
    </w:p>
    <w:p w14:paraId="2136CB69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4.- Los cálculos de impuestos mensuales se encuentren debidamente realizados. </w:t>
      </w:r>
    </w:p>
    <w:p w14:paraId="4E264313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2CE81821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5.- Los pagos por concepto de contribuciones propias, así como las retenidas a terceros, se hayan realizado en tiempo y forma. </w:t>
      </w:r>
    </w:p>
    <w:p w14:paraId="5EF276DD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16C6E410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6.-Se cumplan todas las demás obligaciones fiscales a las que la Notaría, por su giro en especial, deba cumplir. </w:t>
      </w:r>
    </w:p>
    <w:p w14:paraId="6728033D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05113BAB" w14:textId="77777777" w:rsidR="000C779B" w:rsidRDefault="000C779B" w:rsidP="000C779B">
      <w:pPr>
        <w:pStyle w:val="Textoindependiente"/>
        <w:spacing w:line="271" w:lineRule="auto"/>
        <w:ind w:left="360" w:right="619"/>
        <w:jc w:val="both"/>
      </w:pPr>
      <w:r>
        <w:t xml:space="preserve">7.-Los gastos que realice la Notaría, cuenten con los elementos de materialidad, sustancia económica y razón de negocios que requieren ahora las autoridades fiscales para sustentar su debida deducibilidad. </w:t>
      </w:r>
    </w:p>
    <w:p w14:paraId="012AAFF2" w14:textId="55C624AC" w:rsidR="000C779B" w:rsidRDefault="000C779B" w:rsidP="000C779B">
      <w:pPr>
        <w:pStyle w:val="Textoindependiente"/>
        <w:spacing w:line="271" w:lineRule="auto"/>
        <w:ind w:left="360" w:right="619"/>
        <w:jc w:val="both"/>
      </w:pPr>
    </w:p>
    <w:p w14:paraId="31D3BCA5" w14:textId="77777777" w:rsidR="001C1D0C" w:rsidRDefault="001C1D0C" w:rsidP="001C1D0C">
      <w:pPr>
        <w:pStyle w:val="Textoindependiente"/>
        <w:spacing w:line="271" w:lineRule="auto"/>
        <w:ind w:left="360" w:right="619"/>
        <w:jc w:val="both"/>
      </w:pPr>
      <w:r>
        <w:t xml:space="preserve">Para el mejor desempeño de nuestro trabajo, necesitaremos contar en todo tiempo con la más amplia colaboración por parte de los funcionarios y empleados de la Notaría, especialmente los relacionados con las labores de registro y cómputo, de quienes habremos de requerir normalmente, información y trabajos sobre operaciones y cifras indispensables para la auditoría y previo comentario con los funcionarios correspondientes. Solicitaremos, así mismo, que exista una persona de su personal que funja como contacto ante nosotros para tener facilidad en la solicitud y entrega </w:t>
      </w:r>
      <w:r>
        <w:lastRenderedPageBreak/>
        <w:t>de la documentación que se vaya requiriendo en su momento.</w:t>
      </w:r>
    </w:p>
    <w:p w14:paraId="22F8C748" w14:textId="77777777" w:rsidR="001C1D0C" w:rsidRDefault="001C1D0C" w:rsidP="001C1D0C">
      <w:pPr>
        <w:spacing w:line="285" w:lineRule="auto"/>
        <w:ind w:left="284"/>
        <w:rPr>
          <w:rFonts w:ascii="Arial" w:hAnsi="Arial" w:cs="Arial"/>
          <w:color w:val="0688AA"/>
          <w:sz w:val="24"/>
          <w:szCs w:val="24"/>
          <w:lang w:val="es-MX"/>
        </w:rPr>
      </w:pPr>
    </w:p>
    <w:p w14:paraId="0AB9A6A9" w14:textId="77777777" w:rsidR="001C1D0C" w:rsidRDefault="001C1D0C" w:rsidP="001C1D0C">
      <w:pPr>
        <w:spacing w:line="285" w:lineRule="auto"/>
        <w:rPr>
          <w:rFonts w:ascii="Arial" w:hAnsi="Arial" w:cs="Arial"/>
          <w:color w:val="0688AA"/>
          <w:sz w:val="24"/>
          <w:szCs w:val="24"/>
          <w:lang w:val="es-MX"/>
        </w:rPr>
      </w:pPr>
    </w:p>
    <w:p w14:paraId="0F3B6834" w14:textId="77777777" w:rsidR="001C1D0C" w:rsidRPr="0076640E" w:rsidRDefault="001C1D0C" w:rsidP="001C1D0C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  <w:rPr>
          <w:lang w:val="es-MX"/>
        </w:rPr>
      </w:pPr>
      <w:r w:rsidRPr="0076640E">
        <w:rPr>
          <w:lang w:val="es-MX"/>
        </w:rPr>
        <w:t>Si existe algún otro servicio fuera del descrito anteriormente, le haremos llegar una propuesta económica adicional basada en el análisis de la información que realicemos en su momento.</w:t>
      </w:r>
    </w:p>
    <w:p w14:paraId="75195F51" w14:textId="77777777" w:rsidR="001C1D0C" w:rsidRDefault="001C1D0C" w:rsidP="001C1D0C">
      <w:pPr>
        <w:pStyle w:val="Textoindependiente"/>
        <w:spacing w:before="1" w:line="360" w:lineRule="auto"/>
        <w:ind w:left="340" w:right="374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Si las bases del actual anexo se modifican, le haremos llegar una nueva que sustituirá esta de forma inmediata. </w:t>
      </w:r>
    </w:p>
    <w:p w14:paraId="0EF2A8BF" w14:textId="77777777" w:rsidR="004054AE" w:rsidRDefault="004054AE" w:rsidP="001C1D0C">
      <w:pPr>
        <w:pStyle w:val="Textoindependiente"/>
        <w:spacing w:before="1" w:line="360" w:lineRule="auto"/>
        <w:ind w:right="374"/>
        <w:jc w:val="both"/>
        <w:rPr>
          <w:rFonts w:ascii="Arial" w:hAnsi="Arial" w:cs="Arial"/>
          <w:sz w:val="24"/>
          <w:szCs w:val="24"/>
          <w:lang w:val="es-MX"/>
        </w:rPr>
      </w:pPr>
    </w:p>
    <w:p w14:paraId="75FB145C" w14:textId="77777777" w:rsidR="004054AE" w:rsidRPr="0076640E" w:rsidRDefault="004054AE" w:rsidP="004054AE">
      <w:pPr>
        <w:pStyle w:val="Ttulo1"/>
        <w:tabs>
          <w:tab w:val="left" w:pos="4566"/>
          <w:tab w:val="left" w:pos="9699"/>
        </w:tabs>
        <w:rPr>
          <w:lang w:val="es-MX"/>
        </w:rPr>
      </w:pPr>
      <w:r w:rsidRPr="0076640E">
        <w:rPr>
          <w:color w:val="FFFFFF"/>
          <w:shd w:val="clear" w:color="auto" w:fill="005274"/>
          <w:lang w:val="es-MX"/>
        </w:rPr>
        <w:tab/>
        <w:t>FIRMAS</w:t>
      </w:r>
      <w:r w:rsidRPr="0076640E">
        <w:rPr>
          <w:color w:val="FFFFFF"/>
          <w:shd w:val="clear" w:color="auto" w:fill="005274"/>
          <w:lang w:val="es-MX"/>
        </w:rPr>
        <w:tab/>
      </w:r>
    </w:p>
    <w:p w14:paraId="3C49133F" w14:textId="77777777" w:rsidR="004054AE" w:rsidRPr="0076640E" w:rsidRDefault="004054AE" w:rsidP="004054AE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>La presente tiene como fin cumplir por ambas partes en sustitución de un contrato el acuerdo de los honorarios por el servicio.</w:t>
      </w:r>
    </w:p>
    <w:p w14:paraId="5A741B3F" w14:textId="77777777" w:rsidR="004054AE" w:rsidRPr="0076640E" w:rsidRDefault="004054AE" w:rsidP="004054AE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346250A" w14:textId="77777777" w:rsidR="004054AE" w:rsidRPr="0076640E" w:rsidRDefault="004054AE" w:rsidP="004054AE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  <w:lang w:val="es-MX"/>
        </w:rPr>
      </w:pPr>
      <w:r w:rsidRPr="0076640E">
        <w:rPr>
          <w:rFonts w:ascii="Arial" w:hAnsi="Arial" w:cs="Arial"/>
          <w:w w:val="105"/>
          <w:sz w:val="24"/>
          <w:szCs w:val="24"/>
          <w:lang w:val="es-MX"/>
        </w:rPr>
        <w:t>Sea tan amable de firmar de conformidad.</w:t>
      </w:r>
    </w:p>
    <w:p w14:paraId="2507D2B7" w14:textId="77777777" w:rsidR="004054AE" w:rsidRPr="0076640E" w:rsidRDefault="004054AE" w:rsidP="004054AE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382B8767" w14:textId="77777777" w:rsidR="004054AE" w:rsidRPr="0076640E" w:rsidRDefault="004054AE" w:rsidP="004054AE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78F65AD9" w14:textId="77777777" w:rsidR="004054AE" w:rsidRPr="0076640E" w:rsidRDefault="004054AE" w:rsidP="004054AE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3AE3D539" w14:textId="77777777" w:rsidR="004054AE" w:rsidRPr="0076640E" w:rsidRDefault="004054AE" w:rsidP="004054AE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</w:p>
    <w:p w14:paraId="5177C279" w14:textId="77777777" w:rsidR="004054AE" w:rsidRPr="0076640E" w:rsidRDefault="004054AE" w:rsidP="004054A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7A6C82D5" w14:textId="77777777" w:rsidR="004054AE" w:rsidRPr="0076640E" w:rsidRDefault="004054AE" w:rsidP="004054A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2FE40E48" w14:textId="77777777" w:rsidR="004054AE" w:rsidRPr="0076640E" w:rsidRDefault="004054AE" w:rsidP="004054A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5B049F05" w14:textId="77777777" w:rsidR="004054AE" w:rsidRPr="0076640E" w:rsidRDefault="004054AE" w:rsidP="004054AE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715584" behindDoc="1" locked="0" layoutInCell="1" allowOverlap="1" wp14:anchorId="434DFD9A" wp14:editId="2206C734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0090F" id="Conector recto 6" o:spid="_x0000_s1026" style="position:absolute;z-index:-25160089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O7KRexQEAAHM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716608" behindDoc="1" locked="0" layoutInCell="1" allowOverlap="1" wp14:anchorId="7914C997" wp14:editId="2D868C6F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9FD3B" id="Conector recto 7" o:spid="_x0000_s1026" style="position:absolute;z-index:-25159987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AsxAEAAHM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" strokeweight=".19472mm">
                <w10:wrap type="topAndBottom" anchorx="page"/>
              </v:line>
            </w:pict>
          </mc:Fallback>
        </mc:AlternateContent>
      </w:r>
      <w:r w:rsidRPr="0076640E">
        <w:rPr>
          <w:rFonts w:ascii="Arial" w:hAnsi="Arial" w:cs="Arial"/>
          <w:sz w:val="24"/>
          <w:szCs w:val="24"/>
          <w:lang w:val="es-MX"/>
        </w:rPr>
        <w:tab/>
      </w:r>
    </w:p>
    <w:p w14:paraId="5B556BDD" w14:textId="77777777" w:rsidR="004054AE" w:rsidRPr="0076640E" w:rsidRDefault="004054AE" w:rsidP="004054AE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ab/>
      </w:r>
    </w:p>
    <w:p w14:paraId="7717F072" w14:textId="77777777" w:rsidR="004054AE" w:rsidRPr="0076640E" w:rsidRDefault="004054AE" w:rsidP="004054AE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  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>Firma de</w:t>
      </w:r>
      <w:r w:rsidRPr="0076640E">
        <w:rPr>
          <w:rFonts w:ascii="Arial" w:hAnsi="Arial" w:cs="Arial"/>
          <w:spacing w:val="-38"/>
          <w:w w:val="105"/>
          <w:sz w:val="24"/>
          <w:szCs w:val="24"/>
          <w:lang w:val="es-MX"/>
        </w:rPr>
        <w:t xml:space="preserve"> 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>Aceptación                                        Fecha de inicio del Servicio</w:t>
      </w:r>
    </w:p>
    <w:p w14:paraId="6C704C95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               de</w:t>
      </w:r>
    </w:p>
    <w:p w14:paraId="2B36E40B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(Nombre del contribuyente)</w:t>
      </w:r>
    </w:p>
    <w:p w14:paraId="73D753D5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   </w:t>
      </w:r>
    </w:p>
    <w:p w14:paraId="26B80A6A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7D745E0B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7448CE85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2827AE57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15581A59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6FF77A88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0424A813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0D508D57" w14:textId="77777777" w:rsidR="004054AE" w:rsidRPr="0076640E" w:rsidRDefault="004054AE" w:rsidP="004054AE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664AEB11" w14:textId="77777777" w:rsidR="004054AE" w:rsidRPr="0076640E" w:rsidRDefault="004054AE" w:rsidP="004054AE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714560" behindDoc="1" locked="0" layoutInCell="1" allowOverlap="1" wp14:anchorId="1DC64B6E" wp14:editId="5B486AEA">
                <wp:simplePos x="0" y="0"/>
                <wp:positionH relativeFrom="page">
                  <wp:posOffset>2913693</wp:posOffset>
                </wp:positionH>
                <wp:positionV relativeFrom="paragraph">
                  <wp:posOffset>161925</wp:posOffset>
                </wp:positionV>
                <wp:extent cx="1886585" cy="0"/>
                <wp:effectExtent l="0" t="0" r="0" b="0"/>
                <wp:wrapTopAndBottom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3697" id="Conector recto 8" o:spid="_x0000_s1026" style="position:absolute;z-index:-25160192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29.4pt,12.75pt" to="377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</w:p>
    <w:p w14:paraId="6328C84F" w14:textId="77777777" w:rsidR="004054AE" w:rsidRPr="0076640E" w:rsidRDefault="004054AE" w:rsidP="004054AE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w w:val="110"/>
          <w:sz w:val="24"/>
          <w:szCs w:val="24"/>
          <w:lang w:val="es-MX"/>
        </w:rPr>
        <w:t xml:space="preserve">                                                         Atentamente</w:t>
      </w:r>
    </w:p>
    <w:p w14:paraId="2E997670" w14:textId="77777777" w:rsidR="004054AE" w:rsidRPr="0076640E" w:rsidRDefault="004054AE" w:rsidP="004054A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  <w:lang w:val="es-MX"/>
        </w:rPr>
      </w:pPr>
      <w:r w:rsidRPr="0076640E">
        <w:rPr>
          <w:rFonts w:ascii="Arial" w:hAnsi="Arial" w:cs="Arial"/>
          <w:w w:val="105"/>
          <w:lang w:val="es-MX"/>
        </w:rPr>
        <w:t>C.P.</w:t>
      </w:r>
      <w:r w:rsidRPr="0076640E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y</w:t>
      </w:r>
      <w:r w:rsidRPr="0076640E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E.F.</w:t>
      </w:r>
      <w:r w:rsidRPr="0076640E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Ada</w:t>
      </w:r>
      <w:r w:rsidRPr="0076640E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Hernández</w:t>
      </w:r>
      <w:r w:rsidRPr="0076640E">
        <w:rPr>
          <w:rFonts w:ascii="Arial" w:hAnsi="Arial" w:cs="Arial"/>
          <w:spacing w:val="-19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Castelán</w:t>
      </w:r>
    </w:p>
    <w:p w14:paraId="305D37DF" w14:textId="6DC909B6" w:rsidR="004054AE" w:rsidRPr="0076640E" w:rsidRDefault="004054AE" w:rsidP="00990E2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lang w:val="es-MX"/>
        </w:rPr>
      </w:pPr>
      <w:r w:rsidRPr="0076640E">
        <w:rPr>
          <w:rFonts w:ascii="Arial" w:hAnsi="Arial" w:cs="Arial"/>
          <w:w w:val="105"/>
          <w:lang w:val="es-MX"/>
        </w:rPr>
        <w:t>Directora</w:t>
      </w:r>
      <w:r w:rsidRPr="0076640E">
        <w:rPr>
          <w:rFonts w:ascii="Arial" w:hAnsi="Arial" w:cs="Arial"/>
          <w:spacing w:val="1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Gener</w:t>
      </w:r>
      <w:r>
        <w:rPr>
          <w:rFonts w:ascii="Arial" w:hAnsi="Arial" w:cs="Arial"/>
          <w:w w:val="105"/>
          <w:lang w:val="es-MX"/>
        </w:rPr>
        <w:t>a</w:t>
      </w:r>
      <w:r w:rsidR="001C1D0C">
        <w:rPr>
          <w:rFonts w:ascii="Arial" w:hAnsi="Arial" w:cs="Arial"/>
          <w:w w:val="105"/>
          <w:lang w:val="es-MX"/>
        </w:rPr>
        <w:t>l</w:t>
      </w:r>
    </w:p>
    <w:sectPr w:rsidR="004054AE" w:rsidRPr="0076640E" w:rsidSect="00990E2F">
      <w:headerReference w:type="default" r:id="rId9"/>
      <w:footerReference w:type="default" r:id="rId10"/>
      <w:pgSz w:w="12240" w:h="15840"/>
      <w:pgMar w:top="2127" w:right="560" w:bottom="1276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8BE6" w14:textId="77777777" w:rsidR="00A95842" w:rsidRDefault="00A95842" w:rsidP="00002064">
      <w:r>
        <w:separator/>
      </w:r>
    </w:p>
  </w:endnote>
  <w:endnote w:type="continuationSeparator" w:id="0">
    <w:p w14:paraId="33AAE3FB" w14:textId="77777777" w:rsidR="00A95842" w:rsidRDefault="00A95842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Avenir Heavy">
    <w:altName w:val="Calibr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6CA1" w14:textId="77777777" w:rsidR="00045364" w:rsidRPr="00045364" w:rsidRDefault="00045364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045364">
      <w:rPr>
        <w:spacing w:val="60"/>
        <w:sz w:val="16"/>
        <w:szCs w:val="16"/>
      </w:rPr>
      <w:t>Página</w:t>
    </w:r>
    <w:r w:rsidRPr="00045364">
      <w:rPr>
        <w:sz w:val="16"/>
        <w:szCs w:val="16"/>
      </w:rPr>
      <w:t xml:space="preserve">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PAGE 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  <w:r w:rsidRPr="00045364">
      <w:rPr>
        <w:sz w:val="16"/>
        <w:szCs w:val="16"/>
      </w:rPr>
      <w:t xml:space="preserve"> |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NUMPAGES  \* Arabic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</w:p>
  <w:p w14:paraId="43C56C2D" w14:textId="77777777" w:rsidR="00045364" w:rsidRDefault="000453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A483B" w14:textId="77777777" w:rsidR="00A95842" w:rsidRDefault="00A95842" w:rsidP="00002064">
      <w:r>
        <w:separator/>
      </w:r>
    </w:p>
  </w:footnote>
  <w:footnote w:type="continuationSeparator" w:id="0">
    <w:p w14:paraId="60E675E4" w14:textId="77777777" w:rsidR="00A95842" w:rsidRDefault="00A95842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9761" w14:textId="02BF75E9" w:rsidR="00045364" w:rsidRDefault="00F77E3C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61B2EEF" wp14:editId="5BE43EA6">
              <wp:simplePos x="0" y="0"/>
              <wp:positionH relativeFrom="margin">
                <wp:posOffset>3154045</wp:posOffset>
              </wp:positionH>
              <wp:positionV relativeFrom="line">
                <wp:posOffset>500380</wp:posOffset>
              </wp:positionV>
              <wp:extent cx="3320415" cy="273050"/>
              <wp:effectExtent l="0" t="0" r="0" b="0"/>
              <wp:wrapNone/>
              <wp:docPr id="1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24D048A" w14:textId="77777777" w:rsidR="00F77E3C" w:rsidRDefault="00F77E3C" w:rsidP="00F77E3C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5FB3D53B" w14:textId="77777777" w:rsidR="00F77E3C" w:rsidRDefault="00F77E3C" w:rsidP="00F77E3C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1B2EEF" id="_x0000_s1029" style="position:absolute;margin-left:248.35pt;margin-top:39.4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Ik9Q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" fillcolor="#005274" stroked="f" strokeweight="1pt">
              <v:stroke miterlimit="4"/>
              <v:textbox inset="4pt,4pt,4pt,4pt">
                <w:txbxContent>
                  <w:p w14:paraId="024D048A" w14:textId="77777777" w:rsidR="00F77E3C" w:rsidRDefault="00F77E3C" w:rsidP="00F77E3C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5FB3D53B" w14:textId="77777777" w:rsidR="00F77E3C" w:rsidRDefault="00F77E3C" w:rsidP="00F77E3C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045364" w:rsidRPr="002E50D8">
      <w:rPr>
        <w:noProof/>
      </w:rPr>
      <w:drawing>
        <wp:anchor distT="0" distB="0" distL="0" distR="0" simplePos="0" relativeHeight="251659264" behindDoc="1" locked="0" layoutInCell="1" allowOverlap="1" wp14:anchorId="615E192F" wp14:editId="62EFA1AC">
          <wp:simplePos x="0" y="0"/>
          <wp:positionH relativeFrom="page">
            <wp:posOffset>-13882</wp:posOffset>
          </wp:positionH>
          <wp:positionV relativeFrom="page">
            <wp:posOffset>21265</wp:posOffset>
          </wp:positionV>
          <wp:extent cx="7769225" cy="10055225"/>
          <wp:effectExtent l="0" t="0" r="3175" b="3175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9pt;height:9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87CE8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144"/>
    <w:rsid w:val="000138B7"/>
    <w:rsid w:val="00020821"/>
    <w:rsid w:val="000275B5"/>
    <w:rsid w:val="00044B71"/>
    <w:rsid w:val="00045364"/>
    <w:rsid w:val="00046030"/>
    <w:rsid w:val="000637CB"/>
    <w:rsid w:val="000755EB"/>
    <w:rsid w:val="000A0C3A"/>
    <w:rsid w:val="000A22D2"/>
    <w:rsid w:val="000A353E"/>
    <w:rsid w:val="000C779B"/>
    <w:rsid w:val="000F6225"/>
    <w:rsid w:val="000F72D1"/>
    <w:rsid w:val="001178D2"/>
    <w:rsid w:val="00144CA7"/>
    <w:rsid w:val="00146588"/>
    <w:rsid w:val="00146F2B"/>
    <w:rsid w:val="00147B89"/>
    <w:rsid w:val="00160D0E"/>
    <w:rsid w:val="00181548"/>
    <w:rsid w:val="00184E05"/>
    <w:rsid w:val="00193313"/>
    <w:rsid w:val="0019733B"/>
    <w:rsid w:val="001A7CFB"/>
    <w:rsid w:val="001A7F0B"/>
    <w:rsid w:val="001C1D0C"/>
    <w:rsid w:val="001C5A4D"/>
    <w:rsid w:val="001F43E0"/>
    <w:rsid w:val="002231C8"/>
    <w:rsid w:val="0027074F"/>
    <w:rsid w:val="0029480D"/>
    <w:rsid w:val="002A45C6"/>
    <w:rsid w:val="002D7D23"/>
    <w:rsid w:val="002E0F50"/>
    <w:rsid w:val="00303203"/>
    <w:rsid w:val="00315470"/>
    <w:rsid w:val="00333AB5"/>
    <w:rsid w:val="00387141"/>
    <w:rsid w:val="003C2105"/>
    <w:rsid w:val="003C4912"/>
    <w:rsid w:val="004054AE"/>
    <w:rsid w:val="004061A1"/>
    <w:rsid w:val="00406A6F"/>
    <w:rsid w:val="0041520B"/>
    <w:rsid w:val="00431DB3"/>
    <w:rsid w:val="004373FB"/>
    <w:rsid w:val="00443B82"/>
    <w:rsid w:val="00470B2E"/>
    <w:rsid w:val="004E66AF"/>
    <w:rsid w:val="004F5E7C"/>
    <w:rsid w:val="005626F0"/>
    <w:rsid w:val="00564E6A"/>
    <w:rsid w:val="005B1A71"/>
    <w:rsid w:val="005B30E6"/>
    <w:rsid w:val="005B4CB2"/>
    <w:rsid w:val="005B4D1E"/>
    <w:rsid w:val="005F121F"/>
    <w:rsid w:val="005F2AAD"/>
    <w:rsid w:val="00602D30"/>
    <w:rsid w:val="00612A0E"/>
    <w:rsid w:val="00630ADF"/>
    <w:rsid w:val="0063707A"/>
    <w:rsid w:val="00671AAB"/>
    <w:rsid w:val="00694083"/>
    <w:rsid w:val="0073694B"/>
    <w:rsid w:val="007428AB"/>
    <w:rsid w:val="007528EB"/>
    <w:rsid w:val="0076640E"/>
    <w:rsid w:val="00784081"/>
    <w:rsid w:val="0079122C"/>
    <w:rsid w:val="007A6235"/>
    <w:rsid w:val="00810701"/>
    <w:rsid w:val="008446FE"/>
    <w:rsid w:val="008F0039"/>
    <w:rsid w:val="00920136"/>
    <w:rsid w:val="00926B6E"/>
    <w:rsid w:val="0094131C"/>
    <w:rsid w:val="00950DB6"/>
    <w:rsid w:val="00985650"/>
    <w:rsid w:val="00990E2F"/>
    <w:rsid w:val="009E59F6"/>
    <w:rsid w:val="00A21F32"/>
    <w:rsid w:val="00A50BE4"/>
    <w:rsid w:val="00A84B5C"/>
    <w:rsid w:val="00A906B0"/>
    <w:rsid w:val="00A95842"/>
    <w:rsid w:val="00AA56C9"/>
    <w:rsid w:val="00AD2A13"/>
    <w:rsid w:val="00AE69B0"/>
    <w:rsid w:val="00AF137F"/>
    <w:rsid w:val="00B06060"/>
    <w:rsid w:val="00B061D6"/>
    <w:rsid w:val="00B167D7"/>
    <w:rsid w:val="00B35F53"/>
    <w:rsid w:val="00B4676A"/>
    <w:rsid w:val="00B57B4E"/>
    <w:rsid w:val="00B7294F"/>
    <w:rsid w:val="00B738BD"/>
    <w:rsid w:val="00BA7398"/>
    <w:rsid w:val="00BB1916"/>
    <w:rsid w:val="00C12DCE"/>
    <w:rsid w:val="00C260E2"/>
    <w:rsid w:val="00C33206"/>
    <w:rsid w:val="00C3617C"/>
    <w:rsid w:val="00C376D2"/>
    <w:rsid w:val="00C744ED"/>
    <w:rsid w:val="00C92968"/>
    <w:rsid w:val="00CA2BC3"/>
    <w:rsid w:val="00CC4C65"/>
    <w:rsid w:val="00CE2600"/>
    <w:rsid w:val="00CF5845"/>
    <w:rsid w:val="00D25F8A"/>
    <w:rsid w:val="00D47979"/>
    <w:rsid w:val="00D63E70"/>
    <w:rsid w:val="00D83A9C"/>
    <w:rsid w:val="00DB036B"/>
    <w:rsid w:val="00DB7C12"/>
    <w:rsid w:val="00DC23D3"/>
    <w:rsid w:val="00DD3878"/>
    <w:rsid w:val="00E05526"/>
    <w:rsid w:val="00E22881"/>
    <w:rsid w:val="00E415DF"/>
    <w:rsid w:val="00E770D7"/>
    <w:rsid w:val="00E9214E"/>
    <w:rsid w:val="00EE2823"/>
    <w:rsid w:val="00F77E3C"/>
    <w:rsid w:val="00FA699D"/>
    <w:rsid w:val="00FC373D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4F5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0C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RICARDO PEREZ BONILLA</cp:lastModifiedBy>
  <cp:revision>4</cp:revision>
  <cp:lastPrinted>2021-11-09T16:36:00Z</cp:lastPrinted>
  <dcterms:created xsi:type="dcterms:W3CDTF">2021-11-16T16:15:00Z</dcterms:created>
  <dcterms:modified xsi:type="dcterms:W3CDTF">2021-11-16T16:21:00Z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