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EAFE" w14:textId="77777777" w:rsidR="000D6E8E" w:rsidRDefault="00000000">
      <w:pPr>
        <w:pStyle w:val="Ttulo1"/>
      </w:pPr>
      <w:bookmarkStart w:id="0" w:name="Xf6ee4eee36dbeb57ce4ffb3e11cdc0af042da9e"/>
      <w:r>
        <w:t>Fundamentos de Sistemas de Bancos de Dados</w:t>
      </w:r>
    </w:p>
    <w:p w14:paraId="3E0CE06D" w14:textId="77777777" w:rsidR="000D6E8E" w:rsidRDefault="00000000">
      <w:pPr>
        <w:pStyle w:val="Ttulo4"/>
      </w:pPr>
      <w:bookmarkStart w:id="1" w:name="section"/>
      <w:r>
        <w:t>24/02/2026</w:t>
      </w:r>
    </w:p>
    <w:p w14:paraId="0F0A7A63" w14:textId="77777777" w:rsidR="000D6E8E" w:rsidRDefault="00000000">
      <w:pPr>
        <w:pStyle w:val="Ttulo4"/>
      </w:pPr>
      <w:bookmarkStart w:id="2" w:name="professor-miguel-suares"/>
      <w:bookmarkEnd w:id="1"/>
      <w:r>
        <w:t>Professor Miguel Suares</w:t>
      </w:r>
    </w:p>
    <w:p w14:paraId="2005D1B4" w14:textId="77777777" w:rsidR="000D6E8E" w:rsidRDefault="00000000">
      <w:pPr>
        <w:pStyle w:val="Ttulo2"/>
      </w:pPr>
      <w:bookmarkStart w:id="3" w:name="parte-i-linha-do-tempo-dos-sgbds"/>
      <w:bookmarkEnd w:id="2"/>
      <w:r>
        <w:t>Parte I — Linha do Tempo dos SGBDs</w:t>
      </w:r>
    </w:p>
    <w:p w14:paraId="1A4AA08A" w14:textId="77777777" w:rsidR="000D6E8E" w:rsidRDefault="00000000">
      <w:pPr>
        <w:pStyle w:val="Ttulo3"/>
      </w:pPr>
      <w:bookmarkStart w:id="4" w:name="o-início-do-modelo-relacional"/>
      <w:r>
        <w:t>O Início do Modelo Relacional</w:t>
      </w:r>
    </w:p>
    <w:p w14:paraId="3BFD7FD0" w14:textId="77777777" w:rsidR="000D6E8E" w:rsidRDefault="00000000">
      <w:pPr>
        <w:pStyle w:val="Ttulo3"/>
      </w:pPr>
      <w:bookmarkStart w:id="5" w:name="edgar-f.-codd-19232003"/>
      <w:bookmarkEnd w:id="4"/>
      <w:r>
        <w:t>Edgar F. Codd (1923–2003)</w:t>
      </w:r>
    </w:p>
    <w:p w14:paraId="071D1274" w14:textId="77777777" w:rsidR="000D6E8E" w:rsidRDefault="00000000">
      <w:pPr>
        <w:pStyle w:val="FirstParagraph"/>
      </w:pPr>
      <w:r>
        <w:rPr>
          <w:noProof/>
        </w:rPr>
        <w:drawing>
          <wp:inline distT="0" distB="0" distL="0" distR="0" wp14:anchorId="5A8657AA" wp14:editId="6EDE02AD">
            <wp:extent cx="3333750" cy="3719214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edia/01-codd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71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98EFD" w14:textId="77777777" w:rsidR="000D6E8E" w:rsidRDefault="00000000">
      <w:pPr>
        <w:pStyle w:val="Compact"/>
        <w:numPr>
          <w:ilvl w:val="0"/>
          <w:numId w:val="2"/>
        </w:numPr>
      </w:pPr>
      <w:r>
        <w:t>Matemático da IBM</w:t>
      </w:r>
    </w:p>
    <w:p w14:paraId="63CF1EC7" w14:textId="77777777" w:rsidR="000D6E8E" w:rsidRDefault="00000000">
      <w:pPr>
        <w:pStyle w:val="Compact"/>
        <w:numPr>
          <w:ilvl w:val="0"/>
          <w:numId w:val="2"/>
        </w:numPr>
      </w:pPr>
      <w:r>
        <w:t>1970: Publica o artigo:</w:t>
      </w:r>
    </w:p>
    <w:p w14:paraId="1BDCB234" w14:textId="77777777" w:rsidR="000D6E8E" w:rsidRDefault="00000000">
      <w:pPr>
        <w:pStyle w:val="Textoembloco"/>
      </w:pPr>
      <w:r>
        <w:rPr>
          <w:b/>
          <w:bCs/>
        </w:rPr>
        <w:t>“A Relational Model of Data for Large Shared Data Banks”</w:t>
      </w:r>
      <w:r>
        <w:t xml:space="preserve"> (Um modelo relacional de dados para grandes bancos de dados compartilhados)</w:t>
      </w:r>
    </w:p>
    <w:p w14:paraId="7CAD4822" w14:textId="77777777" w:rsidR="000D6E8E" w:rsidRDefault="00000000">
      <w:pPr>
        <w:pStyle w:val="FirstParagraph"/>
      </w:pPr>
      <w:r>
        <w:t>Base matemática do modelo:</w:t>
      </w:r>
    </w:p>
    <w:p w14:paraId="1EB538FD" w14:textId="77777777" w:rsidR="000D6E8E" w:rsidRDefault="00000000">
      <w:pPr>
        <w:pStyle w:val="Compact"/>
        <w:numPr>
          <w:ilvl w:val="0"/>
          <w:numId w:val="3"/>
        </w:numPr>
      </w:pPr>
      <w:r>
        <w:t>Teoria dos Conjuntos</w:t>
      </w:r>
    </w:p>
    <w:p w14:paraId="29580679" w14:textId="77777777" w:rsidR="000D6E8E" w:rsidRDefault="00000000">
      <w:pPr>
        <w:pStyle w:val="Compact"/>
        <w:numPr>
          <w:ilvl w:val="0"/>
          <w:numId w:val="3"/>
        </w:numPr>
      </w:pPr>
      <w:r>
        <w:t>Lógica de Predicados</w:t>
      </w:r>
    </w:p>
    <w:p w14:paraId="30FD0B27" w14:textId="77777777" w:rsidR="000D6E8E" w:rsidRDefault="00000000">
      <w:pPr>
        <w:pStyle w:val="Compact"/>
        <w:numPr>
          <w:ilvl w:val="0"/>
          <w:numId w:val="3"/>
        </w:numPr>
      </w:pPr>
      <w:r>
        <w:t>Álgebra Relacional</w:t>
      </w:r>
    </w:p>
    <w:p w14:paraId="76A19DAC" w14:textId="77777777" w:rsidR="000D6E8E" w:rsidRDefault="00000000">
      <w:pPr>
        <w:pStyle w:val="Ttulo3"/>
      </w:pPr>
      <w:bookmarkStart w:id="6" w:name="system-r-e-sql"/>
      <w:bookmarkEnd w:id="5"/>
      <w:r>
        <w:lastRenderedPageBreak/>
        <w:t>System R e SQL</w:t>
      </w:r>
    </w:p>
    <w:p w14:paraId="312ACCC4" w14:textId="77777777" w:rsidR="000D6E8E" w:rsidRDefault="00000000">
      <w:pPr>
        <w:pStyle w:val="Compact"/>
        <w:numPr>
          <w:ilvl w:val="0"/>
          <w:numId w:val="4"/>
        </w:numPr>
      </w:pPr>
      <w:r>
        <w:t xml:space="preserve">1970–1974: Desenvolvimento do </w:t>
      </w:r>
      <w:r>
        <w:rPr>
          <w:b/>
          <w:bCs/>
        </w:rPr>
        <w:t>System R</w:t>
      </w:r>
    </w:p>
    <w:p w14:paraId="51FE49A7" w14:textId="77777777" w:rsidR="000D6E8E" w:rsidRDefault="00000000">
      <w:pPr>
        <w:pStyle w:val="Compact"/>
        <w:numPr>
          <w:ilvl w:val="0"/>
          <w:numId w:val="4"/>
        </w:numPr>
      </w:pPr>
      <w:r>
        <w:t xml:space="preserve">1974: Criação da linguagem </w:t>
      </w:r>
      <w:r>
        <w:rPr>
          <w:b/>
          <w:bCs/>
        </w:rPr>
        <w:t>SQL</w:t>
      </w:r>
    </w:p>
    <w:p w14:paraId="235C6C54" w14:textId="77777777" w:rsidR="000D6E8E" w:rsidRDefault="00000000">
      <w:pPr>
        <w:pStyle w:val="Ttulo3"/>
      </w:pPr>
      <w:bookmarkStart w:id="7" w:name="raymond-f.-boyce"/>
      <w:bookmarkEnd w:id="6"/>
      <w:r>
        <w:t>Raymond F. Boyce</w:t>
      </w:r>
    </w:p>
    <w:p w14:paraId="2BB49222" w14:textId="77777777" w:rsidR="000D6E8E" w:rsidRDefault="00000000">
      <w:pPr>
        <w:pStyle w:val="FirstParagraph"/>
      </w:pPr>
      <w:r>
        <w:rPr>
          <w:noProof/>
        </w:rPr>
        <w:drawing>
          <wp:inline distT="0" distB="0" distL="0" distR="0" wp14:anchorId="56199298" wp14:editId="2E19B2DA">
            <wp:extent cx="2857500" cy="3897629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dia/05-Boyc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9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6DDFF" w14:textId="77777777" w:rsidR="000D6E8E" w:rsidRDefault="00000000">
      <w:pPr>
        <w:pStyle w:val="Ttulo3"/>
      </w:pPr>
      <w:bookmarkStart w:id="8" w:name="donald-d.-chamberlin"/>
      <w:bookmarkEnd w:id="7"/>
      <w:r>
        <w:t>Donald D. Chamberlin</w:t>
      </w:r>
    </w:p>
    <w:p w14:paraId="248F4998" w14:textId="77777777" w:rsidR="000D6E8E" w:rsidRDefault="00000000">
      <w:pPr>
        <w:pStyle w:val="Ttulo3"/>
      </w:pPr>
      <w:bookmarkStart w:id="9" w:name="modelo-entidade-relacionamento"/>
      <w:bookmarkEnd w:id="8"/>
      <w:r>
        <w:t>Modelo Entidade-Relacionamento</w:t>
      </w:r>
    </w:p>
    <w:p w14:paraId="28070A69" w14:textId="77777777" w:rsidR="000D6E8E" w:rsidRDefault="00000000">
      <w:pPr>
        <w:pStyle w:val="Ttulo3"/>
      </w:pPr>
      <w:bookmarkStart w:id="10" w:name="peter-chen"/>
      <w:bookmarkEnd w:id="9"/>
      <w:r>
        <w:t>Peter Chen</w:t>
      </w:r>
    </w:p>
    <w:p w14:paraId="31272ED8" w14:textId="77777777" w:rsidR="000D6E8E" w:rsidRDefault="00000000">
      <w:pPr>
        <w:pStyle w:val="FirstParagraph"/>
      </w:pPr>
      <w:r>
        <w:rPr>
          <w:noProof/>
        </w:rPr>
        <w:drawing>
          <wp:inline distT="0" distB="0" distL="0" distR="0" wp14:anchorId="2AEF22AC" wp14:editId="3311F348">
            <wp:extent cx="3810000" cy="140341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edia/modelagem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0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3CDFFF" w14:textId="77777777" w:rsidR="000D6E8E" w:rsidRDefault="00000000">
      <w:pPr>
        <w:pStyle w:val="Compact"/>
        <w:numPr>
          <w:ilvl w:val="0"/>
          <w:numId w:val="5"/>
        </w:numPr>
      </w:pPr>
      <w:r>
        <w:t>1976: Modelo ER</w:t>
      </w:r>
    </w:p>
    <w:p w14:paraId="056A1714" w14:textId="77777777" w:rsidR="000D6E8E" w:rsidRDefault="00000000">
      <w:pPr>
        <w:pStyle w:val="Compact"/>
        <w:numPr>
          <w:ilvl w:val="0"/>
          <w:numId w:val="5"/>
        </w:numPr>
      </w:pPr>
      <w:r>
        <w:t>Ponte entre modelagem conceitual e implementação relacional</w:t>
      </w:r>
    </w:p>
    <w:p w14:paraId="5203FAC9" w14:textId="77777777" w:rsidR="000D6E8E" w:rsidRDefault="00000000">
      <w:pPr>
        <w:pStyle w:val="Ttulo3"/>
      </w:pPr>
      <w:bookmarkStart w:id="11" w:name="escola-de-berkeley"/>
      <w:bookmarkEnd w:id="10"/>
      <w:r>
        <w:lastRenderedPageBreak/>
        <w:t>Escola de Berkeley</w:t>
      </w:r>
    </w:p>
    <w:p w14:paraId="7DB8C469" w14:textId="77777777" w:rsidR="000D6E8E" w:rsidRDefault="00000000">
      <w:pPr>
        <w:pStyle w:val="Ttulo3"/>
      </w:pPr>
      <w:bookmarkStart w:id="12" w:name="prof-michael-stonebraker"/>
      <w:bookmarkEnd w:id="11"/>
      <w:r>
        <w:t>Prof Michael Stonebraker</w:t>
      </w:r>
    </w:p>
    <w:p w14:paraId="3453F6B7" w14:textId="77777777" w:rsidR="000D6E8E" w:rsidRDefault="00000000">
      <w:pPr>
        <w:pStyle w:val="FirstParagraph"/>
      </w:pPr>
      <w:r>
        <w:rPr>
          <w:noProof/>
        </w:rPr>
        <w:drawing>
          <wp:inline distT="0" distB="0" distL="0" distR="0" wp14:anchorId="52AEDFFB" wp14:editId="19D37D52">
            <wp:extent cx="3333750" cy="1878012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dia/07-Michael_StoneBraker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7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CAD04" w14:textId="77777777" w:rsidR="000D6E8E" w:rsidRDefault="00000000">
      <w:pPr>
        <w:pStyle w:val="Compact"/>
        <w:numPr>
          <w:ilvl w:val="0"/>
          <w:numId w:val="6"/>
        </w:numPr>
      </w:pPr>
      <w:r>
        <w:t>Projeto INGRES</w:t>
      </w:r>
    </w:p>
    <w:p w14:paraId="10F62076" w14:textId="77777777" w:rsidR="000D6E8E" w:rsidRDefault="00000000">
      <w:pPr>
        <w:pStyle w:val="Compact"/>
        <w:numPr>
          <w:ilvl w:val="0"/>
          <w:numId w:val="6"/>
        </w:numPr>
      </w:pPr>
      <w:r>
        <w:t>Origem do Postgres</w:t>
      </w:r>
    </w:p>
    <w:p w14:paraId="4D481693" w14:textId="77777777" w:rsidR="000D6E8E" w:rsidRDefault="00000000">
      <w:pPr>
        <w:pStyle w:val="Ttulo3"/>
      </w:pPr>
      <w:bookmarkStart w:id="13" w:name="décadas-de-consolidação"/>
      <w:bookmarkEnd w:id="12"/>
      <w:r>
        <w:t>Décadas de Consolidação</w:t>
      </w:r>
    </w:p>
    <w:p w14:paraId="6196D8B9" w14:textId="77777777" w:rsidR="000D6E8E" w:rsidRDefault="00000000">
      <w:pPr>
        <w:pStyle w:val="Ttulo4"/>
      </w:pPr>
      <w:bookmarkStart w:id="14" w:name="section-1"/>
      <w:r>
        <w:t>1980</w:t>
      </w:r>
    </w:p>
    <w:p w14:paraId="73050A72" w14:textId="77777777" w:rsidR="000D6E8E" w:rsidRDefault="00000000">
      <w:pPr>
        <w:pStyle w:val="Compact"/>
        <w:numPr>
          <w:ilvl w:val="0"/>
          <w:numId w:val="7"/>
        </w:numPr>
      </w:pPr>
      <w:r>
        <w:t>IBM DB2</w:t>
      </w:r>
    </w:p>
    <w:p w14:paraId="236E9E11" w14:textId="77777777" w:rsidR="000D6E8E" w:rsidRDefault="00000000">
      <w:pPr>
        <w:pStyle w:val="Compact"/>
        <w:numPr>
          <w:ilvl w:val="0"/>
          <w:numId w:val="7"/>
        </w:numPr>
      </w:pPr>
      <w:r>
        <w:t>Oracle</w:t>
      </w:r>
    </w:p>
    <w:p w14:paraId="65B2C651" w14:textId="77777777" w:rsidR="000D6E8E" w:rsidRDefault="00000000">
      <w:pPr>
        <w:pStyle w:val="Compact"/>
        <w:numPr>
          <w:ilvl w:val="0"/>
          <w:numId w:val="7"/>
        </w:numPr>
      </w:pPr>
      <w:r>
        <w:t>Sybase</w:t>
      </w:r>
    </w:p>
    <w:p w14:paraId="166F10F5" w14:textId="77777777" w:rsidR="000D6E8E" w:rsidRDefault="00000000">
      <w:pPr>
        <w:pStyle w:val="Compact"/>
        <w:numPr>
          <w:ilvl w:val="0"/>
          <w:numId w:val="7"/>
        </w:numPr>
      </w:pPr>
      <w:r>
        <w:t>Postgres</w:t>
      </w:r>
    </w:p>
    <w:p w14:paraId="3DEA4053" w14:textId="77777777" w:rsidR="000D6E8E" w:rsidRDefault="00000000">
      <w:pPr>
        <w:pStyle w:val="Ttulo4"/>
      </w:pPr>
      <w:bookmarkStart w:id="15" w:name="section-2"/>
      <w:bookmarkEnd w:id="14"/>
      <w:r>
        <w:t>1990</w:t>
      </w:r>
    </w:p>
    <w:p w14:paraId="5EB28844" w14:textId="77777777" w:rsidR="000D6E8E" w:rsidRDefault="00000000">
      <w:pPr>
        <w:pStyle w:val="Compact"/>
        <w:numPr>
          <w:ilvl w:val="0"/>
          <w:numId w:val="8"/>
        </w:numPr>
      </w:pPr>
      <w:r>
        <w:t>PostgreSQL</w:t>
      </w:r>
    </w:p>
    <w:p w14:paraId="022289ED" w14:textId="77777777" w:rsidR="000D6E8E" w:rsidRDefault="00000000">
      <w:pPr>
        <w:pStyle w:val="Compact"/>
        <w:numPr>
          <w:ilvl w:val="0"/>
          <w:numId w:val="8"/>
        </w:numPr>
      </w:pPr>
      <w:r>
        <w:t>MySQL</w:t>
      </w:r>
    </w:p>
    <w:p w14:paraId="0211E7D3" w14:textId="77777777" w:rsidR="000D6E8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17B8429" wp14:editId="5A89FCC6">
            <wp:extent cx="3333750" cy="2263616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media/09-mysql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6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B316A3" wp14:editId="43785BD5">
            <wp:extent cx="3333750" cy="333375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dia/10-postgresql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728E7" w14:textId="77777777" w:rsidR="000D6E8E" w:rsidRDefault="00000000">
      <w:pPr>
        <w:pStyle w:val="Ttulo3"/>
      </w:pPr>
      <w:bookmarkStart w:id="16" w:name="anos-2000-big-data-e-nosql"/>
      <w:bookmarkEnd w:id="13"/>
      <w:bookmarkEnd w:id="15"/>
      <w:r>
        <w:lastRenderedPageBreak/>
        <w:t>Anos 2000 — Big Data e NoSQL</w:t>
      </w:r>
    </w:p>
    <w:p w14:paraId="3BE8E694" w14:textId="77777777" w:rsidR="000D6E8E" w:rsidRDefault="00000000">
      <w:pPr>
        <w:pStyle w:val="FirstParagraph"/>
      </w:pPr>
      <w:r>
        <w:rPr>
          <w:noProof/>
        </w:rPr>
        <w:drawing>
          <wp:inline distT="0" distB="0" distL="0" distR="0" wp14:anchorId="7B67D484" wp14:editId="5950B97F">
            <wp:extent cx="3333750" cy="1741884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edia/11-mongodb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41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8E92C8F" wp14:editId="745F213E">
            <wp:extent cx="3333750" cy="2239863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media/12-cassandra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3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08B49AE" wp14:editId="7A9638F4">
            <wp:extent cx="3333750" cy="945854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media/13-hadoop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4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2849B" w14:textId="77777777" w:rsidR="000D6E8E" w:rsidRDefault="00000000">
      <w:pPr>
        <w:pStyle w:val="Ttulo2"/>
      </w:pPr>
      <w:bookmarkStart w:id="17" w:name="X40a0e318f556ebb2a46ebf5399d3f2476aa1a42"/>
      <w:bookmarkEnd w:id="3"/>
      <w:bookmarkEnd w:id="16"/>
      <w:r>
        <w:t>Parte II — Fundamentos Matemáticos do Modelo Relacional</w:t>
      </w:r>
    </w:p>
    <w:p w14:paraId="3D063448" w14:textId="77777777" w:rsidR="000D6E8E" w:rsidRDefault="00000000">
      <w:pPr>
        <w:pStyle w:val="FirstParagraph"/>
      </w:pPr>
      <w:r>
        <w:t>Agora entramos na base formal que sustenta os SGBDs.</w:t>
      </w:r>
    </w:p>
    <w:p w14:paraId="32107F4E" w14:textId="77777777" w:rsidR="000D6E8E" w:rsidRDefault="00000000">
      <w:pPr>
        <w:pStyle w:val="Ttulo2"/>
      </w:pPr>
      <w:bookmarkStart w:id="18" w:name="conceito-de-relação"/>
      <w:bookmarkEnd w:id="17"/>
      <w:r>
        <w:t>1. Conceito de Relação</w:t>
      </w:r>
    </w:p>
    <w:p w14:paraId="3DF0A250" w14:textId="77777777" w:rsidR="000D6E8E" w:rsidRDefault="00000000">
      <w:pPr>
        <w:pStyle w:val="FirstParagraph"/>
      </w:pPr>
      <w:r>
        <w:t>Codd queria utilizar a Matemática, mais específicamente, a teoria de conjuntos para criar um Sistema de Banco de Dados. A Matemática trataria de garantir a consistência dos dados armazenados.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80"/>
        <w:gridCol w:w="1116"/>
        <w:gridCol w:w="5458"/>
      </w:tblGrid>
      <w:tr w:rsidR="000D6E8E" w14:paraId="3A84CEEF" w14:textId="77777777" w:rsidTr="000D6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9" w:type="dxa"/>
          </w:tcPr>
          <w:p w14:paraId="538F9BC5" w14:textId="77777777" w:rsidR="000D6E8E" w:rsidRDefault="00000000">
            <w:pPr>
              <w:pStyle w:val="Compact"/>
            </w:pPr>
            <w:r>
              <w:t>Operação</w:t>
            </w:r>
          </w:p>
        </w:tc>
        <w:tc>
          <w:tcPr>
            <w:tcW w:w="976" w:type="dxa"/>
          </w:tcPr>
          <w:p w14:paraId="4757C40F" w14:textId="77777777" w:rsidR="000D6E8E" w:rsidRDefault="00000000">
            <w:pPr>
              <w:pStyle w:val="Compact"/>
            </w:pPr>
            <w:r>
              <w:t>Símbolo</w:t>
            </w:r>
          </w:p>
        </w:tc>
        <w:tc>
          <w:tcPr>
            <w:tcW w:w="4773" w:type="dxa"/>
          </w:tcPr>
          <w:p w14:paraId="0D095815" w14:textId="77777777" w:rsidR="000D6E8E" w:rsidRDefault="00000000">
            <w:pPr>
              <w:pStyle w:val="Compact"/>
            </w:pPr>
            <w:r>
              <w:t>Descrição</w:t>
            </w:r>
          </w:p>
        </w:tc>
      </w:tr>
      <w:tr w:rsidR="000D6E8E" w14:paraId="4F8C7D0A" w14:textId="77777777">
        <w:tc>
          <w:tcPr>
            <w:tcW w:w="2169" w:type="dxa"/>
          </w:tcPr>
          <w:p w14:paraId="14036E3C" w14:textId="77777777" w:rsidR="000D6E8E" w:rsidRDefault="00000000">
            <w:pPr>
              <w:pStyle w:val="Compact"/>
            </w:pPr>
            <w:r>
              <w:t>União</w:t>
            </w:r>
          </w:p>
        </w:tc>
        <w:tc>
          <w:tcPr>
            <w:tcW w:w="976" w:type="dxa"/>
          </w:tcPr>
          <w:p w14:paraId="62A8AB3E" w14:textId="77777777" w:rsidR="000D6E8E" w:rsidRDefault="00000000">
            <w:pPr>
              <w:pStyle w:val="Compact"/>
            </w:pPr>
            <w:r>
              <w:t>∪</w:t>
            </w:r>
          </w:p>
        </w:tc>
        <w:tc>
          <w:tcPr>
            <w:tcW w:w="4773" w:type="dxa"/>
          </w:tcPr>
          <w:p w14:paraId="7BBE533E" w14:textId="77777777" w:rsidR="000D6E8E" w:rsidRDefault="00000000">
            <w:pPr>
              <w:pStyle w:val="Compact"/>
            </w:pPr>
            <w:r>
              <w:t>Elementos que pertencem a A ou B</w:t>
            </w:r>
          </w:p>
        </w:tc>
      </w:tr>
      <w:tr w:rsidR="000D6E8E" w14:paraId="0776A6AE" w14:textId="77777777">
        <w:tc>
          <w:tcPr>
            <w:tcW w:w="2169" w:type="dxa"/>
          </w:tcPr>
          <w:p w14:paraId="5BA5CADD" w14:textId="77777777" w:rsidR="000D6E8E" w:rsidRDefault="00000000">
            <w:pPr>
              <w:pStyle w:val="Compact"/>
            </w:pPr>
            <w:r>
              <w:t>Interseção</w:t>
            </w:r>
          </w:p>
        </w:tc>
        <w:tc>
          <w:tcPr>
            <w:tcW w:w="976" w:type="dxa"/>
          </w:tcPr>
          <w:p w14:paraId="02645F26" w14:textId="77777777" w:rsidR="000D6E8E" w:rsidRDefault="00000000">
            <w:pPr>
              <w:pStyle w:val="Compact"/>
            </w:pPr>
            <w:r>
              <w:t>∩</w:t>
            </w:r>
          </w:p>
        </w:tc>
        <w:tc>
          <w:tcPr>
            <w:tcW w:w="4773" w:type="dxa"/>
          </w:tcPr>
          <w:p w14:paraId="5FA2E6A1" w14:textId="77777777" w:rsidR="000D6E8E" w:rsidRDefault="00000000">
            <w:pPr>
              <w:pStyle w:val="Compact"/>
            </w:pPr>
            <w:r>
              <w:t>Elementos comuns a A e B</w:t>
            </w:r>
          </w:p>
        </w:tc>
      </w:tr>
      <w:tr w:rsidR="000D6E8E" w14:paraId="6E6F2DD6" w14:textId="77777777">
        <w:tc>
          <w:tcPr>
            <w:tcW w:w="2169" w:type="dxa"/>
          </w:tcPr>
          <w:p w14:paraId="6DE512D0" w14:textId="77777777" w:rsidR="000D6E8E" w:rsidRDefault="00000000">
            <w:pPr>
              <w:pStyle w:val="Compact"/>
            </w:pPr>
            <w:r>
              <w:t>Diferença</w:t>
            </w:r>
          </w:p>
        </w:tc>
        <w:tc>
          <w:tcPr>
            <w:tcW w:w="976" w:type="dxa"/>
          </w:tcPr>
          <w:p w14:paraId="080F98D9" w14:textId="77777777" w:rsidR="000D6E8E" w:rsidRDefault="00000000">
            <w:pPr>
              <w:pStyle w:val="Compact"/>
            </w:pPr>
            <w:r>
              <w:t>−</w:t>
            </w:r>
          </w:p>
        </w:tc>
        <w:tc>
          <w:tcPr>
            <w:tcW w:w="4773" w:type="dxa"/>
          </w:tcPr>
          <w:p w14:paraId="596763DE" w14:textId="77777777" w:rsidR="000D6E8E" w:rsidRDefault="00000000">
            <w:pPr>
              <w:pStyle w:val="Compact"/>
            </w:pPr>
            <w:r>
              <w:t>Elementos de A que não pertencem a B</w:t>
            </w:r>
          </w:p>
        </w:tc>
      </w:tr>
      <w:tr w:rsidR="000D6E8E" w14:paraId="7941F98F" w14:textId="77777777">
        <w:tc>
          <w:tcPr>
            <w:tcW w:w="2169" w:type="dxa"/>
          </w:tcPr>
          <w:p w14:paraId="3A3E640D" w14:textId="77777777" w:rsidR="000D6E8E" w:rsidRDefault="00000000">
            <w:pPr>
              <w:pStyle w:val="Compact"/>
            </w:pPr>
            <w:r>
              <w:t>Produto Cartesiano</w:t>
            </w:r>
          </w:p>
        </w:tc>
        <w:tc>
          <w:tcPr>
            <w:tcW w:w="976" w:type="dxa"/>
          </w:tcPr>
          <w:p w14:paraId="06912390" w14:textId="77777777" w:rsidR="000D6E8E" w:rsidRDefault="00000000">
            <w:pPr>
              <w:pStyle w:val="Compact"/>
            </w:pPr>
            <w:r>
              <w:t>×</w:t>
            </w:r>
          </w:p>
        </w:tc>
        <w:tc>
          <w:tcPr>
            <w:tcW w:w="4773" w:type="dxa"/>
          </w:tcPr>
          <w:p w14:paraId="090E00D1" w14:textId="77777777" w:rsidR="000D6E8E" w:rsidRDefault="00000000">
            <w:pPr>
              <w:pStyle w:val="Compact"/>
            </w:pPr>
            <w:r>
              <w:t>Conjunto de todos os pares ordenados (a,b)</w:t>
            </w:r>
          </w:p>
        </w:tc>
      </w:tr>
    </w:tbl>
    <w:p w14:paraId="730FE685" w14:textId="77777777" w:rsidR="000D6E8E" w:rsidRDefault="00000000">
      <w:pPr>
        <w:pStyle w:val="Corpodetexto"/>
      </w:pPr>
      <w:r>
        <w:lastRenderedPageBreak/>
        <w:t xml:space="preserve">Inicialmente a idéia era associar conjuntos de dados e garantir a consistência da informação. Assim nasceu o conceito de </w:t>
      </w:r>
      <w:r>
        <w:rPr>
          <w:b/>
          <w:bCs/>
        </w:rPr>
        <w:t>RELAÇÃO</w:t>
      </w:r>
    </w:p>
    <w:p w14:paraId="440B7B05" w14:textId="77777777" w:rsidR="000D6E8E" w:rsidRDefault="00000000">
      <w:pPr>
        <w:pStyle w:val="Corpodetexto"/>
      </w:pPr>
      <w:r>
        <w:t>Sejam dois conjuntos A e B.</w:t>
      </w:r>
    </w:p>
    <w:p w14:paraId="077B4EA7" w14:textId="77777777" w:rsidR="000D6E8E" w:rsidRDefault="00000000">
      <w:pPr>
        <w:pStyle w:val="Corpodetexto"/>
      </w:pPr>
      <w:r>
        <w:t xml:space="preserve">O </w:t>
      </w:r>
      <w:r>
        <w:rPr>
          <w:b/>
          <w:bCs/>
        </w:rPr>
        <w:t>produto cartesiano</w:t>
      </w:r>
      <w:r>
        <w:t xml:space="preserve"> é:</w:t>
      </w:r>
    </w:p>
    <w:p w14:paraId="20851C5C" w14:textId="77777777" w:rsidR="000D6E8E" w:rsidRDefault="00000000">
      <w:pPr>
        <w:pStyle w:val="SourceCode"/>
      </w:pPr>
      <w:r>
        <w:rPr>
          <w:rStyle w:val="VerbatimChar"/>
        </w:rPr>
        <w:t>A × B = { (a,b) | a ∈ A e b ∈ B }</w:t>
      </w:r>
    </w:p>
    <w:p w14:paraId="2D9DB809" w14:textId="77777777" w:rsidR="000D6E8E" w:rsidRDefault="00000000">
      <w:pPr>
        <w:pStyle w:val="FirstParagraph"/>
      </w:pPr>
      <w:r>
        <w:t xml:space="preserve">Uma </w:t>
      </w:r>
      <w:r>
        <w:rPr>
          <w:b/>
          <w:bCs/>
        </w:rPr>
        <w:t>relação R de A em B</w:t>
      </w:r>
      <w:r>
        <w:t xml:space="preserve"> é qualquer subconjunto de A × B.</w:t>
      </w:r>
    </w:p>
    <w:p w14:paraId="16A9F71B" w14:textId="77777777" w:rsidR="000D6E8E" w:rsidRDefault="00000000">
      <w:pPr>
        <w:pStyle w:val="SourceCode"/>
      </w:pPr>
      <w:r>
        <w:rPr>
          <w:rStyle w:val="VerbatimChar"/>
        </w:rPr>
        <w:t>R ⊆ A × B</w:t>
      </w:r>
    </w:p>
    <w:p w14:paraId="11798560" w14:textId="77777777" w:rsidR="000D6E8E" w:rsidRDefault="00000000">
      <w:pPr>
        <w:pStyle w:val="FirstParagraph"/>
      </w:pPr>
      <w:r>
        <w:rPr>
          <w:i/>
          <w:iCs/>
        </w:rPr>
        <w:t>(lembrando que o simbolo “⊆” significa “está contido em” ou “é subconjunto de”)</w:t>
      </w:r>
    </w:p>
    <w:p w14:paraId="7DFE810C" w14:textId="77777777" w:rsidR="000D6E8E" w:rsidRDefault="00000000">
      <w:pPr>
        <w:pStyle w:val="Ttulo4"/>
      </w:pPr>
      <w:bookmarkStart w:id="19" w:name="exemplo-1."/>
      <w:r>
        <w:t>Exemplo 1.</w:t>
      </w:r>
    </w:p>
    <w:p w14:paraId="27A9AD03" w14:textId="77777777" w:rsidR="000D6E8E" w:rsidRDefault="00000000">
      <w:pPr>
        <w:pStyle w:val="FirstParagraph"/>
      </w:pPr>
      <w:r>
        <w:t xml:space="preserve">Uma website vende camisetas </w:t>
      </w:r>
      <w:r>
        <w:rPr>
          <w:b/>
          <w:bCs/>
        </w:rPr>
        <w:t>básicas</w:t>
      </w:r>
      <w:r>
        <w:t xml:space="preserve"> e camisetas </w:t>
      </w:r>
      <w:r>
        <w:rPr>
          <w:b/>
          <w:bCs/>
        </w:rPr>
        <w:t>esportivas</w:t>
      </w:r>
      <w:r>
        <w:t xml:space="preserve"> nos tamanhos </w:t>
      </w:r>
      <w:r>
        <w:rPr>
          <w:b/>
          <w:bCs/>
        </w:rPr>
        <w:t>pequeno</w:t>
      </w:r>
      <w:r>
        <w:t xml:space="preserve">, </w:t>
      </w:r>
      <w:r>
        <w:rPr>
          <w:b/>
          <w:bCs/>
        </w:rPr>
        <w:t>médio</w:t>
      </w:r>
      <w:r>
        <w:t xml:space="preserve"> e </w:t>
      </w:r>
      <w:r>
        <w:rPr>
          <w:b/>
          <w:bCs/>
        </w:rPr>
        <w:t>grande</w:t>
      </w:r>
      <w:r>
        <w:t xml:space="preserve">. Usando matemática, coloque as camisetas no </w:t>
      </w:r>
      <w:r>
        <w:rPr>
          <w:b/>
          <w:bCs/>
        </w:rPr>
        <w:t>conjunto A</w:t>
      </w:r>
      <w:r>
        <w:t xml:space="preserve"> e os tamanhos no </w:t>
      </w:r>
      <w:r>
        <w:rPr>
          <w:b/>
          <w:bCs/>
        </w:rPr>
        <w:t>conjunto B</w:t>
      </w:r>
      <w:r>
        <w:t xml:space="preserve">. Utilize o </w:t>
      </w:r>
      <w:r>
        <w:rPr>
          <w:b/>
          <w:bCs/>
        </w:rPr>
        <w:t>produto cartesiano</w:t>
      </w:r>
      <w:r>
        <w:t xml:space="preserve"> para gerar toda a </w:t>
      </w:r>
      <w:r>
        <w:rPr>
          <w:b/>
          <w:bCs/>
        </w:rPr>
        <w:t>grade de camisetas e tamanhos</w:t>
      </w:r>
      <w:r>
        <w:t xml:space="preserve"> na página do website.</w:t>
      </w:r>
    </w:p>
    <w:p w14:paraId="335F051D" w14:textId="77777777" w:rsidR="000D6E8E" w:rsidRDefault="00000000">
      <w:pPr>
        <w:pStyle w:val="CaptionedFigure"/>
      </w:pPr>
      <w:r>
        <w:rPr>
          <w:noProof/>
        </w:rPr>
        <w:drawing>
          <wp:inline distT="0" distB="0" distL="0" distR="0" wp14:anchorId="7013D0F0" wp14:editId="43438CEF">
            <wp:extent cx="3256976" cy="3972593"/>
            <wp:effectExtent l="0" t="0" r="0" b="0"/>
            <wp:docPr id="65" name="Picture" descr="Camisetas X Tamanh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C:/Users/miguel/source/repos/2026-1sem-ADS-BancoDeDados/02-aula02/docs/temporario_files/figure-docx/aula02-exemplo-01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76" cy="3972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53E5C7" w14:textId="77777777" w:rsidR="000D6E8E" w:rsidRDefault="00000000">
      <w:pPr>
        <w:pStyle w:val="ImageCaption"/>
      </w:pPr>
      <w:r>
        <w:t>Camisetas X Tamanhos</w:t>
      </w:r>
    </w:p>
    <w:p w14:paraId="30A2DEA2" w14:textId="77777777" w:rsidR="000D6E8E" w:rsidRDefault="00000000">
      <w:pPr>
        <w:pStyle w:val="Corpodetexto"/>
      </w:pPr>
      <w:r>
        <w:t xml:space="preserve">No exemplo anterior, o conjunto C foi criado fazendo produto cartesiano de A x B. O </w:t>
      </w:r>
      <w:r>
        <w:rPr>
          <w:b/>
          <w:bCs/>
        </w:rPr>
        <w:t>conjunto C</w:t>
      </w:r>
      <w:r>
        <w:t xml:space="preserve"> é uma </w:t>
      </w:r>
      <w:r>
        <w:rPr>
          <w:b/>
          <w:bCs/>
        </w:rPr>
        <w:t>Relação.</w:t>
      </w:r>
    </w:p>
    <w:p w14:paraId="7343B06F" w14:textId="77777777" w:rsidR="000D6E8E" w:rsidRDefault="00000000">
      <w:pPr>
        <w:pStyle w:val="Corpodetexto"/>
      </w:pPr>
      <w:r>
        <w:lastRenderedPageBreak/>
        <w:t>Contudo as operações da teoria dos conjuntos da matemática não eram suficientes para resolver algumas situações:</w:t>
      </w:r>
    </w:p>
    <w:p w14:paraId="06D48C63" w14:textId="77777777" w:rsidR="000D6E8E" w:rsidRDefault="00000000">
      <w:pPr>
        <w:pStyle w:val="Ttulo4"/>
      </w:pPr>
      <w:bookmarkStart w:id="20" w:name="exemplo-2."/>
      <w:bookmarkEnd w:id="19"/>
      <w:r>
        <w:t>Exemplo 2.</w:t>
      </w:r>
    </w:p>
    <w:p w14:paraId="231A6166" w14:textId="77777777" w:rsidR="000D6E8E" w:rsidRDefault="00000000">
      <w:pPr>
        <w:pStyle w:val="FirstParagraph"/>
      </w:pPr>
      <w:r>
        <w:t xml:space="preserve">Considere uma </w:t>
      </w:r>
      <w:r>
        <w:rPr>
          <w:b/>
          <w:bCs/>
        </w:rPr>
        <w:t>cadastro de países</w:t>
      </w:r>
      <w:r>
        <w:t xml:space="preserve"> denominado </w:t>
      </w:r>
      <w:r>
        <w:rPr>
          <w:b/>
          <w:bCs/>
        </w:rPr>
        <w:t>conjunto A = {Brasil, Argentina, Chile }</w:t>
      </w:r>
      <w:r>
        <w:t xml:space="preserve"> e um </w:t>
      </w:r>
      <w:r>
        <w:rPr>
          <w:b/>
          <w:bCs/>
        </w:rPr>
        <w:t>cadastro de capitais</w:t>
      </w:r>
      <w:r>
        <w:t xml:space="preserve"> chamado </w:t>
      </w:r>
      <w:r>
        <w:rPr>
          <w:b/>
          <w:bCs/>
        </w:rPr>
        <w:t>conjunto B = {Brasilia, Buenos Aires, Santiago}</w:t>
      </w:r>
      <w:r>
        <w:t xml:space="preserve">. </w:t>
      </w:r>
      <w:r>
        <w:rPr>
          <w:rStyle w:val="VerbatimChar"/>
        </w:rPr>
        <w:t>Verifique se é possível</w:t>
      </w:r>
      <w:r>
        <w:t xml:space="preserve"> criar um </w:t>
      </w:r>
      <w:r>
        <w:rPr>
          <w:b/>
          <w:bCs/>
        </w:rPr>
        <w:t>conjunto C</w:t>
      </w:r>
      <w:r>
        <w:t xml:space="preserve"> utilizando o </w:t>
      </w:r>
      <w:r>
        <w:rPr>
          <w:b/>
          <w:bCs/>
        </w:rPr>
        <w:t>produto cartesiano</w:t>
      </w:r>
      <w:r>
        <w:t xml:space="preserve"> entre </w:t>
      </w:r>
      <w:r>
        <w:rPr>
          <w:b/>
          <w:bCs/>
        </w:rPr>
        <w:t>A x B</w:t>
      </w:r>
      <w:r>
        <w:t xml:space="preserve">, ou seja, uma </w:t>
      </w:r>
      <w:r>
        <w:rPr>
          <w:b/>
          <w:bCs/>
        </w:rPr>
        <w:t>Relação</w:t>
      </w:r>
      <w:r>
        <w:t xml:space="preserve">. Nesta </w:t>
      </w:r>
      <w:r>
        <w:rPr>
          <w:b/>
          <w:bCs/>
        </w:rPr>
        <w:t>relação C</w:t>
      </w:r>
      <w:r>
        <w:t xml:space="preserve">, </w:t>
      </w:r>
      <w:r>
        <w:rPr>
          <w:rStyle w:val="VerbatimChar"/>
          <w:b/>
          <w:bCs/>
        </w:rPr>
        <w:t>cada país deve estar associado a sua capital</w:t>
      </w:r>
      <w:r>
        <w:t>.</w:t>
      </w:r>
    </w:p>
    <w:p w14:paraId="461738B5" w14:textId="77777777" w:rsidR="000D6E8E" w:rsidRDefault="00000000">
      <w:pPr>
        <w:pStyle w:val="CaptionedFigure"/>
      </w:pPr>
      <w:r>
        <w:rPr>
          <w:noProof/>
        </w:rPr>
        <w:drawing>
          <wp:inline distT="0" distB="0" distL="0" distR="0" wp14:anchorId="11828F82" wp14:editId="58C82A2B">
            <wp:extent cx="3734054" cy="4984856"/>
            <wp:effectExtent l="0" t="0" r="0" b="0"/>
            <wp:docPr id="69" name="Picture" descr="Capital X Paí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C:/Users/miguel/source/repos/2026-1sem-ADS-BancoDeDados/02-aula02/docs/temporario_files/figure-docx/aula02-exemplo-02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054" cy="498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74981" w14:textId="77777777" w:rsidR="000D6E8E" w:rsidRDefault="00000000">
      <w:pPr>
        <w:pStyle w:val="ImageCaption"/>
      </w:pPr>
      <w:r>
        <w:t>Capital X Países</w:t>
      </w:r>
    </w:p>
    <w:p w14:paraId="5AFB93DB" w14:textId="77777777" w:rsidR="000D6E8E" w:rsidRDefault="00000000">
      <w:pPr>
        <w:pStyle w:val="Corpodetexto"/>
      </w:pPr>
      <w:r>
        <w:t xml:space="preserve">Verificando a operação de </w:t>
      </w:r>
      <w:r>
        <w:rPr>
          <w:b/>
          <w:bCs/>
        </w:rPr>
        <w:t>produto cartesiano</w:t>
      </w:r>
      <w:r>
        <w:t xml:space="preserve"> que gerou o </w:t>
      </w:r>
      <w:r>
        <w:rPr>
          <w:b/>
          <w:bCs/>
        </w:rPr>
        <w:t>conjunto C</w:t>
      </w:r>
      <w:r>
        <w:t xml:space="preserve"> produziu </w:t>
      </w:r>
      <w:r>
        <w:rPr>
          <w:b/>
          <w:bCs/>
        </w:rPr>
        <w:t>9 pares ordenados</w:t>
      </w:r>
      <w:r>
        <w:t>. Mas para nosso contexto (</w:t>
      </w:r>
      <w:r>
        <w:rPr>
          <w:b/>
          <w:bCs/>
        </w:rPr>
        <w:t>associar países e suas capitais</w:t>
      </w:r>
      <w:r>
        <w:t xml:space="preserve">) dos </w:t>
      </w:r>
      <w:r>
        <w:rPr>
          <w:b/>
          <w:bCs/>
        </w:rPr>
        <w:t>9 pares</w:t>
      </w:r>
      <w:r>
        <w:t xml:space="preserve"> gerados, apenas </w:t>
      </w:r>
      <w:r>
        <w:rPr>
          <w:rStyle w:val="VerbatimChar"/>
          <w:b/>
          <w:bCs/>
        </w:rPr>
        <w:t>3 pares ordenados fazem sentido</w:t>
      </w:r>
      <w:r>
        <w:t>: C= {(</w:t>
      </w:r>
      <w:r>
        <w:rPr>
          <w:b/>
          <w:bCs/>
        </w:rPr>
        <w:t>Brasil, Brasilia</w:t>
      </w:r>
      <w:r>
        <w:t>), (</w:t>
      </w:r>
      <w:r>
        <w:rPr>
          <w:b/>
          <w:bCs/>
        </w:rPr>
        <w:t>Argentina, Buenos Aires</w:t>
      </w:r>
      <w:r>
        <w:t>), (</w:t>
      </w:r>
      <w:r>
        <w:rPr>
          <w:b/>
          <w:bCs/>
        </w:rPr>
        <w:t>Chile, Santiago</w:t>
      </w:r>
      <w:r>
        <w:t xml:space="preserve">)} ; os outros </w:t>
      </w:r>
      <w:r>
        <w:rPr>
          <w:b/>
          <w:bCs/>
        </w:rPr>
        <w:t>6 pares não fazem sentido</w:t>
      </w:r>
      <w:r>
        <w:t xml:space="preserve"> na associação de Países e Capitais.</w:t>
      </w:r>
    </w:p>
    <w:p w14:paraId="00642908" w14:textId="77777777" w:rsidR="000D6E8E" w:rsidRDefault="00000000">
      <w:pPr>
        <w:pStyle w:val="Corpodetexto"/>
      </w:pPr>
      <w:r>
        <w:lastRenderedPageBreak/>
        <w:t>Portanto, para este contexto, apenas a operação de produto cartesiano não atendeu os requisitos para gerar um conjunto de dados consistente a partir de dois cadastros (dois conjuntos) fornecidos.</w:t>
      </w:r>
    </w:p>
    <w:p w14:paraId="1D86BDAC" w14:textId="77777777" w:rsidR="000D6E8E" w:rsidRDefault="00000000">
      <w:pPr>
        <w:pStyle w:val="Ttulo3"/>
      </w:pPr>
      <w:bookmarkStart w:id="21" w:name="X37d266cb7cccf91828d76bbd23c4a77cfa04e1c"/>
      <w:bookmarkEnd w:id="20"/>
      <w:r>
        <w:t>A Solução vem da Matemática: FUNÇÕES como RELACIONAMENTOS:</w:t>
      </w:r>
    </w:p>
    <w:p w14:paraId="552737F1" w14:textId="77777777" w:rsidR="000D6E8E" w:rsidRDefault="00000000">
      <w:pPr>
        <w:pStyle w:val="FirstParagraph"/>
      </w:pPr>
      <w:r>
        <w:t xml:space="preserve">Uma </w:t>
      </w:r>
      <w:r>
        <w:rPr>
          <w:b/>
          <w:bCs/>
        </w:rPr>
        <w:t>função</w:t>
      </w:r>
      <w:r>
        <w:t xml:space="preserve"> é uma relação especial entre dois conjuntos.</w:t>
      </w:r>
    </w:p>
    <w:p w14:paraId="5C99F336" w14:textId="77777777" w:rsidR="000D6E8E" w:rsidRDefault="00000000">
      <w:pPr>
        <w:pStyle w:val="Corpodetexto"/>
      </w:pPr>
      <w:r>
        <w:t>Sejam ( A ) e ( B ) conjuntos.</w:t>
      </w:r>
    </w:p>
    <w:p w14:paraId="19145695" w14:textId="77777777" w:rsidR="000D6E8E" w:rsidRDefault="00000000">
      <w:pPr>
        <w:pStyle w:val="Corpodetexto"/>
      </w:pPr>
      <w:r>
        <w:t>Uma função</w:t>
      </w:r>
    </w:p>
    <w:p w14:paraId="3C4A3E30" w14:textId="77777777" w:rsidR="000D6E8E" w:rsidRDefault="00000000">
      <w:pPr>
        <w:pStyle w:val="Corpodetexto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B</m:t>
          </m:r>
        </m:oMath>
      </m:oMathPara>
    </w:p>
    <w:p w14:paraId="074089CA" w14:textId="77777777" w:rsidR="000D6E8E" w:rsidRDefault="00000000">
      <w:pPr>
        <w:pStyle w:val="Corpodetexto"/>
      </w:pPr>
      <w:r>
        <w:t>é um subconjunto do produto cartesiano</w:t>
      </w:r>
    </w:p>
    <w:p w14:paraId="51F2AF66" w14:textId="77777777" w:rsidR="000D6E8E" w:rsidRDefault="00000000">
      <w:pPr>
        <w:pStyle w:val="Corpodetexto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⊆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B</m:t>
          </m:r>
        </m:oMath>
      </m:oMathPara>
    </w:p>
    <w:p w14:paraId="663FAB8D" w14:textId="77777777" w:rsidR="000D6E8E" w:rsidRDefault="00000000">
      <w:pPr>
        <w:pStyle w:val="Corpodetexto"/>
      </w:pPr>
      <w:r>
        <w:t>em bom português: &gt;&gt; Uma função f(x) é uma regra que associa cada elemento de A a exatamente um elemento de B.</w:t>
      </w:r>
    </w:p>
    <w:p w14:paraId="33A535B6" w14:textId="77777777" w:rsidR="000D6E8E" w:rsidRDefault="00000000">
      <w:pPr>
        <w:pStyle w:val="Corpodetexto"/>
      </w:pPr>
      <w:r>
        <w:t>As funções f(x) agem como uma filtragem para selecionar do produto cartesiano apenas os pares de elementos que fazem sentido:</w:t>
      </w:r>
    </w:p>
    <w:p w14:paraId="640A59C3" w14:textId="77777777" w:rsidR="000D6E8E" w:rsidRDefault="00000000">
      <w:pPr>
        <w:pStyle w:val="Corpodetexto"/>
      </w:pPr>
      <w:r>
        <w:t>As funções podem ser vistas como setas mapeando cada ponto de um conjunto no outro.</w:t>
      </w:r>
    </w:p>
    <w:p w14:paraId="7C227516" w14:textId="77777777" w:rsidR="000D6E8E" w:rsidRDefault="00000000">
      <w:pPr>
        <w:pStyle w:val="Corpodetexto"/>
      </w:pPr>
      <w:r>
        <w:t>No exemplo da loja de camisetas, temos cada elemento do “conjunto A” mapeando todos os elementos do “conjunto B”. É a representação gráfica do produto cartesiano e seus pares ordenados.</w:t>
      </w:r>
    </w:p>
    <w:p w14:paraId="50F2D8BC" w14:textId="77777777" w:rsidR="000D6E8E" w:rsidRDefault="00000000">
      <w:pPr>
        <w:pStyle w:val="CaptionedFigure"/>
      </w:pPr>
      <w:r>
        <w:rPr>
          <w:noProof/>
        </w:rPr>
        <w:drawing>
          <wp:inline distT="0" distB="0" distL="0" distR="0" wp14:anchorId="12069974" wp14:editId="2239A4D9">
            <wp:extent cx="3256976" cy="1801276"/>
            <wp:effectExtent l="0" t="0" r="0" b="0"/>
            <wp:docPr id="73" name="Picture" descr="camisetas X Tamanh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:/Users/miguel/source/repos/2026-1sem-ADS-BancoDeDados/02-aula02/docs/temporario_files/figure-docx/aula02-exemplo-03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76" cy="180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7174FF" w14:textId="77777777" w:rsidR="000D6E8E" w:rsidRDefault="00000000">
      <w:pPr>
        <w:pStyle w:val="ImageCaption"/>
      </w:pPr>
      <w:r>
        <w:t>camisetas X Tamanhos</w:t>
      </w:r>
    </w:p>
    <w:p w14:paraId="0EA2262B" w14:textId="77777777" w:rsidR="000D6E8E" w:rsidRDefault="00000000">
      <w:pPr>
        <w:pStyle w:val="Corpodetexto"/>
      </w:pPr>
      <w:r>
        <w:t>No exemplo dos países e suas capitais, temos um elemento do “conjunto A” mapeando um elemento do “conjunto B”. É um subconjunto do produto cartesiano de A X B, ou seja, uma filtragem aplicada ao produto cartesiano. Na terminologia das funções, é uma função bijetora.</w:t>
      </w:r>
    </w:p>
    <w:p w14:paraId="7D9EF6B1" w14:textId="77777777" w:rsidR="000D6E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875EB08" wp14:editId="7EC64F58">
            <wp:extent cx="3734054" cy="1810450"/>
            <wp:effectExtent l="0" t="0" r="0" b="0"/>
            <wp:docPr id="76" name="Picture" descr="Países X Capita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C:/Users/miguel/source/repos/2026-1sem-ADS-BancoDeDados/02-aula02/docs/temporario_files/figure-docx/aula02-exemplo-04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054" cy="181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AD18C" w14:textId="77777777" w:rsidR="000D6E8E" w:rsidRDefault="00000000">
      <w:pPr>
        <w:pStyle w:val="ImageCaption"/>
      </w:pPr>
      <w:r>
        <w:t>Países X Capitais</w:t>
      </w:r>
    </w:p>
    <w:p w14:paraId="5AF5BB67" w14:textId="77777777" w:rsidR="000D6E8E" w:rsidRDefault="00000000">
      <w:pPr>
        <w:pStyle w:val="Corpodetexto"/>
      </w:pPr>
      <w:r>
        <w:t>Conclusão de Codd: apenas as operações convencionais da teoria de conjuntos não seria suficiente para projetar sistema de banco de dados. Seria necessária a adição de elementos teoria das funções aplicada a teoria das relações.</w:t>
      </w:r>
    </w:p>
    <w:p w14:paraId="20234C91" w14:textId="77777777" w:rsidR="000D6E8E" w:rsidRDefault="00000000">
      <w:pPr>
        <w:pStyle w:val="Corpodetexto"/>
      </w:pPr>
      <w:r>
        <w:t>Professor Codd cria as operações de Algebra Relacional associada a Relações.</w:t>
      </w:r>
    </w:p>
    <w:p w14:paraId="053D0A9B" w14:textId="77777777" w:rsidR="000D6E8E" w:rsidRDefault="00000000">
      <w:pPr>
        <w:pStyle w:val="Corpodetexto"/>
      </w:pPr>
      <w:r>
        <w:t>Nasce o conceito de Banco de Dados Relacional e os conceitos que irão criar a linguagem SQL (Structured Query Language).</w:t>
      </w:r>
    </w:p>
    <w:p w14:paraId="11CC8B11" w14:textId="77777777" w:rsidR="000D6E8E" w:rsidRDefault="00000000">
      <w:pPr>
        <w:pStyle w:val="Ttulo3"/>
      </w:pPr>
      <w:bookmarkStart w:id="22" w:name="relação-em-banco-de-dados"/>
      <w:bookmarkEnd w:id="21"/>
      <w:r>
        <w:t>Relação em Banco de Dados</w:t>
      </w:r>
    </w:p>
    <w:p w14:paraId="6EFFCBD6" w14:textId="77777777" w:rsidR="000D6E8E" w:rsidRDefault="00000000">
      <w:pPr>
        <w:pStyle w:val="FirstParagraph"/>
      </w:pPr>
      <w:r>
        <w:t>Considere: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89"/>
        <w:gridCol w:w="2138"/>
        <w:gridCol w:w="4527"/>
      </w:tblGrid>
      <w:tr w:rsidR="000D6E8E" w14:paraId="60550AC3" w14:textId="77777777" w:rsidTr="000D6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0" w:type="dxa"/>
          </w:tcPr>
          <w:p w14:paraId="663BC794" w14:textId="77777777" w:rsidR="000D6E8E" w:rsidRDefault="00000000">
            <w:pPr>
              <w:pStyle w:val="Compact"/>
              <w:jc w:val="center"/>
            </w:pPr>
            <w:r>
              <w:t>Terminologia Relacional</w:t>
            </w:r>
          </w:p>
        </w:tc>
        <w:tc>
          <w:tcPr>
            <w:tcW w:w="1870" w:type="dxa"/>
          </w:tcPr>
          <w:p w14:paraId="1E6455E7" w14:textId="77777777" w:rsidR="000D6E8E" w:rsidRDefault="00000000">
            <w:pPr>
              <w:pStyle w:val="Compact"/>
              <w:jc w:val="center"/>
            </w:pPr>
            <w:r>
              <w:t>Banco de Dados</w:t>
            </w:r>
          </w:p>
        </w:tc>
        <w:tc>
          <w:tcPr>
            <w:tcW w:w="3960" w:type="dxa"/>
          </w:tcPr>
          <w:p w14:paraId="0A40504B" w14:textId="77777777" w:rsidR="000D6E8E" w:rsidRDefault="00000000">
            <w:pPr>
              <w:pStyle w:val="Compact"/>
              <w:jc w:val="center"/>
            </w:pPr>
            <w:r>
              <w:t>Origem Matemática</w:t>
            </w:r>
          </w:p>
        </w:tc>
      </w:tr>
      <w:tr w:rsidR="000D6E8E" w14:paraId="3CD5102E" w14:textId="77777777">
        <w:tc>
          <w:tcPr>
            <w:tcW w:w="2090" w:type="dxa"/>
          </w:tcPr>
          <w:p w14:paraId="398AB98D" w14:textId="77777777" w:rsidR="000D6E8E" w:rsidRDefault="00000000">
            <w:pPr>
              <w:pStyle w:val="Compact"/>
              <w:jc w:val="center"/>
            </w:pPr>
            <w:r>
              <w:t>RELAÇÃO</w:t>
            </w:r>
          </w:p>
        </w:tc>
        <w:tc>
          <w:tcPr>
            <w:tcW w:w="1870" w:type="dxa"/>
          </w:tcPr>
          <w:p w14:paraId="19FD207B" w14:textId="77777777" w:rsidR="000D6E8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TABELA</w:t>
            </w:r>
          </w:p>
        </w:tc>
        <w:tc>
          <w:tcPr>
            <w:tcW w:w="3960" w:type="dxa"/>
          </w:tcPr>
          <w:p w14:paraId="1ED3C263" w14:textId="77777777" w:rsidR="000D6E8E" w:rsidRDefault="00000000">
            <w:pPr>
              <w:pStyle w:val="Compact"/>
              <w:jc w:val="center"/>
            </w:pPr>
            <w:r>
              <w:t>CONJUNTO ou SUBCONJUNTO</w:t>
            </w:r>
          </w:p>
        </w:tc>
      </w:tr>
      <w:tr w:rsidR="000D6E8E" w14:paraId="240D99AF" w14:textId="77777777">
        <w:tc>
          <w:tcPr>
            <w:tcW w:w="2090" w:type="dxa"/>
          </w:tcPr>
          <w:p w14:paraId="54DA81BC" w14:textId="77777777" w:rsidR="000D6E8E" w:rsidRDefault="00000000">
            <w:pPr>
              <w:pStyle w:val="Compact"/>
              <w:jc w:val="center"/>
            </w:pPr>
            <w:r>
              <w:t>ATRIBUTO</w:t>
            </w:r>
          </w:p>
        </w:tc>
        <w:tc>
          <w:tcPr>
            <w:tcW w:w="1870" w:type="dxa"/>
          </w:tcPr>
          <w:p w14:paraId="5DAFFF02" w14:textId="77777777" w:rsidR="000D6E8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COLUNAS</w:t>
            </w:r>
          </w:p>
        </w:tc>
        <w:tc>
          <w:tcPr>
            <w:tcW w:w="3960" w:type="dxa"/>
          </w:tcPr>
          <w:p w14:paraId="43D6D747" w14:textId="77777777" w:rsidR="000D6E8E" w:rsidRDefault="00000000">
            <w:pPr>
              <w:pStyle w:val="Compact"/>
              <w:jc w:val="center"/>
            </w:pPr>
            <w:r>
              <w:t>Não aparece explicitamente</w:t>
            </w:r>
          </w:p>
        </w:tc>
      </w:tr>
      <w:tr w:rsidR="000D6E8E" w14:paraId="79E2E01E" w14:textId="77777777">
        <w:tc>
          <w:tcPr>
            <w:tcW w:w="2090" w:type="dxa"/>
          </w:tcPr>
          <w:p w14:paraId="38CD8EB7" w14:textId="77777777" w:rsidR="000D6E8E" w:rsidRDefault="00000000">
            <w:pPr>
              <w:pStyle w:val="Compact"/>
              <w:jc w:val="center"/>
            </w:pPr>
            <w:r>
              <w:t>TUPLA</w:t>
            </w:r>
          </w:p>
        </w:tc>
        <w:tc>
          <w:tcPr>
            <w:tcW w:w="1870" w:type="dxa"/>
          </w:tcPr>
          <w:p w14:paraId="40E8C88A" w14:textId="77777777" w:rsidR="000D6E8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LINHA</w:t>
            </w:r>
          </w:p>
        </w:tc>
        <w:tc>
          <w:tcPr>
            <w:tcW w:w="3960" w:type="dxa"/>
          </w:tcPr>
          <w:p w14:paraId="3D62299A" w14:textId="77777777" w:rsidR="000D6E8E" w:rsidRDefault="00000000">
            <w:pPr>
              <w:pStyle w:val="Compact"/>
              <w:jc w:val="center"/>
            </w:pPr>
            <w:r>
              <w:t>ELEMENTO DO CONJUNTO OU PAR ORDENADO</w:t>
            </w:r>
          </w:p>
        </w:tc>
      </w:tr>
    </w:tbl>
    <w:p w14:paraId="0FBCE3AD" w14:textId="77777777" w:rsidR="000D6E8E" w:rsidRDefault="00000000">
      <w:pPr>
        <w:pStyle w:val="Ttulo2"/>
      </w:pPr>
      <w:bookmarkStart w:id="23" w:name="operações-relacionais"/>
      <w:bookmarkEnd w:id="18"/>
      <w:bookmarkEnd w:id="22"/>
      <w:r>
        <w:t>2. Operações Relacionais</w:t>
      </w:r>
    </w:p>
    <w:p w14:paraId="5C77123A" w14:textId="77777777" w:rsidR="000D6E8E" w:rsidRDefault="00000000">
      <w:pPr>
        <w:pStyle w:val="FirstParagraph"/>
      </w:pPr>
      <w:r>
        <w:t>Baseadas na Álgebra Relacional de Codd.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9"/>
        <w:gridCol w:w="1076"/>
        <w:gridCol w:w="3436"/>
      </w:tblGrid>
      <w:tr w:rsidR="000D6E8E" w14:paraId="2117895F" w14:textId="77777777" w:rsidTr="000D6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03259E" w14:textId="77777777" w:rsidR="000D6E8E" w:rsidRDefault="00000000">
            <w:pPr>
              <w:pStyle w:val="Compact"/>
            </w:pPr>
            <w:r>
              <w:t>Operação</w:t>
            </w:r>
          </w:p>
        </w:tc>
        <w:tc>
          <w:tcPr>
            <w:tcW w:w="0" w:type="auto"/>
          </w:tcPr>
          <w:p w14:paraId="16C7037B" w14:textId="77777777" w:rsidR="000D6E8E" w:rsidRDefault="00000000">
            <w:pPr>
              <w:pStyle w:val="Compact"/>
            </w:pPr>
            <w:r>
              <w:t>Símbolo</w:t>
            </w:r>
          </w:p>
        </w:tc>
        <w:tc>
          <w:tcPr>
            <w:tcW w:w="0" w:type="auto"/>
          </w:tcPr>
          <w:p w14:paraId="6BDD3A6E" w14:textId="77777777" w:rsidR="000D6E8E" w:rsidRDefault="00000000">
            <w:pPr>
              <w:pStyle w:val="Compact"/>
            </w:pPr>
            <w:r>
              <w:t>Descrição</w:t>
            </w:r>
          </w:p>
        </w:tc>
      </w:tr>
      <w:tr w:rsidR="000D6E8E" w14:paraId="4418BD93" w14:textId="77777777">
        <w:tc>
          <w:tcPr>
            <w:tcW w:w="0" w:type="auto"/>
          </w:tcPr>
          <w:p w14:paraId="1EFDBB49" w14:textId="77777777" w:rsidR="000D6E8E" w:rsidRDefault="00000000">
            <w:pPr>
              <w:pStyle w:val="Compact"/>
            </w:pPr>
            <w:r>
              <w:t>Seleção</w:t>
            </w:r>
          </w:p>
        </w:tc>
        <w:tc>
          <w:tcPr>
            <w:tcW w:w="0" w:type="auto"/>
          </w:tcPr>
          <w:p w14:paraId="070694B9" w14:textId="77777777" w:rsidR="000D6E8E" w:rsidRDefault="00000000">
            <w:pPr>
              <w:pStyle w:val="Compact"/>
            </w:pPr>
            <w:r>
              <w:t>σ</w:t>
            </w:r>
          </w:p>
        </w:tc>
        <w:tc>
          <w:tcPr>
            <w:tcW w:w="0" w:type="auto"/>
          </w:tcPr>
          <w:p w14:paraId="22842F56" w14:textId="77777777" w:rsidR="000D6E8E" w:rsidRDefault="00000000">
            <w:pPr>
              <w:pStyle w:val="Compact"/>
            </w:pPr>
            <w:r>
              <w:t>Filtra linhas</w:t>
            </w:r>
          </w:p>
        </w:tc>
      </w:tr>
      <w:tr w:rsidR="000D6E8E" w14:paraId="543ED6B3" w14:textId="77777777">
        <w:tc>
          <w:tcPr>
            <w:tcW w:w="0" w:type="auto"/>
          </w:tcPr>
          <w:p w14:paraId="042D8740" w14:textId="77777777" w:rsidR="000D6E8E" w:rsidRDefault="00000000">
            <w:pPr>
              <w:pStyle w:val="Compact"/>
            </w:pPr>
            <w:r>
              <w:t>Projeção</w:t>
            </w:r>
          </w:p>
        </w:tc>
        <w:tc>
          <w:tcPr>
            <w:tcW w:w="0" w:type="auto"/>
          </w:tcPr>
          <w:p w14:paraId="61AA435E" w14:textId="77777777" w:rsidR="000D6E8E" w:rsidRDefault="00000000">
            <w:pPr>
              <w:pStyle w:val="Compact"/>
            </w:pPr>
            <w:r>
              <w:t>π</w:t>
            </w:r>
          </w:p>
        </w:tc>
        <w:tc>
          <w:tcPr>
            <w:tcW w:w="0" w:type="auto"/>
          </w:tcPr>
          <w:p w14:paraId="5BE751ED" w14:textId="77777777" w:rsidR="000D6E8E" w:rsidRDefault="00000000">
            <w:pPr>
              <w:pStyle w:val="Compact"/>
            </w:pPr>
            <w:r>
              <w:t>Seleciona colunas</w:t>
            </w:r>
          </w:p>
        </w:tc>
      </w:tr>
      <w:tr w:rsidR="000D6E8E" w14:paraId="11E2A192" w14:textId="77777777">
        <w:tc>
          <w:tcPr>
            <w:tcW w:w="0" w:type="auto"/>
          </w:tcPr>
          <w:p w14:paraId="09BF768F" w14:textId="77777777" w:rsidR="000D6E8E" w:rsidRDefault="00000000">
            <w:pPr>
              <w:pStyle w:val="Compact"/>
            </w:pPr>
            <w:r>
              <w:t>União</w:t>
            </w:r>
          </w:p>
        </w:tc>
        <w:tc>
          <w:tcPr>
            <w:tcW w:w="0" w:type="auto"/>
          </w:tcPr>
          <w:p w14:paraId="11340426" w14:textId="77777777" w:rsidR="000D6E8E" w:rsidRDefault="00000000">
            <w:pPr>
              <w:pStyle w:val="Compact"/>
            </w:pPr>
            <w:r>
              <w:t>∪</w:t>
            </w:r>
          </w:p>
        </w:tc>
        <w:tc>
          <w:tcPr>
            <w:tcW w:w="0" w:type="auto"/>
          </w:tcPr>
          <w:p w14:paraId="138FE220" w14:textId="77777777" w:rsidR="000D6E8E" w:rsidRDefault="00000000">
            <w:pPr>
              <w:pStyle w:val="Compact"/>
            </w:pPr>
            <w:r>
              <w:t>Combina relações compatíveis</w:t>
            </w:r>
          </w:p>
        </w:tc>
      </w:tr>
      <w:tr w:rsidR="000D6E8E" w14:paraId="732BD39E" w14:textId="77777777">
        <w:tc>
          <w:tcPr>
            <w:tcW w:w="0" w:type="auto"/>
          </w:tcPr>
          <w:p w14:paraId="3E5D1D81" w14:textId="77777777" w:rsidR="000D6E8E" w:rsidRDefault="00000000">
            <w:pPr>
              <w:pStyle w:val="Compact"/>
            </w:pPr>
            <w:r>
              <w:t>Interseção</w:t>
            </w:r>
          </w:p>
        </w:tc>
        <w:tc>
          <w:tcPr>
            <w:tcW w:w="0" w:type="auto"/>
          </w:tcPr>
          <w:p w14:paraId="1541B1F0" w14:textId="77777777" w:rsidR="000D6E8E" w:rsidRDefault="00000000">
            <w:pPr>
              <w:pStyle w:val="Compact"/>
            </w:pPr>
            <w:r>
              <w:t>∩</w:t>
            </w:r>
          </w:p>
        </w:tc>
        <w:tc>
          <w:tcPr>
            <w:tcW w:w="0" w:type="auto"/>
          </w:tcPr>
          <w:p w14:paraId="1453F006" w14:textId="77777777" w:rsidR="000D6E8E" w:rsidRDefault="00000000">
            <w:pPr>
              <w:pStyle w:val="Compact"/>
            </w:pPr>
            <w:r>
              <w:t>Elementos comuns</w:t>
            </w:r>
          </w:p>
        </w:tc>
      </w:tr>
      <w:tr w:rsidR="000D6E8E" w14:paraId="6E0FB6B0" w14:textId="77777777">
        <w:tc>
          <w:tcPr>
            <w:tcW w:w="0" w:type="auto"/>
          </w:tcPr>
          <w:p w14:paraId="73625280" w14:textId="77777777" w:rsidR="000D6E8E" w:rsidRDefault="00000000">
            <w:pPr>
              <w:pStyle w:val="Compact"/>
            </w:pPr>
            <w:r>
              <w:t>Diferença</w:t>
            </w:r>
          </w:p>
        </w:tc>
        <w:tc>
          <w:tcPr>
            <w:tcW w:w="0" w:type="auto"/>
          </w:tcPr>
          <w:p w14:paraId="1E03ED51" w14:textId="77777777" w:rsidR="000D6E8E" w:rsidRDefault="00000000">
            <w:pPr>
              <w:pStyle w:val="Compact"/>
            </w:pPr>
            <w:r>
              <w:t>−</w:t>
            </w:r>
          </w:p>
        </w:tc>
        <w:tc>
          <w:tcPr>
            <w:tcW w:w="0" w:type="auto"/>
          </w:tcPr>
          <w:p w14:paraId="17B3F6CC" w14:textId="77777777" w:rsidR="000D6E8E" w:rsidRDefault="00000000">
            <w:pPr>
              <w:pStyle w:val="Compact"/>
            </w:pPr>
            <w:r>
              <w:t>Subtração</w:t>
            </w:r>
          </w:p>
        </w:tc>
      </w:tr>
      <w:tr w:rsidR="000D6E8E" w14:paraId="1C2A0704" w14:textId="77777777">
        <w:tc>
          <w:tcPr>
            <w:tcW w:w="0" w:type="auto"/>
          </w:tcPr>
          <w:p w14:paraId="6BE0822F" w14:textId="77777777" w:rsidR="000D6E8E" w:rsidRDefault="00000000">
            <w:pPr>
              <w:pStyle w:val="Compact"/>
            </w:pPr>
            <w:r>
              <w:t>Produto Cartesiano</w:t>
            </w:r>
          </w:p>
        </w:tc>
        <w:tc>
          <w:tcPr>
            <w:tcW w:w="0" w:type="auto"/>
          </w:tcPr>
          <w:p w14:paraId="1EEF35D8" w14:textId="77777777" w:rsidR="000D6E8E" w:rsidRDefault="00000000">
            <w:pPr>
              <w:pStyle w:val="Compact"/>
            </w:pPr>
            <w:r>
              <w:t>×</w:t>
            </w:r>
          </w:p>
        </w:tc>
        <w:tc>
          <w:tcPr>
            <w:tcW w:w="0" w:type="auto"/>
          </w:tcPr>
          <w:p w14:paraId="59F1612E" w14:textId="77777777" w:rsidR="000D6E8E" w:rsidRDefault="00000000">
            <w:pPr>
              <w:pStyle w:val="Compact"/>
            </w:pPr>
            <w:r>
              <w:t>Combinação total</w:t>
            </w:r>
          </w:p>
        </w:tc>
      </w:tr>
      <w:tr w:rsidR="000D6E8E" w14:paraId="69111F44" w14:textId="77777777">
        <w:tc>
          <w:tcPr>
            <w:tcW w:w="0" w:type="auto"/>
          </w:tcPr>
          <w:p w14:paraId="135BEE1C" w14:textId="77777777" w:rsidR="000D6E8E" w:rsidRDefault="00000000">
            <w:pPr>
              <w:pStyle w:val="Compact"/>
            </w:pPr>
            <w:r>
              <w:t>Junção</w:t>
            </w:r>
          </w:p>
        </w:tc>
        <w:tc>
          <w:tcPr>
            <w:tcW w:w="0" w:type="auto"/>
          </w:tcPr>
          <w:p w14:paraId="48CA70DA" w14:textId="77777777" w:rsidR="000D6E8E" w:rsidRDefault="00000000">
            <w:pPr>
              <w:pStyle w:val="Compact"/>
            </w:pPr>
            <w:r>
              <w:t>⋈</w:t>
            </w:r>
          </w:p>
        </w:tc>
        <w:tc>
          <w:tcPr>
            <w:tcW w:w="0" w:type="auto"/>
          </w:tcPr>
          <w:p w14:paraId="19583C61" w14:textId="77777777" w:rsidR="000D6E8E" w:rsidRDefault="00000000">
            <w:pPr>
              <w:pStyle w:val="Compact"/>
            </w:pPr>
            <w:r>
              <w:t>Produto + Seleção</w:t>
            </w:r>
          </w:p>
        </w:tc>
      </w:tr>
      <w:tr w:rsidR="000D6E8E" w14:paraId="273B472B" w14:textId="77777777">
        <w:tc>
          <w:tcPr>
            <w:tcW w:w="0" w:type="auto"/>
          </w:tcPr>
          <w:p w14:paraId="50E95F39" w14:textId="77777777" w:rsidR="000D6E8E" w:rsidRDefault="00000000">
            <w:pPr>
              <w:pStyle w:val="Compact"/>
            </w:pPr>
            <w:r>
              <w:lastRenderedPageBreak/>
              <w:t>Divisão</w:t>
            </w:r>
          </w:p>
        </w:tc>
        <w:tc>
          <w:tcPr>
            <w:tcW w:w="0" w:type="auto"/>
          </w:tcPr>
          <w:p w14:paraId="23F700A6" w14:textId="77777777" w:rsidR="000D6E8E" w:rsidRDefault="00000000">
            <w:pPr>
              <w:pStyle w:val="Compact"/>
            </w:pPr>
            <w:r>
              <w:t>÷</w:t>
            </w:r>
          </w:p>
        </w:tc>
        <w:tc>
          <w:tcPr>
            <w:tcW w:w="0" w:type="auto"/>
          </w:tcPr>
          <w:p w14:paraId="55E0AC35" w14:textId="77777777" w:rsidR="000D6E8E" w:rsidRDefault="00000000">
            <w:pPr>
              <w:pStyle w:val="Compact"/>
            </w:pPr>
            <w:r>
              <w:t>Consulta universal</w:t>
            </w:r>
          </w:p>
        </w:tc>
      </w:tr>
    </w:tbl>
    <w:p w14:paraId="28261543" w14:textId="77777777" w:rsidR="000D6E8E" w:rsidRDefault="00000000">
      <w:pPr>
        <w:pStyle w:val="Corpodetexto"/>
      </w:pPr>
      <w:r>
        <w:t>Todas as operações Relacionais são operações SQL e serão estudadas na aula 4 (Modelagem parte 2).</w:t>
      </w:r>
    </w:p>
    <w:p w14:paraId="580A809B" w14:textId="77777777" w:rsidR="000D6E8E" w:rsidRDefault="00000000">
      <w:pPr>
        <w:pStyle w:val="Ttulo2"/>
      </w:pPr>
      <w:bookmarkStart w:id="24" w:name="propriedades-de-relações"/>
      <w:bookmarkEnd w:id="23"/>
      <w:r>
        <w:t>3. Propriedades de Relações</w:t>
      </w:r>
    </w:p>
    <w:p w14:paraId="25F4AF46" w14:textId="77777777" w:rsidR="000D6E8E" w:rsidRDefault="00000000">
      <w:pPr>
        <w:pStyle w:val="FirstParagraph"/>
      </w:pPr>
      <w:r>
        <w:t>Seja R ⊆ A × A.</w:t>
      </w:r>
    </w:p>
    <w:p w14:paraId="36F4D8A9" w14:textId="77777777" w:rsidR="000D6E8E" w:rsidRDefault="00000000">
      <w:pPr>
        <w:pStyle w:val="Ttulo3"/>
      </w:pPr>
      <w:bookmarkStart w:id="25" w:name="reflexiva"/>
      <w:r>
        <w:t>3.1 Reflexiva</w:t>
      </w:r>
    </w:p>
    <w:p w14:paraId="6A28A921" w14:textId="77777777" w:rsidR="000D6E8E" w:rsidRDefault="00000000">
      <w:pPr>
        <w:pStyle w:val="FirstParagraph"/>
      </w:pPr>
      <w:r>
        <w:t>“Todo elemento é equivalente a si mesmo”</w:t>
      </w:r>
    </w:p>
    <w:p w14:paraId="34ED39BF" w14:textId="77777777" w:rsidR="000D6E8E" w:rsidRDefault="00000000">
      <w:pPr>
        <w:pStyle w:val="SourceCode"/>
      </w:pPr>
      <w:r>
        <w:rPr>
          <w:rStyle w:val="VerbatimChar"/>
        </w:rPr>
        <w:t>∀x ∈ A, (x,x) ∈ R</w:t>
      </w:r>
    </w:p>
    <w:p w14:paraId="0BCD174D" w14:textId="77777777" w:rsidR="000D6E8E" w:rsidRDefault="00000000">
      <w:pPr>
        <w:pStyle w:val="Ttulo4"/>
      </w:pPr>
      <w:bookmarkStart w:id="26" w:name="Xea6832668acc13a1b387882069e2de03919f072"/>
      <w:r>
        <w:t>Exemplo “Cadastro de Produtos - Popriedade”Reflexiva” da Relação:</w:t>
      </w:r>
    </w:p>
    <w:p w14:paraId="5603A051" w14:textId="77777777" w:rsidR="000D6E8E" w:rsidRDefault="00000000">
      <w:pPr>
        <w:pStyle w:val="FirstParagraph"/>
      </w:pPr>
      <w:r>
        <w:t>Em um cadastro de produtos, o produto Teclado tem a mesma categoria que o produto Teclado (ele mesmo). Consequentemente, em uma tabela do Banco de Dados, o valor da coluna “CategoriaID” de um registro é sempre igual ao “CategoriaID” dele mesmo.</w:t>
      </w:r>
    </w:p>
    <w:p w14:paraId="642A17DE" w14:textId="77777777" w:rsidR="000D6E8E" w:rsidRDefault="00000000">
      <w:pPr>
        <w:pStyle w:val="Corpodetexto"/>
      </w:pPr>
      <w:r>
        <w:rPr>
          <w:noProof/>
        </w:rPr>
        <w:drawing>
          <wp:inline distT="0" distB="0" distL="0" distR="0" wp14:anchorId="18DEE113" wp14:editId="396D645A">
            <wp:extent cx="2428875" cy="1325919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edia/20-teclado-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25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294B0" w14:textId="77777777" w:rsidR="000D6E8E" w:rsidRDefault="00000000">
      <w:pPr>
        <w:pStyle w:val="Ttulo3"/>
      </w:pPr>
      <w:bookmarkStart w:id="27" w:name="simétrica"/>
      <w:bookmarkEnd w:id="25"/>
      <w:bookmarkEnd w:id="26"/>
      <w:r>
        <w:t>3.2 Simétrica</w:t>
      </w:r>
    </w:p>
    <w:p w14:paraId="386EF323" w14:textId="77777777" w:rsidR="000D6E8E" w:rsidRDefault="00000000">
      <w:pPr>
        <w:pStyle w:val="FirstParagraph"/>
      </w:pPr>
      <w:r>
        <w:t xml:space="preserve">“Se o </w:t>
      </w:r>
      <w:r>
        <w:rPr>
          <w:b/>
          <w:bCs/>
        </w:rPr>
        <w:t>primeiro equivale ao segundo</w:t>
      </w:r>
      <w:r>
        <w:t xml:space="preserve">, então o </w:t>
      </w:r>
      <w:r>
        <w:rPr>
          <w:b/>
          <w:bCs/>
        </w:rPr>
        <w:t>segundo equivale ao primeiro</w:t>
      </w:r>
      <w:r>
        <w:t>”</w:t>
      </w:r>
    </w:p>
    <w:p w14:paraId="13725F55" w14:textId="77777777" w:rsidR="000D6E8E" w:rsidRDefault="00000000">
      <w:pPr>
        <w:pStyle w:val="SourceCode"/>
      </w:pPr>
      <w:r>
        <w:rPr>
          <w:rStyle w:val="VerbatimChar"/>
        </w:rPr>
        <w:t>Se (x,y) ∈ R então (y,x) ∈ R</w:t>
      </w:r>
    </w:p>
    <w:p w14:paraId="25BFFCA6" w14:textId="77777777" w:rsidR="000D6E8E" w:rsidRDefault="00000000">
      <w:pPr>
        <w:pStyle w:val="Ttulo4"/>
      </w:pPr>
      <w:bookmarkStart w:id="28" w:name="Xf5d818a06706fdc333726d4f99dd0f13ab2e1c7"/>
      <w:r>
        <w:t>Exemplo: “Cadastro de Produtos - Popriedade”Simétrica” da Relação:</w:t>
      </w:r>
    </w:p>
    <w:p w14:paraId="514C2BB1" w14:textId="77777777" w:rsidR="000D6E8E" w:rsidRDefault="00000000">
      <w:pPr>
        <w:pStyle w:val="FirstParagraph"/>
      </w:pPr>
      <w:r>
        <w:t xml:space="preserve">Se o </w:t>
      </w:r>
      <w:r>
        <w:rPr>
          <w:b/>
          <w:bCs/>
        </w:rPr>
        <w:t>Teclado</w:t>
      </w:r>
      <w:r>
        <w:t xml:space="preserve"> (1) </w:t>
      </w:r>
      <w:r>
        <w:rPr>
          <w:b/>
          <w:bCs/>
        </w:rPr>
        <w:t>é equivalente</w:t>
      </w:r>
      <w:r>
        <w:t xml:space="preserve"> ao </w:t>
      </w:r>
      <w:r>
        <w:rPr>
          <w:b/>
          <w:bCs/>
        </w:rPr>
        <w:t>Mouse</w:t>
      </w:r>
      <w:r>
        <w:t xml:space="preserve"> (2) (ambos são da categoria </w:t>
      </w:r>
      <w:r>
        <w:rPr>
          <w:b/>
          <w:bCs/>
        </w:rPr>
        <w:t>Eletrônicos</w:t>
      </w:r>
      <w:r>
        <w:t xml:space="preserve">), então o </w:t>
      </w:r>
      <w:r>
        <w:rPr>
          <w:b/>
          <w:bCs/>
        </w:rPr>
        <w:t>Mouse</w:t>
      </w:r>
      <w:r>
        <w:t xml:space="preserve"> (2) </w:t>
      </w:r>
      <w:r>
        <w:rPr>
          <w:b/>
          <w:bCs/>
        </w:rPr>
        <w:t>é equivalente</w:t>
      </w:r>
      <w:r>
        <w:t xml:space="preserve"> ao </w:t>
      </w:r>
      <w:r>
        <w:rPr>
          <w:b/>
          <w:bCs/>
        </w:rPr>
        <w:t>Teclado</w:t>
      </w:r>
      <w:r>
        <w:t xml:space="preserve"> (1). Consequentemente, no Banco de Dados, </w:t>
      </w:r>
      <w:r>
        <w:rPr>
          <w:b/>
          <w:bCs/>
        </w:rPr>
        <w:t>Teclado.CategoriaID</w:t>
      </w:r>
      <w:r>
        <w:t xml:space="preserve"> = </w:t>
      </w:r>
      <w:r>
        <w:rPr>
          <w:b/>
          <w:bCs/>
        </w:rPr>
        <w:t>Mouse.CategoriaID.</w:t>
      </w:r>
    </w:p>
    <w:p w14:paraId="723518C3" w14:textId="77777777" w:rsidR="000D6E8E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34AFB15B" wp14:editId="5333AFAC">
            <wp:extent cx="3114675" cy="1590795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media/21-teclado-mouse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59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3ED84" w14:textId="77777777" w:rsidR="000D6E8E" w:rsidRDefault="00000000">
      <w:pPr>
        <w:pStyle w:val="Corpodetexto"/>
      </w:pPr>
      <w:r>
        <w:t>Essa propriedade é utilizada para fazer “pareamento” entre tabelas.</w:t>
      </w:r>
    </w:p>
    <w:p w14:paraId="03BBEAC0" w14:textId="77777777" w:rsidR="000D6E8E" w:rsidRDefault="00000000">
      <w:pPr>
        <w:pStyle w:val="Ttulo3"/>
      </w:pPr>
      <w:bookmarkStart w:id="29" w:name="transitiva"/>
      <w:bookmarkEnd w:id="27"/>
      <w:bookmarkEnd w:id="28"/>
      <w:r>
        <w:t>3.3 Transitiva</w:t>
      </w:r>
    </w:p>
    <w:p w14:paraId="5B297CB9" w14:textId="77777777" w:rsidR="000D6E8E" w:rsidRDefault="00000000">
      <w:pPr>
        <w:pStyle w:val="FirstParagraph"/>
      </w:pPr>
      <w:r>
        <w:t xml:space="preserve">“Se o </w:t>
      </w:r>
      <w:r>
        <w:rPr>
          <w:b/>
          <w:bCs/>
        </w:rPr>
        <w:t>primeiro equivale ao segundo</w:t>
      </w:r>
      <w:r>
        <w:t xml:space="preserve">, e o </w:t>
      </w:r>
      <w:r>
        <w:rPr>
          <w:b/>
          <w:bCs/>
        </w:rPr>
        <w:t>segundo equivale ao terceiro</w:t>
      </w:r>
      <w:r>
        <w:t xml:space="preserve">”, então </w:t>
      </w:r>
      <w:r>
        <w:rPr>
          <w:b/>
          <w:bCs/>
        </w:rPr>
        <w:t>primeiro equivale ao terceiro.”</w:t>
      </w:r>
    </w:p>
    <w:p w14:paraId="61A2AF27" w14:textId="77777777" w:rsidR="000D6E8E" w:rsidRDefault="00000000">
      <w:pPr>
        <w:pStyle w:val="SourceCode"/>
      </w:pPr>
      <w:r>
        <w:rPr>
          <w:rStyle w:val="VerbatimChar"/>
        </w:rPr>
        <w:t>Se (x,y) ∈ R e (y,z) ∈ R então (x,z) ∈ R</w:t>
      </w:r>
    </w:p>
    <w:p w14:paraId="3926653A" w14:textId="77777777" w:rsidR="000D6E8E" w:rsidRDefault="00000000">
      <w:pPr>
        <w:pStyle w:val="Ttulo4"/>
      </w:pPr>
      <w:bookmarkStart w:id="30" w:name="X36193ef1d21d6786afd0e1f02a00fda80dd688f"/>
      <w:r>
        <w:t>Exemplo: “Cadastro de Produtos - Popriedade”Transitiva” da Relação:</w:t>
      </w:r>
    </w:p>
    <w:p w14:paraId="110637CB" w14:textId="77777777" w:rsidR="000D6E8E" w:rsidRDefault="00000000">
      <w:pPr>
        <w:pStyle w:val="FirstParagraph"/>
      </w:pPr>
      <w:r>
        <w:t xml:space="preserve">Se </w:t>
      </w:r>
      <w:r>
        <w:rPr>
          <w:b/>
          <w:bCs/>
        </w:rPr>
        <w:t>Teclado</w:t>
      </w:r>
      <w:r>
        <w:t xml:space="preserve"> (1) </w:t>
      </w:r>
      <w:r>
        <w:rPr>
          <w:b/>
          <w:bCs/>
        </w:rPr>
        <w:t>é equivalente</w:t>
      </w:r>
      <w:r>
        <w:t xml:space="preserve"> ao </w:t>
      </w:r>
      <w:r>
        <w:rPr>
          <w:b/>
          <w:bCs/>
        </w:rPr>
        <w:t>Mouse</w:t>
      </w:r>
      <w:r>
        <w:t xml:space="preserve"> (2) e </w:t>
      </w:r>
      <w:r>
        <w:rPr>
          <w:b/>
          <w:bCs/>
        </w:rPr>
        <w:t>Mouse</w:t>
      </w:r>
      <w:r>
        <w:t xml:space="preserve"> (2) </w:t>
      </w:r>
      <w:r>
        <w:rPr>
          <w:b/>
          <w:bCs/>
        </w:rPr>
        <w:t>é equivalente</w:t>
      </w:r>
      <w:r>
        <w:t xml:space="preserve"> ao </w:t>
      </w:r>
      <w:r>
        <w:rPr>
          <w:b/>
          <w:bCs/>
        </w:rPr>
        <w:t>Monitor</w:t>
      </w:r>
      <w:r>
        <w:t xml:space="preserve"> (3), então obrigatoriamente </w:t>
      </w:r>
      <w:r>
        <w:rPr>
          <w:b/>
          <w:bCs/>
        </w:rPr>
        <w:t>Teclado</w:t>
      </w:r>
      <w:r>
        <w:t xml:space="preserve"> (1) </w:t>
      </w:r>
      <w:r>
        <w:rPr>
          <w:b/>
          <w:bCs/>
        </w:rPr>
        <w:t>é equivalente</w:t>
      </w:r>
      <w:r>
        <w:t xml:space="preserve"> ao </w:t>
      </w:r>
      <w:r>
        <w:rPr>
          <w:b/>
          <w:bCs/>
        </w:rPr>
        <w:t>Monitor</w:t>
      </w:r>
      <w:r>
        <w:t xml:space="preserve"> (3), </w:t>
      </w:r>
      <w:r>
        <w:rPr>
          <w:b/>
          <w:bCs/>
        </w:rPr>
        <w:t>pois todos são da categoria “Eletrônicos”</w:t>
      </w:r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3018"/>
        <w:gridCol w:w="3018"/>
        <w:gridCol w:w="3018"/>
      </w:tblGrid>
      <w:tr w:rsidR="000D6E8E" w14:paraId="6597B1A0" w14:textId="77777777">
        <w:tc>
          <w:tcPr>
            <w:tcW w:w="2640" w:type="dxa"/>
          </w:tcPr>
          <w:p w14:paraId="3697126E" w14:textId="77777777" w:rsidR="000D6E8E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00E73B7F" wp14:editId="41E21ABA">
                  <wp:extent cx="5334000" cy="2724298"/>
                  <wp:effectExtent l="0" t="0" r="0" b="0"/>
                  <wp:docPr id="9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 descr="media/21-teclado-mous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4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5CAADBD4" w14:textId="77777777" w:rsidR="000D6E8E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1A283621" wp14:editId="13B145CA">
                  <wp:extent cx="5334000" cy="2786806"/>
                  <wp:effectExtent l="0" t="0" r="0" b="0"/>
                  <wp:docPr id="9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 descr="media/22-mouse-moni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6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 w14:paraId="21C03400" w14:textId="77777777" w:rsidR="000D6E8E" w:rsidRDefault="00000000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12CF19E5" wp14:editId="2E2132EB">
                  <wp:extent cx="5334000" cy="2786806"/>
                  <wp:effectExtent l="0" t="0" r="0" b="0"/>
                  <wp:docPr id="9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 descr="media/23-teclado-moni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6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627DC" w14:textId="77777777" w:rsidR="000D6E8E" w:rsidRDefault="00000000">
      <w:pPr>
        <w:pStyle w:val="Corpodetexto"/>
      </w:pPr>
      <w:r>
        <w:t>Isso garante que todos os elementos de uma categoria formem um grupo fechado e coeso.</w:t>
      </w:r>
    </w:p>
    <w:p w14:paraId="40B3E981" w14:textId="77777777" w:rsidR="000D6E8E" w:rsidRDefault="00000000">
      <w:pPr>
        <w:pStyle w:val="Ttulo3"/>
      </w:pPr>
      <w:bookmarkStart w:id="31" w:name="antissimétrica"/>
      <w:bookmarkEnd w:id="29"/>
      <w:bookmarkEnd w:id="30"/>
      <w:r>
        <w:t>3.4 Antissimétrica</w:t>
      </w:r>
    </w:p>
    <w:p w14:paraId="5111D7BF" w14:textId="77777777" w:rsidR="000D6E8E" w:rsidRDefault="00000000">
      <w:pPr>
        <w:pStyle w:val="FirstParagraph"/>
      </w:pPr>
      <w:r>
        <w:t xml:space="preserve">“Se o </w:t>
      </w:r>
      <w:r>
        <w:rPr>
          <w:b/>
          <w:bCs/>
        </w:rPr>
        <w:t>primeiro equivale ao segundo</w:t>
      </w:r>
      <w:r>
        <w:t xml:space="preserve">, então o </w:t>
      </w:r>
      <w:r>
        <w:rPr>
          <w:b/>
          <w:bCs/>
        </w:rPr>
        <w:t>segundo NÃO PODE equivaler ao primeiro</w:t>
      </w:r>
      <w:r>
        <w:t>”</w:t>
      </w:r>
    </w:p>
    <w:p w14:paraId="348EAB14" w14:textId="77777777" w:rsidR="000D6E8E" w:rsidRDefault="00000000">
      <w:pPr>
        <w:pStyle w:val="SourceCode"/>
      </w:pPr>
      <w:r>
        <w:rPr>
          <w:rStyle w:val="VerbatimChar"/>
        </w:rPr>
        <w:lastRenderedPageBreak/>
        <w:t>Se (x,y) ∈ R e (y,x) ∈ R então x = y</w:t>
      </w:r>
    </w:p>
    <w:p w14:paraId="6045FF4C" w14:textId="77777777" w:rsidR="000D6E8E" w:rsidRDefault="00000000">
      <w:pPr>
        <w:pStyle w:val="Ttulo4"/>
      </w:pPr>
      <w:bookmarkStart w:id="32" w:name="Xdf7d036ab8ccfd4ec18a2ee618af329e394c9f4"/>
      <w:r>
        <w:t>Exemplo: “Cadastro de Funcionários - Popriedade”Anti-Simétrica” da Relação:</w:t>
      </w:r>
    </w:p>
    <w:p w14:paraId="785FE910" w14:textId="77777777" w:rsidR="000D6E8E" w:rsidRDefault="00000000">
      <w:pPr>
        <w:pStyle w:val="FirstParagraph"/>
      </w:pPr>
      <w:r>
        <w:t xml:space="preserve">Se o </w:t>
      </w:r>
      <w:r>
        <w:rPr>
          <w:b/>
          <w:bCs/>
        </w:rPr>
        <w:t>João é gerente da Maria</w:t>
      </w:r>
      <w:r>
        <w:t xml:space="preserve">, a </w:t>
      </w:r>
      <w:r>
        <w:rPr>
          <w:b/>
          <w:bCs/>
        </w:rPr>
        <w:t>Maria NÃO PODE ser gerente do João</w:t>
      </w:r>
      <w:r>
        <w:t>. Em uma tabela de funcionários, o Banco de dados garante HIERARQUIA na regra de negócio.</w:t>
      </w:r>
    </w:p>
    <w:p w14:paraId="127CFE94" w14:textId="77777777" w:rsidR="000D6E8E" w:rsidRDefault="00000000">
      <w:pPr>
        <w:pStyle w:val="Corpodetexto"/>
      </w:pPr>
      <w:r>
        <w:rPr>
          <w:noProof/>
        </w:rPr>
        <w:drawing>
          <wp:inline distT="0" distB="0" distL="0" distR="0" wp14:anchorId="4AAB3B36" wp14:editId="260B584A">
            <wp:extent cx="4448175" cy="2323997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media/24-joao-maria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32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F3FAB" w14:textId="77777777" w:rsidR="000D6E8E" w:rsidRDefault="00000000">
      <w:pPr>
        <w:pStyle w:val="Ttulo2"/>
      </w:pPr>
      <w:bookmarkStart w:id="33" w:name="relação-de-equivalência"/>
      <w:bookmarkEnd w:id="24"/>
      <w:bookmarkEnd w:id="31"/>
      <w:bookmarkEnd w:id="32"/>
      <w:r>
        <w:t>4. Relação de Equivalência</w:t>
      </w:r>
    </w:p>
    <w:p w14:paraId="757A5D08" w14:textId="77777777" w:rsidR="000D6E8E" w:rsidRDefault="00000000">
      <w:pPr>
        <w:pStyle w:val="FirstParagraph"/>
      </w:pPr>
      <w:r>
        <w:t>Uma relação é de equivalência se é:</w:t>
      </w:r>
    </w:p>
    <w:p w14:paraId="724FFAE8" w14:textId="77777777" w:rsidR="000D6E8E" w:rsidRDefault="00000000">
      <w:pPr>
        <w:pStyle w:val="Compact"/>
        <w:numPr>
          <w:ilvl w:val="0"/>
          <w:numId w:val="9"/>
        </w:numPr>
      </w:pPr>
      <w:r>
        <w:t>Reflexiva</w:t>
      </w:r>
    </w:p>
    <w:p w14:paraId="015991FE" w14:textId="77777777" w:rsidR="000D6E8E" w:rsidRDefault="00000000">
      <w:pPr>
        <w:pStyle w:val="Compact"/>
        <w:numPr>
          <w:ilvl w:val="0"/>
          <w:numId w:val="9"/>
        </w:numPr>
      </w:pPr>
      <w:r>
        <w:t>Simétrica</w:t>
      </w:r>
    </w:p>
    <w:p w14:paraId="64426C8D" w14:textId="77777777" w:rsidR="000D6E8E" w:rsidRDefault="00000000">
      <w:pPr>
        <w:pStyle w:val="Compact"/>
        <w:numPr>
          <w:ilvl w:val="0"/>
          <w:numId w:val="9"/>
        </w:numPr>
      </w:pPr>
      <w:r>
        <w:t>Transitiva</w:t>
      </w:r>
    </w:p>
    <w:p w14:paraId="634B4EAA" w14:textId="77777777" w:rsidR="000D6E8E" w:rsidRDefault="00000000">
      <w:pPr>
        <w:pStyle w:val="Ttulo4"/>
      </w:pPr>
      <w:bookmarkStart w:id="34" w:name="X393607a1bc1e8158c6b44d6a64f304219828aa1"/>
      <w:r>
        <w:t>Exemplo: “Cadastro de Produtos -”Teste de Relação e Equivalência”:</w:t>
      </w:r>
    </w:p>
    <w:p w14:paraId="5B15B536" w14:textId="77777777" w:rsidR="000D6E8E" w:rsidRDefault="00000000">
      <w:pPr>
        <w:pStyle w:val="FirstParagraph"/>
      </w:pPr>
      <w:r>
        <w:t>Tenho uma tabela de produtos. Todos os produtos estão classificados em categorias. Prove nesta tabela que 2 produtos são equivalentes.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697"/>
        <w:gridCol w:w="2125"/>
        <w:gridCol w:w="2466"/>
      </w:tblGrid>
      <w:tr w:rsidR="000D6E8E" w14:paraId="0F42B9CE" w14:textId="77777777">
        <w:tc>
          <w:tcPr>
            <w:tcW w:w="0" w:type="auto"/>
          </w:tcPr>
          <w:p w14:paraId="6AD5B035" w14:textId="77777777" w:rsidR="000D6E8E" w:rsidRDefault="00000000">
            <w:pPr>
              <w:pStyle w:val="Compact"/>
            </w:pPr>
            <w:r>
              <w:rPr>
                <w:b/>
                <w:bCs/>
              </w:rPr>
              <w:t>ID (Elemento)</w:t>
            </w:r>
          </w:p>
        </w:tc>
        <w:tc>
          <w:tcPr>
            <w:tcW w:w="0" w:type="auto"/>
          </w:tcPr>
          <w:p w14:paraId="22D5C80F" w14:textId="77777777" w:rsidR="000D6E8E" w:rsidRDefault="00000000">
            <w:pPr>
              <w:pStyle w:val="Compact"/>
            </w:pPr>
            <w:r>
              <w:rPr>
                <w:b/>
                <w:bCs/>
              </w:rPr>
              <w:t>Nome do Produto</w:t>
            </w:r>
          </w:p>
        </w:tc>
        <w:tc>
          <w:tcPr>
            <w:tcW w:w="0" w:type="auto"/>
          </w:tcPr>
          <w:p w14:paraId="7E68A304" w14:textId="77777777" w:rsidR="000D6E8E" w:rsidRDefault="00000000">
            <w:pPr>
              <w:pStyle w:val="Compact"/>
            </w:pPr>
            <w:r>
              <w:rPr>
                <w:b/>
                <w:bCs/>
              </w:rPr>
              <w:t>CategoriaID (Classe)</w:t>
            </w:r>
          </w:p>
        </w:tc>
      </w:tr>
      <w:tr w:rsidR="000D6E8E" w14:paraId="41CC48B7" w14:textId="77777777">
        <w:tc>
          <w:tcPr>
            <w:tcW w:w="0" w:type="auto"/>
          </w:tcPr>
          <w:p w14:paraId="0DDED64D" w14:textId="77777777" w:rsidR="000D6E8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8CFFFDF" w14:textId="77777777" w:rsidR="000D6E8E" w:rsidRDefault="00000000">
            <w:pPr>
              <w:pStyle w:val="Compact"/>
            </w:pPr>
            <w:r>
              <w:t>Teclado</w:t>
            </w:r>
          </w:p>
        </w:tc>
        <w:tc>
          <w:tcPr>
            <w:tcW w:w="0" w:type="auto"/>
          </w:tcPr>
          <w:p w14:paraId="1E97D4D2" w14:textId="77777777" w:rsidR="000D6E8E" w:rsidRDefault="00000000">
            <w:pPr>
              <w:pStyle w:val="Compact"/>
            </w:pPr>
            <w:r>
              <w:t>1 (Eletrônicos)</w:t>
            </w:r>
          </w:p>
        </w:tc>
      </w:tr>
      <w:tr w:rsidR="000D6E8E" w14:paraId="58F74F96" w14:textId="77777777">
        <w:tc>
          <w:tcPr>
            <w:tcW w:w="0" w:type="auto"/>
          </w:tcPr>
          <w:p w14:paraId="550E78CF" w14:textId="77777777" w:rsidR="000D6E8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73D7F5B" w14:textId="77777777" w:rsidR="000D6E8E" w:rsidRDefault="00000000">
            <w:pPr>
              <w:pStyle w:val="Compact"/>
            </w:pPr>
            <w:r>
              <w:t>Mouse</w:t>
            </w:r>
          </w:p>
        </w:tc>
        <w:tc>
          <w:tcPr>
            <w:tcW w:w="0" w:type="auto"/>
          </w:tcPr>
          <w:p w14:paraId="7D4B9DF2" w14:textId="77777777" w:rsidR="000D6E8E" w:rsidRDefault="00000000">
            <w:pPr>
              <w:pStyle w:val="Compact"/>
            </w:pPr>
            <w:r>
              <w:t>1 (Eletrônicos)</w:t>
            </w:r>
          </w:p>
        </w:tc>
      </w:tr>
      <w:tr w:rsidR="000D6E8E" w14:paraId="1FBD195F" w14:textId="77777777">
        <w:tc>
          <w:tcPr>
            <w:tcW w:w="0" w:type="auto"/>
          </w:tcPr>
          <w:p w14:paraId="22B5254E" w14:textId="77777777" w:rsidR="000D6E8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A64E5D3" w14:textId="77777777" w:rsidR="000D6E8E" w:rsidRDefault="00000000">
            <w:pPr>
              <w:pStyle w:val="Compact"/>
            </w:pPr>
            <w:r>
              <w:t>Monitor</w:t>
            </w:r>
          </w:p>
        </w:tc>
        <w:tc>
          <w:tcPr>
            <w:tcW w:w="0" w:type="auto"/>
          </w:tcPr>
          <w:p w14:paraId="2BD183E1" w14:textId="77777777" w:rsidR="000D6E8E" w:rsidRDefault="00000000">
            <w:pPr>
              <w:pStyle w:val="Compact"/>
            </w:pPr>
            <w:r>
              <w:t>1 (Eletrônicos)</w:t>
            </w:r>
          </w:p>
        </w:tc>
      </w:tr>
      <w:tr w:rsidR="000D6E8E" w14:paraId="200B339F" w14:textId="77777777">
        <w:tc>
          <w:tcPr>
            <w:tcW w:w="0" w:type="auto"/>
          </w:tcPr>
          <w:p w14:paraId="348301B1" w14:textId="77777777" w:rsidR="000D6E8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0E4B546" w14:textId="77777777" w:rsidR="000D6E8E" w:rsidRDefault="00000000">
            <w:pPr>
              <w:pStyle w:val="Compact"/>
            </w:pPr>
            <w:r>
              <w:t>Camisa</w:t>
            </w:r>
          </w:p>
        </w:tc>
        <w:tc>
          <w:tcPr>
            <w:tcW w:w="0" w:type="auto"/>
          </w:tcPr>
          <w:p w14:paraId="010B0D55" w14:textId="77777777" w:rsidR="000D6E8E" w:rsidRDefault="00000000">
            <w:pPr>
              <w:pStyle w:val="Compact"/>
            </w:pPr>
            <w:r>
              <w:t>2 (Vestuário)</w:t>
            </w:r>
          </w:p>
        </w:tc>
      </w:tr>
      <w:tr w:rsidR="000D6E8E" w14:paraId="533EFED3" w14:textId="77777777">
        <w:tc>
          <w:tcPr>
            <w:tcW w:w="0" w:type="auto"/>
          </w:tcPr>
          <w:p w14:paraId="68C82803" w14:textId="77777777" w:rsidR="000D6E8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1B3EAD8" w14:textId="77777777" w:rsidR="000D6E8E" w:rsidRDefault="00000000">
            <w:pPr>
              <w:pStyle w:val="Compact"/>
            </w:pPr>
            <w:r>
              <w:t>Calça</w:t>
            </w:r>
          </w:p>
        </w:tc>
        <w:tc>
          <w:tcPr>
            <w:tcW w:w="0" w:type="auto"/>
          </w:tcPr>
          <w:p w14:paraId="4E454A44" w14:textId="77777777" w:rsidR="000D6E8E" w:rsidRDefault="00000000">
            <w:pPr>
              <w:pStyle w:val="Compact"/>
            </w:pPr>
            <w:r>
              <w:t>2 (Vestuário)</w:t>
            </w:r>
          </w:p>
        </w:tc>
      </w:tr>
      <w:tr w:rsidR="000D6E8E" w14:paraId="180C9F37" w14:textId="77777777">
        <w:tc>
          <w:tcPr>
            <w:tcW w:w="0" w:type="auto"/>
          </w:tcPr>
          <w:p w14:paraId="32C2C29D" w14:textId="77777777" w:rsidR="000D6E8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4B0D254" w14:textId="77777777" w:rsidR="000D6E8E" w:rsidRDefault="00000000">
            <w:pPr>
              <w:pStyle w:val="Compact"/>
            </w:pPr>
            <w:r>
              <w:t>Tênis</w:t>
            </w:r>
          </w:p>
        </w:tc>
        <w:tc>
          <w:tcPr>
            <w:tcW w:w="0" w:type="auto"/>
          </w:tcPr>
          <w:p w14:paraId="3E81E3CA" w14:textId="77777777" w:rsidR="000D6E8E" w:rsidRDefault="00000000">
            <w:pPr>
              <w:pStyle w:val="Compact"/>
            </w:pPr>
            <w:r>
              <w:t>2 (Vestuário)</w:t>
            </w:r>
          </w:p>
        </w:tc>
      </w:tr>
      <w:tr w:rsidR="000D6E8E" w14:paraId="2A10D684" w14:textId="77777777">
        <w:tc>
          <w:tcPr>
            <w:tcW w:w="0" w:type="auto"/>
          </w:tcPr>
          <w:p w14:paraId="3744CADC" w14:textId="77777777" w:rsidR="000D6E8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5273781" w14:textId="77777777" w:rsidR="000D6E8E" w:rsidRDefault="00000000">
            <w:pPr>
              <w:pStyle w:val="Compact"/>
            </w:pPr>
            <w:r>
              <w:t>Livro SQL</w:t>
            </w:r>
          </w:p>
        </w:tc>
        <w:tc>
          <w:tcPr>
            <w:tcW w:w="0" w:type="auto"/>
          </w:tcPr>
          <w:p w14:paraId="2C894B0C" w14:textId="77777777" w:rsidR="000D6E8E" w:rsidRDefault="00000000">
            <w:pPr>
              <w:pStyle w:val="Compact"/>
            </w:pPr>
            <w:r>
              <w:t>3 (Livraria)</w:t>
            </w:r>
          </w:p>
        </w:tc>
      </w:tr>
      <w:tr w:rsidR="000D6E8E" w14:paraId="39120E03" w14:textId="77777777">
        <w:tc>
          <w:tcPr>
            <w:tcW w:w="0" w:type="auto"/>
          </w:tcPr>
          <w:p w14:paraId="6302408C" w14:textId="77777777" w:rsidR="000D6E8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8731658" w14:textId="77777777" w:rsidR="000D6E8E" w:rsidRDefault="00000000">
            <w:pPr>
              <w:pStyle w:val="Compact"/>
            </w:pPr>
            <w:r>
              <w:t>Livro Java</w:t>
            </w:r>
          </w:p>
        </w:tc>
        <w:tc>
          <w:tcPr>
            <w:tcW w:w="0" w:type="auto"/>
          </w:tcPr>
          <w:p w14:paraId="222D25DB" w14:textId="77777777" w:rsidR="000D6E8E" w:rsidRDefault="00000000">
            <w:pPr>
              <w:pStyle w:val="Compact"/>
            </w:pPr>
            <w:r>
              <w:t>3 (Livraria)</w:t>
            </w:r>
          </w:p>
        </w:tc>
      </w:tr>
      <w:tr w:rsidR="000D6E8E" w14:paraId="58A9011F" w14:textId="77777777">
        <w:tc>
          <w:tcPr>
            <w:tcW w:w="0" w:type="auto"/>
          </w:tcPr>
          <w:p w14:paraId="04B05F90" w14:textId="77777777" w:rsidR="000D6E8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D4EBBF3" w14:textId="77777777" w:rsidR="000D6E8E" w:rsidRDefault="00000000">
            <w:pPr>
              <w:pStyle w:val="Compact"/>
            </w:pPr>
            <w:r>
              <w:t>Livro Redes</w:t>
            </w:r>
          </w:p>
        </w:tc>
        <w:tc>
          <w:tcPr>
            <w:tcW w:w="0" w:type="auto"/>
          </w:tcPr>
          <w:p w14:paraId="508D52A9" w14:textId="77777777" w:rsidR="000D6E8E" w:rsidRDefault="00000000">
            <w:pPr>
              <w:pStyle w:val="Compact"/>
            </w:pPr>
            <w:r>
              <w:t>3 (Livraria)</w:t>
            </w:r>
          </w:p>
        </w:tc>
      </w:tr>
      <w:tr w:rsidR="000D6E8E" w14:paraId="0E2E5765" w14:textId="77777777">
        <w:tc>
          <w:tcPr>
            <w:tcW w:w="0" w:type="auto"/>
          </w:tcPr>
          <w:p w14:paraId="669CF965" w14:textId="77777777" w:rsidR="000D6E8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F18908D" w14:textId="77777777" w:rsidR="000D6E8E" w:rsidRDefault="00000000">
            <w:pPr>
              <w:pStyle w:val="Compact"/>
            </w:pPr>
            <w:r>
              <w:t>Cadeira</w:t>
            </w:r>
          </w:p>
        </w:tc>
        <w:tc>
          <w:tcPr>
            <w:tcW w:w="0" w:type="auto"/>
          </w:tcPr>
          <w:p w14:paraId="5C6E4A89" w14:textId="77777777" w:rsidR="000D6E8E" w:rsidRDefault="00000000">
            <w:pPr>
              <w:pStyle w:val="Compact"/>
            </w:pPr>
            <w:r>
              <w:t>4 (Móveis)</w:t>
            </w:r>
          </w:p>
        </w:tc>
      </w:tr>
      <w:tr w:rsidR="000D6E8E" w14:paraId="08AB5E7A" w14:textId="77777777">
        <w:tc>
          <w:tcPr>
            <w:tcW w:w="0" w:type="auto"/>
          </w:tcPr>
          <w:p w14:paraId="22DB6734" w14:textId="77777777" w:rsidR="000D6E8E" w:rsidRDefault="00000000">
            <w:pPr>
              <w:pStyle w:val="Compact"/>
            </w:pPr>
            <w:r>
              <w:lastRenderedPageBreak/>
              <w:t>11</w:t>
            </w:r>
          </w:p>
        </w:tc>
        <w:tc>
          <w:tcPr>
            <w:tcW w:w="0" w:type="auto"/>
          </w:tcPr>
          <w:p w14:paraId="5613017E" w14:textId="77777777" w:rsidR="000D6E8E" w:rsidRDefault="00000000">
            <w:pPr>
              <w:pStyle w:val="Compact"/>
            </w:pPr>
            <w:r>
              <w:t>Mesa</w:t>
            </w:r>
          </w:p>
        </w:tc>
        <w:tc>
          <w:tcPr>
            <w:tcW w:w="0" w:type="auto"/>
          </w:tcPr>
          <w:p w14:paraId="322D232E" w14:textId="77777777" w:rsidR="000D6E8E" w:rsidRDefault="00000000">
            <w:pPr>
              <w:pStyle w:val="Compact"/>
            </w:pPr>
            <w:r>
              <w:t>4 (Móveis)</w:t>
            </w:r>
          </w:p>
        </w:tc>
      </w:tr>
      <w:tr w:rsidR="000D6E8E" w14:paraId="6737E429" w14:textId="77777777">
        <w:tc>
          <w:tcPr>
            <w:tcW w:w="0" w:type="auto"/>
          </w:tcPr>
          <w:p w14:paraId="31541BBA" w14:textId="77777777" w:rsidR="000D6E8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2B88B43" w14:textId="77777777" w:rsidR="000D6E8E" w:rsidRDefault="00000000">
            <w:pPr>
              <w:pStyle w:val="Compact"/>
            </w:pPr>
            <w:r>
              <w:t>Sofá</w:t>
            </w:r>
          </w:p>
        </w:tc>
        <w:tc>
          <w:tcPr>
            <w:tcW w:w="0" w:type="auto"/>
          </w:tcPr>
          <w:p w14:paraId="7CC330E6" w14:textId="77777777" w:rsidR="000D6E8E" w:rsidRDefault="00000000">
            <w:pPr>
              <w:pStyle w:val="Compact"/>
            </w:pPr>
            <w:r>
              <w:t>4 (Móveis)</w:t>
            </w:r>
          </w:p>
        </w:tc>
      </w:tr>
    </w:tbl>
    <w:p w14:paraId="6638EC5B" w14:textId="77777777" w:rsidR="000D6E8E" w:rsidRDefault="00000000">
      <w:pPr>
        <w:pStyle w:val="Ttulo5"/>
      </w:pPr>
      <w:bookmarkStart w:id="35" w:name="resolução"/>
      <w:r>
        <w:t>Resolução:</w:t>
      </w:r>
    </w:p>
    <w:p w14:paraId="30D05BBE" w14:textId="77777777" w:rsidR="000D6E8E" w:rsidRDefault="00000000">
      <w:pPr>
        <w:pStyle w:val="FirstParagraph"/>
      </w:pPr>
      <w:r>
        <w:t>“Dois produtos são equivalentes se pertencerem à mesma categoria.”</w:t>
      </w:r>
    </w:p>
    <w:p w14:paraId="445C4517" w14:textId="77777777" w:rsidR="000D6E8E" w:rsidRDefault="00000000">
      <w:pPr>
        <w:pStyle w:val="Corpodetexto"/>
      </w:pPr>
      <w:r>
        <w:t>“Dois produtos não são equivalentes se pertencerem a categorias diferentes.”</w:t>
      </w:r>
    </w:p>
    <w:p w14:paraId="22D35E9F" w14:textId="77777777" w:rsidR="000D6E8E" w:rsidRDefault="00000000">
      <w:pPr>
        <w:pStyle w:val="Corpodetexto"/>
      </w:pPr>
      <w:r>
        <w:t>Para provar isso, é preciso testar as 3 propriedades de relações (Reflexiva, Simétrica e Transitiva) em relação ao ponto comum entre eles, que é no caso “categoria”.</w:t>
      </w:r>
    </w:p>
    <w:p w14:paraId="21E1B662" w14:textId="77777777" w:rsidR="000D6E8E" w:rsidRDefault="00000000">
      <w:pPr>
        <w:pStyle w:val="Corpodetexto"/>
      </w:pPr>
      <w:r>
        <w:t>Tomarei como exemplo “Cadeira, Mesa, Sofá”. Analisarei segundo a caracteristica comum “categoria”:</w:t>
      </w:r>
    </w:p>
    <w:p w14:paraId="6B1E7F0D" w14:textId="77777777" w:rsidR="000D6E8E" w:rsidRDefault="000D6E8E">
      <w:pPr>
        <w:pStyle w:val="Compact"/>
        <w:numPr>
          <w:ilvl w:val="0"/>
          <w:numId w:val="10"/>
        </w:numPr>
      </w:pPr>
    </w:p>
    <w:p w14:paraId="0BFD116F" w14:textId="77777777" w:rsidR="000D6E8E" w:rsidRDefault="00000000">
      <w:pPr>
        <w:pStyle w:val="Compact"/>
        <w:numPr>
          <w:ilvl w:val="1"/>
          <w:numId w:val="11"/>
        </w:numPr>
      </w:pPr>
      <w:r>
        <w:t>Reflexiva - Cadeira é da mesma categoria que cadeira ? Sim - OK</w:t>
      </w:r>
    </w:p>
    <w:p w14:paraId="06927E9C" w14:textId="77777777" w:rsidR="000D6E8E" w:rsidRDefault="000D6E8E">
      <w:pPr>
        <w:pStyle w:val="Compact"/>
        <w:numPr>
          <w:ilvl w:val="0"/>
          <w:numId w:val="10"/>
        </w:numPr>
      </w:pPr>
    </w:p>
    <w:p w14:paraId="3D0FCB63" w14:textId="77777777" w:rsidR="000D6E8E" w:rsidRDefault="00000000">
      <w:pPr>
        <w:pStyle w:val="Compact"/>
        <w:numPr>
          <w:ilvl w:val="1"/>
          <w:numId w:val="12"/>
        </w:numPr>
      </w:pPr>
      <w:r>
        <w:t>Simétrica - Cadeira é da mesma categoria que mesa e Mesa é da mesma categoria que Cadeira ? Sim - OK</w:t>
      </w:r>
    </w:p>
    <w:p w14:paraId="21FA6EF5" w14:textId="77777777" w:rsidR="000D6E8E" w:rsidRDefault="000D6E8E">
      <w:pPr>
        <w:pStyle w:val="Compact"/>
        <w:numPr>
          <w:ilvl w:val="0"/>
          <w:numId w:val="10"/>
        </w:numPr>
      </w:pPr>
    </w:p>
    <w:p w14:paraId="1F7F6640" w14:textId="77777777" w:rsidR="000D6E8E" w:rsidRDefault="00000000">
      <w:pPr>
        <w:pStyle w:val="Compact"/>
        <w:numPr>
          <w:ilvl w:val="1"/>
          <w:numId w:val="13"/>
        </w:numPr>
      </w:pPr>
      <w:r>
        <w:t>Transitiva - Cadeira é da mesma categoria que mesa; Mesa é da mesma categira que sofá; portanto cadeira é da mesma categoria que sofá ? Sim - OK</w:t>
      </w:r>
    </w:p>
    <w:p w14:paraId="75827665" w14:textId="77777777" w:rsidR="000D6E8E" w:rsidRDefault="00000000">
      <w:pPr>
        <w:pStyle w:val="FirstParagraph"/>
      </w:pPr>
      <w:r>
        <w:t>Considerando que cadeira, mesa e sofá atendem as propriedades “Reflexiva”, “Simétrica” e “Transitiva”, então “Cadeira, Mesa, Sofá” constituem a mesma classe de equivalencia.</w:t>
      </w:r>
    </w:p>
    <w:p w14:paraId="2904F608" w14:textId="77777777" w:rsidR="000D6E8E" w:rsidRDefault="00000000">
      <w:pPr>
        <w:pStyle w:val="Ttulo3"/>
      </w:pPr>
      <w:bookmarkStart w:id="36" w:name="classes-de-equivalência"/>
      <w:bookmarkEnd w:id="34"/>
      <w:bookmarkEnd w:id="35"/>
      <w:r>
        <w:t>Classes de Equivalência</w:t>
      </w:r>
    </w:p>
    <w:p w14:paraId="3E5F55C4" w14:textId="77777777" w:rsidR="000D6E8E" w:rsidRDefault="00000000">
      <w:pPr>
        <w:pStyle w:val="FirstParagraph"/>
      </w:pPr>
      <w:r>
        <w:t>Dada relação ~ em A:</w:t>
      </w:r>
    </w:p>
    <w:p w14:paraId="6A6A1744" w14:textId="77777777" w:rsidR="000D6E8E" w:rsidRDefault="00000000">
      <w:pPr>
        <w:pStyle w:val="Corpodetexto"/>
      </w:pPr>
      <w:r>
        <w:t>A classe de equivalência de x é:</w:t>
      </w:r>
    </w:p>
    <w:p w14:paraId="030B8E75" w14:textId="77777777" w:rsidR="000D6E8E" w:rsidRDefault="00000000">
      <w:pPr>
        <w:pStyle w:val="SourceCode"/>
      </w:pPr>
      <w:r>
        <w:rPr>
          <w:rStyle w:val="VerbatimChar"/>
        </w:rPr>
        <w:t>[x] = { y ∈ A | y ~ x }</w:t>
      </w:r>
    </w:p>
    <w:p w14:paraId="6D64D08E" w14:textId="41F23AFC" w:rsidR="000D6E8E" w:rsidRDefault="00000000">
      <w:pPr>
        <w:pStyle w:val="FirstParagraph"/>
      </w:pPr>
      <w:r>
        <w:t xml:space="preserve">Exemplo em uma </w:t>
      </w:r>
      <w:r w:rsidR="00BA4245">
        <w:t>R</w:t>
      </w:r>
      <w:r>
        <w:t xml:space="preserve">elação de Banco de Dados formada pelo </w:t>
      </w:r>
      <w:r>
        <w:rPr>
          <w:rStyle w:val="VerbatimChar"/>
        </w:rPr>
        <w:t>conjunto A Produtos</w:t>
      </w:r>
      <w:r>
        <w:t xml:space="preserve"> e pelo </w:t>
      </w:r>
      <w:r>
        <w:rPr>
          <w:rStyle w:val="VerbatimChar"/>
        </w:rPr>
        <w:t>conjunto B Categorias</w:t>
      </w:r>
      <w:r>
        <w:t>:</w:t>
      </w:r>
    </w:p>
    <w:p w14:paraId="4FA1BE50" w14:textId="77777777" w:rsidR="000D6E8E" w:rsidRDefault="00000000">
      <w:pPr>
        <w:pStyle w:val="Corpodetexto"/>
      </w:pPr>
      <w:r>
        <w:t>R ⊆ A × B :</w:t>
      </w:r>
    </w:p>
    <w:p w14:paraId="0B0EF508" w14:textId="77777777" w:rsidR="000D6E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C46E846" wp14:editId="674993A7">
            <wp:extent cx="5334000" cy="7847083"/>
            <wp:effectExtent l="0" t="0" r="0" b="0"/>
            <wp:docPr id="111" name="Picture" descr="Produtos X Categori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C:/Users/miguel/source/repos/2026-1sem-ADS-BancoDeDados/02-aula02/docs/temporario_files/figure-docx/aula02-exemplo-05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AF1F2" w14:textId="77777777" w:rsidR="000D6E8E" w:rsidRDefault="00000000">
      <w:pPr>
        <w:pStyle w:val="ImageCaption"/>
      </w:pPr>
      <w:r>
        <w:t>Produtos X Categorias</w:t>
      </w:r>
    </w:p>
    <w:p w14:paraId="0580BA0B" w14:textId="77777777" w:rsidR="000D6E8E" w:rsidRDefault="00000000">
      <w:pPr>
        <w:pStyle w:val="Corpodetexto"/>
      </w:pPr>
      <w:r>
        <w:lastRenderedPageBreak/>
        <w:t xml:space="preserve">Chamamos de </w:t>
      </w:r>
      <w:r>
        <w:rPr>
          <w:i/>
          <w:iCs/>
        </w:rPr>
        <w:t>Classes de Equivalência</w:t>
      </w:r>
      <w:r>
        <w:t xml:space="preserve"> todas as </w:t>
      </w:r>
      <w:r>
        <w:rPr>
          <w:i/>
          <w:iCs/>
        </w:rPr>
        <w:t>relações de equivalência</w:t>
      </w:r>
      <w:r>
        <w:t xml:space="preserve"> que se formam dentro da Relação.</w:t>
      </w:r>
    </w:p>
    <w:p w14:paraId="366DE567" w14:textId="77777777" w:rsidR="000D6E8E" w:rsidRDefault="00000000">
      <w:pPr>
        <w:pStyle w:val="Corpodetexto"/>
      </w:pPr>
      <w:r>
        <w:t>São as “panelinhas” que se formam dentro do conjunto.</w:t>
      </w:r>
    </w:p>
    <w:p w14:paraId="31067D1B" w14:textId="77777777" w:rsidR="000D6E8E" w:rsidRDefault="00000000">
      <w:pPr>
        <w:pStyle w:val="Corpodetexto"/>
      </w:pPr>
      <w:r>
        <w:t>No nosso exemplo temas as seguintes Classes de Equivalência: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3"/>
        <w:gridCol w:w="996"/>
        <w:gridCol w:w="7515"/>
      </w:tblGrid>
      <w:tr w:rsidR="000D6E8E" w14:paraId="56EEA4C0" w14:textId="77777777" w:rsidTr="000D6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" w:type="dxa"/>
          </w:tcPr>
          <w:p w14:paraId="60FA42BB" w14:textId="77777777" w:rsidR="000D6E8E" w:rsidRDefault="00000000">
            <w:pPr>
              <w:pStyle w:val="Compact"/>
            </w:pPr>
            <w:r>
              <w:t>Classe</w:t>
            </w:r>
          </w:p>
        </w:tc>
        <w:tc>
          <w:tcPr>
            <w:tcW w:w="871" w:type="dxa"/>
          </w:tcPr>
          <w:p w14:paraId="7BDEFC89" w14:textId="77777777" w:rsidR="000D6E8E" w:rsidRDefault="00000000">
            <w:pPr>
              <w:pStyle w:val="Compact"/>
            </w:pPr>
            <w:r>
              <w:t>Categoria</w:t>
            </w:r>
          </w:p>
        </w:tc>
        <w:tc>
          <w:tcPr>
            <w:tcW w:w="6573" w:type="dxa"/>
          </w:tcPr>
          <w:p w14:paraId="348B1698" w14:textId="77777777" w:rsidR="000D6E8E" w:rsidRDefault="00000000">
            <w:pPr>
              <w:pStyle w:val="Compact"/>
            </w:pPr>
            <w:r>
              <w:t>Pares Ordenados</w:t>
            </w:r>
          </w:p>
        </w:tc>
      </w:tr>
      <w:tr w:rsidR="000D6E8E" w14:paraId="644322FC" w14:textId="77777777">
        <w:tc>
          <w:tcPr>
            <w:tcW w:w="475" w:type="dxa"/>
          </w:tcPr>
          <w:p w14:paraId="1C334A4B" w14:textId="77777777" w:rsidR="000D6E8E" w:rsidRDefault="00000000">
            <w:pPr>
              <w:pStyle w:val="Compact"/>
            </w:pPr>
            <w:r>
              <w:t>1</w:t>
            </w:r>
          </w:p>
        </w:tc>
        <w:tc>
          <w:tcPr>
            <w:tcW w:w="871" w:type="dxa"/>
          </w:tcPr>
          <w:p w14:paraId="76B5F257" w14:textId="77777777" w:rsidR="000D6E8E" w:rsidRDefault="00000000">
            <w:pPr>
              <w:pStyle w:val="Compact"/>
            </w:pPr>
            <w:r>
              <w:t>Eletrônicos</w:t>
            </w:r>
          </w:p>
        </w:tc>
        <w:tc>
          <w:tcPr>
            <w:tcW w:w="6573" w:type="dxa"/>
          </w:tcPr>
          <w:p w14:paraId="3D1EDE4E" w14:textId="77777777" w:rsidR="000D6E8E" w:rsidRDefault="00000000">
            <w:pPr>
              <w:pStyle w:val="Compact"/>
            </w:pPr>
            <w:r>
              <w:t>1. (Teclado, Eletrônicos)2. (Mouse, Eletrônicos)3. (Monitor, Eletrônicos)</w:t>
            </w:r>
          </w:p>
        </w:tc>
      </w:tr>
      <w:tr w:rsidR="000D6E8E" w14:paraId="491F8D5D" w14:textId="77777777">
        <w:tc>
          <w:tcPr>
            <w:tcW w:w="475" w:type="dxa"/>
          </w:tcPr>
          <w:p w14:paraId="7EA216C7" w14:textId="77777777" w:rsidR="000D6E8E" w:rsidRDefault="00000000">
            <w:pPr>
              <w:pStyle w:val="Compact"/>
            </w:pPr>
            <w:r>
              <w:t>2</w:t>
            </w:r>
          </w:p>
        </w:tc>
        <w:tc>
          <w:tcPr>
            <w:tcW w:w="871" w:type="dxa"/>
          </w:tcPr>
          <w:p w14:paraId="2B50CC73" w14:textId="77777777" w:rsidR="000D6E8E" w:rsidRDefault="00000000">
            <w:pPr>
              <w:pStyle w:val="Compact"/>
            </w:pPr>
            <w:r>
              <w:t>Vestuário</w:t>
            </w:r>
          </w:p>
        </w:tc>
        <w:tc>
          <w:tcPr>
            <w:tcW w:w="6573" w:type="dxa"/>
          </w:tcPr>
          <w:p w14:paraId="55C030DE" w14:textId="77777777" w:rsidR="000D6E8E" w:rsidRDefault="00000000">
            <w:pPr>
              <w:pStyle w:val="Compact"/>
            </w:pPr>
            <w:r>
              <w:t>1. (Camisa, Vestuário)2. (Calça, Vestuário)3. (Tênis, Vestuário)</w:t>
            </w:r>
          </w:p>
        </w:tc>
      </w:tr>
      <w:tr w:rsidR="000D6E8E" w14:paraId="681F4F36" w14:textId="77777777">
        <w:tc>
          <w:tcPr>
            <w:tcW w:w="475" w:type="dxa"/>
          </w:tcPr>
          <w:p w14:paraId="5A7F0505" w14:textId="77777777" w:rsidR="000D6E8E" w:rsidRDefault="00000000">
            <w:pPr>
              <w:pStyle w:val="Compact"/>
            </w:pPr>
            <w:r>
              <w:t>3</w:t>
            </w:r>
          </w:p>
        </w:tc>
        <w:tc>
          <w:tcPr>
            <w:tcW w:w="871" w:type="dxa"/>
          </w:tcPr>
          <w:p w14:paraId="55F081A8" w14:textId="77777777" w:rsidR="000D6E8E" w:rsidRDefault="00000000">
            <w:pPr>
              <w:pStyle w:val="Compact"/>
            </w:pPr>
            <w:r>
              <w:t>Livraria</w:t>
            </w:r>
          </w:p>
        </w:tc>
        <w:tc>
          <w:tcPr>
            <w:tcW w:w="6573" w:type="dxa"/>
          </w:tcPr>
          <w:p w14:paraId="06AAF901" w14:textId="77777777" w:rsidR="000D6E8E" w:rsidRDefault="00000000">
            <w:pPr>
              <w:pStyle w:val="Compact"/>
            </w:pPr>
            <w:r>
              <w:t>1. (Livro SQL, Livraria)2. (Livro Java, Livraria)3. (Livro Redes, Livraria)</w:t>
            </w:r>
          </w:p>
        </w:tc>
      </w:tr>
      <w:tr w:rsidR="000D6E8E" w14:paraId="4A206212" w14:textId="77777777">
        <w:tc>
          <w:tcPr>
            <w:tcW w:w="475" w:type="dxa"/>
          </w:tcPr>
          <w:p w14:paraId="142EBF22" w14:textId="77777777" w:rsidR="000D6E8E" w:rsidRDefault="00000000">
            <w:pPr>
              <w:pStyle w:val="Compact"/>
            </w:pPr>
            <w:r>
              <w:t>4</w:t>
            </w:r>
          </w:p>
        </w:tc>
        <w:tc>
          <w:tcPr>
            <w:tcW w:w="871" w:type="dxa"/>
          </w:tcPr>
          <w:p w14:paraId="60674022" w14:textId="77777777" w:rsidR="000D6E8E" w:rsidRDefault="00000000">
            <w:pPr>
              <w:pStyle w:val="Compact"/>
            </w:pPr>
            <w:r>
              <w:t>Móveis</w:t>
            </w:r>
          </w:p>
        </w:tc>
        <w:tc>
          <w:tcPr>
            <w:tcW w:w="6573" w:type="dxa"/>
          </w:tcPr>
          <w:p w14:paraId="74144ECF" w14:textId="77777777" w:rsidR="000D6E8E" w:rsidRDefault="00000000">
            <w:pPr>
              <w:pStyle w:val="Compact"/>
            </w:pPr>
            <w:r>
              <w:t>1. (Cadeira, Móveis)2. (Mesa, Móveis)3. (Sofá, Móveis)</w:t>
            </w:r>
          </w:p>
        </w:tc>
      </w:tr>
    </w:tbl>
    <w:p w14:paraId="575F2494" w14:textId="77777777" w:rsidR="000D6E8E" w:rsidRDefault="00000000">
      <w:pPr>
        <w:pStyle w:val="Corpodetexto"/>
      </w:pPr>
      <w:r>
        <w:t>Observações importantes:</w:t>
      </w:r>
    </w:p>
    <w:p w14:paraId="780B2C03" w14:textId="77777777" w:rsidR="000D6E8E" w:rsidRDefault="00000000">
      <w:pPr>
        <w:pStyle w:val="Corpodetexto"/>
      </w:pPr>
      <w:r>
        <w:t xml:space="preserve">1-As classes são </w:t>
      </w:r>
      <w:r>
        <w:rPr>
          <w:i/>
          <w:iCs/>
        </w:rPr>
        <w:t>disjuntas</w:t>
      </w:r>
      <w:r>
        <w:t xml:space="preserve">; 2-A </w:t>
      </w:r>
      <w:r>
        <w:rPr>
          <w:i/>
          <w:iCs/>
        </w:rPr>
        <w:t>união das quatro classes</w:t>
      </w:r>
      <w:r>
        <w:t xml:space="preserve"> é exatamente a relação $ R $; 3-Cada </w:t>
      </w:r>
      <w:r>
        <w:rPr>
          <w:i/>
          <w:iCs/>
        </w:rPr>
        <w:t>par ordenado</w:t>
      </w:r>
      <w:r>
        <w:t xml:space="preserve"> pertence a uma </w:t>
      </w:r>
      <w:r>
        <w:rPr>
          <w:i/>
          <w:iCs/>
        </w:rPr>
        <w:t>única classe</w:t>
      </w:r>
      <w:r>
        <w:t>;</w:t>
      </w:r>
    </w:p>
    <w:p w14:paraId="5FA45EA8" w14:textId="77777777" w:rsidR="000D6E8E" w:rsidRDefault="00000000">
      <w:pPr>
        <w:pStyle w:val="Ttulo2"/>
      </w:pPr>
      <w:bookmarkStart w:id="37" w:name="conceito-de-fecho"/>
      <w:bookmarkEnd w:id="33"/>
      <w:bookmarkEnd w:id="36"/>
      <w:r>
        <w:t>5. Conceito de Fecho</w:t>
      </w:r>
    </w:p>
    <w:p w14:paraId="3FD03EB4" w14:textId="77777777" w:rsidR="000D6E8E" w:rsidRDefault="00000000">
      <w:pPr>
        <w:pStyle w:val="FirstParagraph"/>
      </w:pPr>
      <w:r>
        <w:t>Dado conjunto de atributos X e conjunto de dependências funcionais F:</w:t>
      </w:r>
    </w:p>
    <w:p w14:paraId="330259E8" w14:textId="77777777" w:rsidR="000D6E8E" w:rsidRDefault="00000000">
      <w:pPr>
        <w:pStyle w:val="Corpodetexto"/>
      </w:pPr>
      <w:r>
        <w:t xml:space="preserve">O </w:t>
      </w:r>
      <w:r>
        <w:rPr>
          <w:b/>
          <w:bCs/>
        </w:rPr>
        <w:t>fecho de X</w:t>
      </w:r>
      <w:r>
        <w:t xml:space="preserve"> (X⁺) é o conjunto de todos os atributos funcionalmente determinados por X.</w:t>
      </w:r>
    </w:p>
    <w:p w14:paraId="7C3FDCF0" w14:textId="77777777" w:rsidR="000D6E8E" w:rsidRDefault="00000000">
      <w:pPr>
        <w:pStyle w:val="Corpodetexto"/>
      </w:pPr>
      <w:r>
        <w:t>Exemplo:</w:t>
      </w:r>
    </w:p>
    <w:p w14:paraId="390BE437" w14:textId="77777777" w:rsidR="000D6E8E" w:rsidRDefault="00000000">
      <w:pPr>
        <w:pStyle w:val="Corpodetexto"/>
      </w:pPr>
      <w:r>
        <w:t>Dependências:</w:t>
      </w:r>
    </w:p>
    <w:p w14:paraId="183EE3BB" w14:textId="77777777" w:rsidR="000D6E8E" w:rsidRDefault="00000000">
      <w:pPr>
        <w:pStyle w:val="SourceCode"/>
      </w:pPr>
      <w:r>
        <w:rPr>
          <w:rStyle w:val="VerbatimChar"/>
        </w:rPr>
        <w:t>A → B</w:t>
      </w:r>
      <w:r>
        <w:br/>
      </w:r>
      <w:r>
        <w:rPr>
          <w:rStyle w:val="VerbatimChar"/>
        </w:rPr>
        <w:t>B → C</w:t>
      </w:r>
    </w:p>
    <w:p w14:paraId="3FB336EE" w14:textId="77777777" w:rsidR="000D6E8E" w:rsidRDefault="00000000">
      <w:pPr>
        <w:pStyle w:val="FirstParagraph"/>
      </w:pPr>
      <w:r>
        <w:t>Então:</w:t>
      </w:r>
    </w:p>
    <w:p w14:paraId="594F1290" w14:textId="77777777" w:rsidR="000D6E8E" w:rsidRDefault="00000000">
      <w:pPr>
        <w:pStyle w:val="SourceCode"/>
      </w:pPr>
      <w:r>
        <w:rPr>
          <w:rStyle w:val="VerbatimChar"/>
        </w:rPr>
        <w:t>A⁺ = {A, B, C}</w:t>
      </w:r>
    </w:p>
    <w:p w14:paraId="498810CD" w14:textId="77777777" w:rsidR="000D6E8E" w:rsidRDefault="00000000">
      <w:pPr>
        <w:pStyle w:val="Ttulo2"/>
      </w:pPr>
      <w:bookmarkStart w:id="38" w:name="normalização"/>
      <w:bookmarkEnd w:id="37"/>
      <w:r>
        <w:t>6. Normalização</w:t>
      </w:r>
    </w:p>
    <w:p w14:paraId="03F9774C" w14:textId="77777777" w:rsidR="000D6E8E" w:rsidRDefault="00000000">
      <w:pPr>
        <w:pStyle w:val="FirstParagraph"/>
      </w:pPr>
      <w:r>
        <w:t>Processo de organização de relações para:</w:t>
      </w:r>
    </w:p>
    <w:p w14:paraId="14624487" w14:textId="77777777" w:rsidR="000D6E8E" w:rsidRDefault="00000000">
      <w:pPr>
        <w:pStyle w:val="Compact"/>
        <w:numPr>
          <w:ilvl w:val="0"/>
          <w:numId w:val="14"/>
        </w:numPr>
      </w:pPr>
      <w:r>
        <w:t>Eliminar redundância</w:t>
      </w:r>
    </w:p>
    <w:p w14:paraId="18EB9F13" w14:textId="77777777" w:rsidR="000D6E8E" w:rsidRDefault="00000000">
      <w:pPr>
        <w:pStyle w:val="Compact"/>
        <w:numPr>
          <w:ilvl w:val="0"/>
          <w:numId w:val="14"/>
        </w:numPr>
      </w:pPr>
      <w:r>
        <w:t>Evitar anomalias</w:t>
      </w:r>
    </w:p>
    <w:p w14:paraId="22425FF0" w14:textId="77777777" w:rsidR="000D6E8E" w:rsidRDefault="00000000">
      <w:pPr>
        <w:pStyle w:val="Compact"/>
        <w:numPr>
          <w:ilvl w:val="0"/>
          <w:numId w:val="14"/>
        </w:numPr>
      </w:pPr>
      <w:r>
        <w:t>Garantir consistência</w:t>
      </w:r>
    </w:p>
    <w:p w14:paraId="67675154" w14:textId="77777777" w:rsidR="000D6E8E" w:rsidRDefault="00000000">
      <w:pPr>
        <w:pStyle w:val="Ttulo3"/>
      </w:pPr>
      <w:bookmarkStart w:id="39" w:name="ª-forma-normal-1fn"/>
      <w:r>
        <w:lastRenderedPageBreak/>
        <w:t>1ª Forma Normal (1FN)</w:t>
      </w:r>
    </w:p>
    <w:p w14:paraId="01A7E6E0" w14:textId="77777777" w:rsidR="000D6E8E" w:rsidRDefault="00000000">
      <w:pPr>
        <w:pStyle w:val="Compact"/>
        <w:numPr>
          <w:ilvl w:val="0"/>
          <w:numId w:val="15"/>
        </w:numPr>
      </w:pPr>
      <w:r>
        <w:t>Atributos atômicos</w:t>
      </w:r>
    </w:p>
    <w:p w14:paraId="2150CD4F" w14:textId="77777777" w:rsidR="000D6E8E" w:rsidRDefault="00000000">
      <w:pPr>
        <w:pStyle w:val="Compact"/>
        <w:numPr>
          <w:ilvl w:val="0"/>
          <w:numId w:val="15"/>
        </w:numPr>
      </w:pPr>
      <w:r>
        <w:t>Sem grupos repetitivos</w:t>
      </w:r>
    </w:p>
    <w:p w14:paraId="33E11071" w14:textId="77777777" w:rsidR="000D6E8E" w:rsidRDefault="00000000">
      <w:pPr>
        <w:pStyle w:val="Ttulo3"/>
      </w:pPr>
      <w:bookmarkStart w:id="40" w:name="ª-forma-normal-2fn"/>
      <w:bookmarkEnd w:id="39"/>
      <w:r>
        <w:t>2ª Forma Normal (2FN)</w:t>
      </w:r>
    </w:p>
    <w:p w14:paraId="5C407BA1" w14:textId="77777777" w:rsidR="000D6E8E" w:rsidRDefault="00000000">
      <w:pPr>
        <w:pStyle w:val="Compact"/>
        <w:numPr>
          <w:ilvl w:val="0"/>
          <w:numId w:val="16"/>
        </w:numPr>
      </w:pPr>
      <w:r>
        <w:t>1FN</w:t>
      </w:r>
    </w:p>
    <w:p w14:paraId="30D3B701" w14:textId="77777777" w:rsidR="000D6E8E" w:rsidRDefault="00000000">
      <w:pPr>
        <w:pStyle w:val="Compact"/>
        <w:numPr>
          <w:ilvl w:val="0"/>
          <w:numId w:val="16"/>
        </w:numPr>
      </w:pPr>
      <w:r>
        <w:t>Sem dependência parcial de chave composta</w:t>
      </w:r>
    </w:p>
    <w:p w14:paraId="4520658C" w14:textId="77777777" w:rsidR="000D6E8E" w:rsidRDefault="00000000">
      <w:pPr>
        <w:pStyle w:val="Ttulo3"/>
      </w:pPr>
      <w:bookmarkStart w:id="41" w:name="ª-forma-normal-3fn"/>
      <w:bookmarkEnd w:id="40"/>
      <w:r>
        <w:t>3ª Forma Normal (3FN)</w:t>
      </w:r>
    </w:p>
    <w:p w14:paraId="06E490F1" w14:textId="77777777" w:rsidR="000D6E8E" w:rsidRDefault="00000000">
      <w:pPr>
        <w:pStyle w:val="Compact"/>
        <w:numPr>
          <w:ilvl w:val="0"/>
          <w:numId w:val="17"/>
        </w:numPr>
      </w:pPr>
      <w:r>
        <w:t>2FN</w:t>
      </w:r>
    </w:p>
    <w:p w14:paraId="0999224E" w14:textId="77777777" w:rsidR="000D6E8E" w:rsidRDefault="00000000">
      <w:pPr>
        <w:pStyle w:val="Compact"/>
        <w:numPr>
          <w:ilvl w:val="0"/>
          <w:numId w:val="17"/>
        </w:numPr>
      </w:pPr>
      <w:r>
        <w:t>Sem dependência transitiva</w:t>
      </w:r>
    </w:p>
    <w:p w14:paraId="52C5B904" w14:textId="77777777" w:rsidR="000D6E8E" w:rsidRDefault="00000000">
      <w:pPr>
        <w:pStyle w:val="Ttulo3"/>
      </w:pPr>
      <w:bookmarkStart w:id="42" w:name="bcnf"/>
      <w:bookmarkEnd w:id="41"/>
      <w:r>
        <w:t>BCNF</w:t>
      </w:r>
    </w:p>
    <w:p w14:paraId="0657AE84" w14:textId="77777777" w:rsidR="000D6E8E" w:rsidRDefault="00000000">
      <w:pPr>
        <w:pStyle w:val="FirstParagraph"/>
      </w:pPr>
      <w:r>
        <w:t>Forma mais forte que 3FN:</w:t>
      </w:r>
    </w:p>
    <w:p w14:paraId="6CCEAC2E" w14:textId="77777777" w:rsidR="000D6E8E" w:rsidRDefault="00000000">
      <w:pPr>
        <w:pStyle w:val="Corpodetexto"/>
      </w:pPr>
      <w:r>
        <w:t>Para toda dependência:</w:t>
      </w:r>
    </w:p>
    <w:p w14:paraId="4FB063AF" w14:textId="77777777" w:rsidR="000D6E8E" w:rsidRDefault="00000000">
      <w:pPr>
        <w:pStyle w:val="SourceCode"/>
      </w:pPr>
      <w:r>
        <w:rPr>
          <w:rStyle w:val="VerbatimChar"/>
        </w:rPr>
        <w:t>X → Y</w:t>
      </w:r>
    </w:p>
    <w:p w14:paraId="3CED1DE5" w14:textId="77777777" w:rsidR="000D6E8E" w:rsidRDefault="00000000">
      <w:pPr>
        <w:pStyle w:val="FirstParagraph"/>
      </w:pPr>
      <w:r>
        <w:t>X deve ser superchave.</w:t>
      </w:r>
    </w:p>
    <w:p w14:paraId="6FA0B48D" w14:textId="77777777" w:rsidR="000D6E8E" w:rsidRDefault="00000000">
      <w:pPr>
        <w:pStyle w:val="Ttulo3"/>
      </w:pPr>
      <w:bookmarkStart w:id="43" w:name="relações-de-equivalência-e-normalização"/>
      <w:bookmarkEnd w:id="42"/>
      <w:r>
        <w:t>Relações de Equivalência e Normalização</w:t>
      </w:r>
    </w:p>
    <w:p w14:paraId="033B87AD" w14:textId="77777777" w:rsidR="000D6E8E" w:rsidRDefault="00000000">
      <w:pPr>
        <w:pStyle w:val="FirstParagraph"/>
      </w:pPr>
      <w:r>
        <w:t>Dependências funcionais induzem partições do conjunto de tuplas.</w:t>
      </w:r>
    </w:p>
    <w:p w14:paraId="1DD0B478" w14:textId="77777777" w:rsidR="000D6E8E" w:rsidRDefault="00000000">
      <w:pPr>
        <w:pStyle w:val="Corpodetexto"/>
      </w:pPr>
      <w:r>
        <w:t>Quando:</w:t>
      </w:r>
    </w:p>
    <w:p w14:paraId="6AA8110C" w14:textId="77777777" w:rsidR="000D6E8E" w:rsidRDefault="00000000">
      <w:pPr>
        <w:pStyle w:val="SourceCode"/>
      </w:pPr>
      <w:r>
        <w:rPr>
          <w:rStyle w:val="VerbatimChar"/>
        </w:rPr>
        <w:t>A → B</w:t>
      </w:r>
    </w:p>
    <w:p w14:paraId="4CA2E5B5" w14:textId="77777777" w:rsidR="000D6E8E" w:rsidRDefault="00000000">
      <w:pPr>
        <w:pStyle w:val="FirstParagraph"/>
      </w:pPr>
      <w:r>
        <w:t>Significa que valores iguais de A geram classes de equivalência nas tuplas.</w:t>
      </w:r>
    </w:p>
    <w:p w14:paraId="20531D42" w14:textId="77777777" w:rsidR="000D6E8E" w:rsidRDefault="00000000">
      <w:pPr>
        <w:pStyle w:val="Ttulo2"/>
      </w:pPr>
      <w:bookmarkStart w:id="44" w:name="conexão-final-a-base-matemática-do-sgbd"/>
      <w:bookmarkEnd w:id="38"/>
      <w:bookmarkEnd w:id="43"/>
      <w:r>
        <w:t>Conexão Final — A Base Matemática do SGBD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3"/>
        <w:gridCol w:w="3263"/>
      </w:tblGrid>
      <w:tr w:rsidR="000D6E8E" w14:paraId="614C0C7A" w14:textId="77777777" w:rsidTr="000D6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631E9" w14:textId="77777777" w:rsidR="000D6E8E" w:rsidRDefault="00000000">
            <w:pPr>
              <w:pStyle w:val="Compact"/>
            </w:pPr>
            <w:r>
              <w:t>Conceito Matemático</w:t>
            </w:r>
          </w:p>
        </w:tc>
        <w:tc>
          <w:tcPr>
            <w:tcW w:w="0" w:type="auto"/>
          </w:tcPr>
          <w:p w14:paraId="300595AE" w14:textId="77777777" w:rsidR="000D6E8E" w:rsidRDefault="00000000">
            <w:pPr>
              <w:pStyle w:val="Compact"/>
            </w:pPr>
            <w:r>
              <w:t>Aplicação em BD</w:t>
            </w:r>
          </w:p>
        </w:tc>
      </w:tr>
      <w:tr w:rsidR="000D6E8E" w14:paraId="13181599" w14:textId="77777777">
        <w:tc>
          <w:tcPr>
            <w:tcW w:w="0" w:type="auto"/>
          </w:tcPr>
          <w:p w14:paraId="3D877D1C" w14:textId="77777777" w:rsidR="000D6E8E" w:rsidRDefault="00000000">
            <w:pPr>
              <w:pStyle w:val="Compact"/>
            </w:pPr>
            <w:r>
              <w:t>Relação</w:t>
            </w:r>
          </w:p>
        </w:tc>
        <w:tc>
          <w:tcPr>
            <w:tcW w:w="0" w:type="auto"/>
          </w:tcPr>
          <w:p w14:paraId="11D77E61" w14:textId="77777777" w:rsidR="000D6E8E" w:rsidRDefault="00000000">
            <w:pPr>
              <w:pStyle w:val="Compact"/>
            </w:pPr>
            <w:r>
              <w:t>Tabela</w:t>
            </w:r>
          </w:p>
        </w:tc>
      </w:tr>
      <w:tr w:rsidR="000D6E8E" w14:paraId="07B83446" w14:textId="77777777">
        <w:tc>
          <w:tcPr>
            <w:tcW w:w="0" w:type="auto"/>
          </w:tcPr>
          <w:p w14:paraId="1E015791" w14:textId="77777777" w:rsidR="000D6E8E" w:rsidRDefault="00000000">
            <w:pPr>
              <w:pStyle w:val="Compact"/>
            </w:pPr>
            <w:r>
              <w:t>Produto cartesiano</w:t>
            </w:r>
          </w:p>
        </w:tc>
        <w:tc>
          <w:tcPr>
            <w:tcW w:w="0" w:type="auto"/>
          </w:tcPr>
          <w:p w14:paraId="34890601" w14:textId="77777777" w:rsidR="000D6E8E" w:rsidRDefault="00000000">
            <w:pPr>
              <w:pStyle w:val="Compact"/>
            </w:pPr>
            <w:r>
              <w:t>Combinação de domínios</w:t>
            </w:r>
          </w:p>
        </w:tc>
      </w:tr>
      <w:tr w:rsidR="000D6E8E" w14:paraId="70E0230A" w14:textId="77777777">
        <w:tc>
          <w:tcPr>
            <w:tcW w:w="0" w:type="auto"/>
          </w:tcPr>
          <w:p w14:paraId="40BA2816" w14:textId="77777777" w:rsidR="000D6E8E" w:rsidRDefault="00000000">
            <w:pPr>
              <w:pStyle w:val="Compact"/>
            </w:pPr>
            <w:r>
              <w:t>Relação de equivalência</w:t>
            </w:r>
          </w:p>
        </w:tc>
        <w:tc>
          <w:tcPr>
            <w:tcW w:w="0" w:type="auto"/>
          </w:tcPr>
          <w:p w14:paraId="40A0B8D9" w14:textId="77777777" w:rsidR="000D6E8E" w:rsidRDefault="00000000">
            <w:pPr>
              <w:pStyle w:val="Compact"/>
            </w:pPr>
            <w:r>
              <w:t>Particionamento por chave</w:t>
            </w:r>
          </w:p>
        </w:tc>
      </w:tr>
      <w:tr w:rsidR="000D6E8E" w14:paraId="74EE97D5" w14:textId="77777777">
        <w:tc>
          <w:tcPr>
            <w:tcW w:w="0" w:type="auto"/>
          </w:tcPr>
          <w:p w14:paraId="61AD180A" w14:textId="77777777" w:rsidR="000D6E8E" w:rsidRDefault="00000000">
            <w:pPr>
              <w:pStyle w:val="Compact"/>
            </w:pPr>
            <w:r>
              <w:t>Fecho</w:t>
            </w:r>
          </w:p>
        </w:tc>
        <w:tc>
          <w:tcPr>
            <w:tcW w:w="0" w:type="auto"/>
          </w:tcPr>
          <w:p w14:paraId="48801691" w14:textId="77777777" w:rsidR="000D6E8E" w:rsidRDefault="00000000">
            <w:pPr>
              <w:pStyle w:val="Compact"/>
            </w:pPr>
            <w:r>
              <w:t>Descoberta de dependências</w:t>
            </w:r>
          </w:p>
        </w:tc>
      </w:tr>
      <w:tr w:rsidR="000D6E8E" w14:paraId="5E465672" w14:textId="77777777">
        <w:tc>
          <w:tcPr>
            <w:tcW w:w="0" w:type="auto"/>
          </w:tcPr>
          <w:p w14:paraId="0043BA72" w14:textId="77777777" w:rsidR="000D6E8E" w:rsidRDefault="00000000">
            <w:pPr>
              <w:pStyle w:val="Compact"/>
            </w:pPr>
            <w:r>
              <w:t>Transitiva</w:t>
            </w:r>
          </w:p>
        </w:tc>
        <w:tc>
          <w:tcPr>
            <w:tcW w:w="0" w:type="auto"/>
          </w:tcPr>
          <w:p w14:paraId="415468D4" w14:textId="77777777" w:rsidR="000D6E8E" w:rsidRDefault="00000000">
            <w:pPr>
              <w:pStyle w:val="Compact"/>
            </w:pPr>
            <w:r>
              <w:t>Análise de dependências</w:t>
            </w:r>
          </w:p>
        </w:tc>
      </w:tr>
      <w:tr w:rsidR="000D6E8E" w14:paraId="1AF0247B" w14:textId="77777777">
        <w:tc>
          <w:tcPr>
            <w:tcW w:w="0" w:type="auto"/>
          </w:tcPr>
          <w:p w14:paraId="4B6F3BF0" w14:textId="77777777" w:rsidR="000D6E8E" w:rsidRDefault="00000000">
            <w:pPr>
              <w:pStyle w:val="Compact"/>
            </w:pPr>
            <w:r>
              <w:t>Antissimétrica</w:t>
            </w:r>
          </w:p>
        </w:tc>
        <w:tc>
          <w:tcPr>
            <w:tcW w:w="0" w:type="auto"/>
          </w:tcPr>
          <w:p w14:paraId="055B4EF1" w14:textId="77777777" w:rsidR="000D6E8E" w:rsidRDefault="00000000">
            <w:pPr>
              <w:pStyle w:val="Compact"/>
            </w:pPr>
            <w:r>
              <w:t>Ordem parcial</w:t>
            </w:r>
          </w:p>
        </w:tc>
      </w:tr>
      <w:tr w:rsidR="000D6E8E" w14:paraId="09FDCFD9" w14:textId="77777777">
        <w:tc>
          <w:tcPr>
            <w:tcW w:w="0" w:type="auto"/>
          </w:tcPr>
          <w:p w14:paraId="09B44D9E" w14:textId="77777777" w:rsidR="000D6E8E" w:rsidRDefault="00000000">
            <w:pPr>
              <w:pStyle w:val="Compact"/>
            </w:pPr>
            <w:r>
              <w:t>Álgebra relacional</w:t>
            </w:r>
          </w:p>
        </w:tc>
        <w:tc>
          <w:tcPr>
            <w:tcW w:w="0" w:type="auto"/>
          </w:tcPr>
          <w:p w14:paraId="65124C16" w14:textId="77777777" w:rsidR="000D6E8E" w:rsidRDefault="00000000">
            <w:pPr>
              <w:pStyle w:val="Compact"/>
            </w:pPr>
            <w:r>
              <w:t>SQL</w:t>
            </w:r>
          </w:p>
        </w:tc>
      </w:tr>
      <w:bookmarkEnd w:id="0"/>
      <w:bookmarkEnd w:id="44"/>
    </w:tbl>
    <w:p w14:paraId="691B61DD" w14:textId="77777777" w:rsidR="009C00C9" w:rsidRDefault="009C00C9"/>
    <w:sectPr w:rsidR="009C00C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C6A7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5813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64B2A05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012800170">
    <w:abstractNumId w:val="0"/>
  </w:num>
  <w:num w:numId="2" w16cid:durableId="1909874396">
    <w:abstractNumId w:val="1"/>
  </w:num>
  <w:num w:numId="3" w16cid:durableId="540092817">
    <w:abstractNumId w:val="1"/>
  </w:num>
  <w:num w:numId="4" w16cid:durableId="1198930906">
    <w:abstractNumId w:val="1"/>
  </w:num>
  <w:num w:numId="5" w16cid:durableId="29381605">
    <w:abstractNumId w:val="1"/>
  </w:num>
  <w:num w:numId="6" w16cid:durableId="428309832">
    <w:abstractNumId w:val="1"/>
  </w:num>
  <w:num w:numId="7" w16cid:durableId="969244291">
    <w:abstractNumId w:val="1"/>
  </w:num>
  <w:num w:numId="8" w16cid:durableId="1917545573">
    <w:abstractNumId w:val="1"/>
  </w:num>
  <w:num w:numId="9" w16cid:durableId="441338656">
    <w:abstractNumId w:val="1"/>
  </w:num>
  <w:num w:numId="10" w16cid:durableId="1062824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873711">
    <w:abstractNumId w:val="1"/>
  </w:num>
  <w:num w:numId="12" w16cid:durableId="1783770137">
    <w:abstractNumId w:val="1"/>
  </w:num>
  <w:num w:numId="13" w16cid:durableId="2128229995">
    <w:abstractNumId w:val="1"/>
  </w:num>
  <w:num w:numId="14" w16cid:durableId="1501577655">
    <w:abstractNumId w:val="1"/>
  </w:num>
  <w:num w:numId="15" w16cid:durableId="1971746578">
    <w:abstractNumId w:val="1"/>
  </w:num>
  <w:num w:numId="16" w16cid:durableId="738212545">
    <w:abstractNumId w:val="1"/>
  </w:num>
  <w:num w:numId="17" w16cid:durableId="805853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E8E"/>
    <w:rsid w:val="000D6E8E"/>
    <w:rsid w:val="009C00C9"/>
    <w:rsid w:val="00BA4245"/>
    <w:rsid w:val="00DB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1B2D7"/>
  <w15:docId w15:val="{B1D5643C-A37C-4BB2-9FD9-AF663D7F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1689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miguel</cp:lastModifiedBy>
  <cp:revision>2</cp:revision>
  <dcterms:created xsi:type="dcterms:W3CDTF">2026-02-23T18:13:00Z</dcterms:created>
  <dcterms:modified xsi:type="dcterms:W3CDTF">2026-02-23T18:15:00Z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