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71.jpg" ContentType="image/jpeg"/>
  <Override PartName="/word/media/rId151.jpg" ContentType="image/jpeg"/>
  <Override PartName="/word/media/rId128.jpg" ContentType="image/jpeg"/>
  <Override PartName="/word/media/rId146.jpg" ContentType="image/jpeg"/>
  <Override PartName="/word/media/rId181.png" ContentType="image/png"/>
  <Override PartName="/word/media/rId155.jpg" ContentType="image/jpeg"/>
  <Override PartName="/word/media/rId142.jpg" ContentType="image/jpe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138.jpg" ContentType="image/jpeg"/>
  <Override PartName="/word/media/rId51.jpg" ContentType="image/jpeg"/>
  <Override PartName="/word/media/rId226.jpg" ContentType="image/jpeg"/>
  <Override PartName="/word/media/rId22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  <Override PartName="/word/media/rId1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qr-code-disciplina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236"/>
        <w:tblLayout w:type="fixed"/>
        <w:tblLook w:firstRow="1" w:lastRow="0" w:firstColumn="0" w:lastColumn="0" w:noHBand="0" w:noVBand="0" w:val="0020"/>
      </w:tblPr>
      <w:tblGrid>
        <w:gridCol w:w="67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64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3282696" cy="2642616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agrotech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264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Conforme sabemos existem quatro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fundamentais no</w:t>
      </w:r>
      <w:r>
        <w:t xml:space="preserve"> </w:t>
      </w:r>
      <w:r>
        <w:rPr>
          <w:b/>
          <w:bCs/>
        </w:rPr>
        <w:t xml:space="preserve">processo de engenharia de software</w:t>
      </w:r>
      <w:r>
        <w:t xml:space="preserve">. Estas atividades podem ser organizadas de diferentes maneiras dependendo do processo de desenvolvimento utilizado. A seguinte tabela resume as atividades do processo de software de acordo com Sommerville: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52"/>
        <w:gridCol w:w="606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Atividade do Processo de Software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Especificação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A funcionalidade do software e as restrições ao seu funcionamento devem ser definidas.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Projeto e Implementação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ser produzido para atender às especificações.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Validação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 software deve ser validado para garantir que atenda às demandas do cliente.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Evolução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evoluir para atender às necessidades de mudança dos clientes. Alterações no software são uma parte inevitável.</w:t>
            </w:r>
          </w:p>
        </w:tc>
      </w:tr>
    </w:tbl>
    <w:p>
      <w:pPr>
        <w:pStyle w:val="BodyText"/>
      </w:pPr>
      <w:r>
        <w:t xml:space="preserve">Hoje vamos explorar a terceira etapa, mas especificamente a</w:t>
      </w:r>
      <w:r>
        <w:t xml:space="preserve"> </w:t>
      </w:r>
      <w:r>
        <w:rPr>
          <w:i/>
          <w:iCs/>
        </w:rPr>
        <w:t xml:space="preserve">Verificação e Validação de Software</w:t>
      </w:r>
      <w:r>
        <w:t xml:space="preserve">.</w:t>
      </w:r>
    </w:p>
    <w:p>
      <w:pPr>
        <w:pStyle w:val="BodyText"/>
      </w:pPr>
      <w:r>
        <w:drawing>
          <wp:inline>
            <wp:extent cx="3288791" cy="178917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s/verificacao-validacao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91" cy="178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4" w:name="verificação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Software: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4"/>
    <w:bookmarkStart w:id="135" w:name="validação-de-softw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Software: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p>
      <w:pPr>
        <w:pStyle w:val="FirstParagraph"/>
      </w:pPr>
      <w:r>
        <w:t xml:space="preserve">Quais os objetivos globais da etapa de Verificação e Validação de Software ?</w:t>
      </w:r>
    </w:p>
    <w:tbl>
      <w:tblPr>
        <w:tblStyle w:val="Table"/>
        <w:tblW w:type="pct" w:w="5058"/>
        <w:tblLayout w:type="fixed"/>
        <w:tblLook w:firstRow="1" w:lastRow="0" w:firstColumn="0" w:lastColumn="0" w:noHBand="0" w:noVBand="0" w:val="0020"/>
      </w:tblPr>
      <w:tblGrid>
        <w:gridCol w:w="80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Objetivos Globais - Etapa de Verificação e Validação do Processo de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3"/>
              </w:numPr>
              <w:jc w:val="left"/>
            </w:pPr>
            <w:r>
              <w:t xml:space="preserve">Conscientizar sobre a importância da V&amp;V para a qualidade do software produzido.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4"/>
              </w:numPr>
              <w:jc w:val="left"/>
            </w:pPr>
            <w:r>
              <w:t xml:space="preserve">Identificar erros precocemente.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5"/>
              </w:numPr>
              <w:jc w:val="left"/>
            </w:pPr>
            <w:r>
              <w:t xml:space="preserve">Reduzir os custos de desenvolvimento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6"/>
              </w:numPr>
              <w:jc w:val="left"/>
            </w:pPr>
            <w:r>
              <w:t xml:space="preserve">Assegurar que o software atenda aos requisitos do cliente.</w:t>
            </w:r>
          </w:p>
        </w:tc>
      </w:tr>
    </w:tbl>
    <w:bookmarkEnd w:id="135"/>
    <w:bookmarkStart w:id="136" w:name="X64725f19c4456ef91135dfda505a25d0691b8c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 de Verificação e Validação:</w:t>
      </w:r>
    </w:p>
    <w:p>
      <w:pPr>
        <w:pStyle w:val="FirstParagraph"/>
      </w:pPr>
      <w:r>
        <w:t xml:space="preserve">Para garantir a Qualidade do Software, a abordagem das técnicas de Verificação e Validação de software podem ser organizadas em dois grandes grupos principais: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 Estáticas de Verificação e Validação de software</w:t>
      </w:r>
      <w:r>
        <w:t xml:space="preserve">;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</w:t>
      </w:r>
      <w:r>
        <w:t xml:space="preserve"> </w:t>
      </w:r>
      <w:r>
        <w:rPr>
          <w:b/>
          <w:bCs/>
        </w:rPr>
        <w:t xml:space="preserve">Dinâmicas de Verificação e Validação de software</w:t>
      </w:r>
      <w:r>
        <w:t xml:space="preserve">;</w:t>
      </w:r>
    </w:p>
    <w:p>
      <w:pPr>
        <w:pStyle w:val="FirstParagraph"/>
      </w:pPr>
      <w:r>
        <w:t xml:space="preserve">Ambas sem complementam e o ideal é que ambas abordagens sejam aplicadas na avaliação do produto.</w:t>
      </w:r>
    </w:p>
    <w:bookmarkEnd w:id="136"/>
    <w:bookmarkStart w:id="159" w:name="X66862f16fc524dd9408976b6b0ca3e7cbb07fe6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Verificação e Validação de software por 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 O objetivo dessas técnicas é identificar erros, inconsistências, ambiguidades e desvios de padrões e requisitos em um estágio inicial do ciclo de vida do desenvolvimento de software. Os 4 tipos de técnicas estáticas mais comuns são:</w:t>
      </w:r>
    </w:p>
    <w:p>
      <w:pPr>
        <w:pStyle w:val="TableCaption"/>
      </w:pPr>
      <w:r>
        <w:t xml:space="preserve">Os tipos de TÉCNICAS ESTÁTICAS</w:t>
      </w:r>
    </w:p>
    <w:tbl>
      <w:tblPr>
        <w:tblStyle w:val="Table"/>
        <w:tblW w:type="pct" w:w="2986"/>
        <w:tblLayout w:type="fixed"/>
        <w:tblLook w:firstRow="0" w:lastRow="0" w:firstColumn="0" w:lastColumn="0" w:noHBand="0" w:noVBand="0" w:val="0000"/>
        <w:tblCaption w:val="Os tipos de TÉCNICAS ESTÁTICAS"/>
      </w:tblPr>
      <w:tblGrid>
        <w:gridCol w:w="4730"/>
      </w:tblGrid>
      <w:tr>
        <w:tc>
          <w:tcPr/>
          <w:p>
            <w:pPr>
              <w:pStyle w:val="Compact"/>
              <w:numPr>
                <w:ilvl w:val="0"/>
                <w:numId w:val="1068"/>
              </w:numPr>
              <w:jc w:val="left"/>
            </w:pPr>
            <w:r>
              <w:t xml:space="preserve">Revisões Técnicas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9"/>
              </w:numPr>
              <w:jc w:val="left"/>
            </w:pPr>
            <w:r>
              <w:t xml:space="preserve">Inspeções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0"/>
              </w:numPr>
              <w:jc w:val="left"/>
            </w:pPr>
            <w:r>
              <w:t xml:space="preserve">Análise Estática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1"/>
              </w:numPr>
              <w:jc w:val="left"/>
            </w:pPr>
            <w:r>
              <w:t xml:space="preserve">Verificação Formal e Métodos Formais</w:t>
            </w:r>
          </w:p>
        </w:tc>
      </w:tr>
    </w:tbl>
    <w:bookmarkStart w:id="137" w:name="a-revisões-técnicas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A) Revisões Técnicas</w:t>
      </w:r>
    </w:p>
    <w:p>
      <w:pPr>
        <w:pStyle w:val="FirstParagraph"/>
      </w:pPr>
      <w:r>
        <w:t xml:space="preserve">São atividades de controle de qualidade realizadas por engenheiros de software para descobrir erros na função, lógica ou implementação do software.</w:t>
      </w:r>
    </w:p>
    <w:p>
      <w:pPr>
        <w:pStyle w:val="BodyText"/>
      </w:pPr>
      <w:r>
        <w:t xml:space="preserve">Podem ser</w:t>
      </w:r>
      <w:r>
        <w:t xml:space="preserve"> </w:t>
      </w:r>
      <w:r>
        <w:rPr>
          <w:b/>
          <w:bCs/>
        </w:rPr>
        <w:t xml:space="preserve">Informais</w:t>
      </w:r>
      <w:r>
        <w:t xml:space="preserve"> </w:t>
      </w:r>
      <w:r>
        <w:t xml:space="preserve">(sem a necessidade de agendamento ou declaração oficial ) ou</w:t>
      </w:r>
      <w:r>
        <w:t xml:space="preserve"> </w:t>
      </w:r>
      <w:r>
        <w:rPr>
          <w:b/>
          <w:bCs/>
        </w:rPr>
        <w:t xml:space="preserve">formais</w:t>
      </w:r>
      <w:r>
        <w:t xml:space="preserve"> </w:t>
      </w:r>
      <w:r>
        <w:t xml:space="preserve">( com planilhas, documentação e acordos de compromisso).</w:t>
      </w:r>
    </w:p>
    <w:bookmarkEnd w:id="137"/>
    <w:bookmarkStart w:id="141" w:name="X4158d4277cbff438d71a35c42758d31a505d633"/>
    <w:p>
      <w:pPr>
        <w:pStyle w:val="Heading4"/>
      </w:pPr>
      <w:r>
        <w:rPr>
          <w:rStyle w:val="SectionNumber"/>
        </w:rPr>
        <w:t xml:space="preserve">2.4.0.2</w:t>
      </w:r>
      <w:r>
        <w:tab/>
      </w:r>
      <w:r>
        <w:t xml:space="preserve">Passeio (Walkthrough) ( caso especial de revisão técnica formal)</w:t>
      </w:r>
    </w:p>
    <w:p>
      <w:pPr>
        <w:pStyle w:val="CaptionedFigure"/>
      </w:pPr>
      <w:r>
        <w:drawing>
          <wp:inline>
            <wp:extent cx="3291840" cy="1524000"/>
            <wp:effectExtent b="0" l="0" r="0" t="0"/>
            <wp:docPr descr="Produtor repassando software com os revisores" title="" id="139" name="Picture"/>
            <a:graphic>
              <a:graphicData uri="http://schemas.openxmlformats.org/drawingml/2006/picture">
                <pic:pic>
                  <pic:nvPicPr>
                    <pic:cNvPr descr="images/passeio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Produtor repassando software com os revisores</w:t>
      </w:r>
    </w:p>
    <w:p>
      <w:pPr>
        <w:pStyle w:val="BodyText"/>
      </w:pPr>
      <w:r>
        <w:t xml:space="preserve">Existe uma revisão técnica formal chamada</w:t>
      </w:r>
      <w:r>
        <w:t xml:space="preserve"> </w:t>
      </w:r>
      <w:r>
        <w:t xml:space="preserve">“</w:t>
      </w:r>
      <w:r>
        <w:t xml:space="preserve">Passeio</w:t>
      </w:r>
      <w:r>
        <w:t xml:space="preserve">”</w:t>
      </w:r>
      <w:r>
        <w:t xml:space="preserve"> </w:t>
      </w:r>
      <w:r>
        <w:t xml:space="preserve">onde o</w:t>
      </w:r>
      <w:r>
        <w:t xml:space="preserve"> </w:t>
      </w:r>
      <w:r>
        <w:rPr>
          <w:b/>
          <w:bCs/>
        </w:rPr>
        <w:t xml:space="preserve">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 de software, explicando o material, enquanto os</w:t>
      </w:r>
      <w:r>
        <w:t xml:space="preserve"> </w:t>
      </w:r>
      <w:r>
        <w:rPr>
          <w:b/>
          <w:bCs/>
        </w:rPr>
        <w:t xml:space="preserve">revisores</w:t>
      </w:r>
      <w:r>
        <w:t xml:space="preserve"> </w:t>
      </w:r>
      <w:r>
        <w:t xml:space="preserve">levantam questões com base em sua preparação prévia.</w:t>
      </w:r>
    </w:p>
    <w:bookmarkEnd w:id="141"/>
    <w:bookmarkStart w:id="145" w:name="b-inspeção-do-produto"/>
    <w:p>
      <w:pPr>
        <w:pStyle w:val="Heading4"/>
      </w:pPr>
      <w:r>
        <w:rPr>
          <w:rStyle w:val="SectionNumber"/>
        </w:rPr>
        <w:t xml:space="preserve">2.4.0.3</w:t>
      </w:r>
      <w:r>
        <w:tab/>
      </w:r>
      <w:r>
        <w:t xml:space="preserve">B) Inspeção do produto</w:t>
      </w:r>
    </w:p>
    <w:p>
      <w:pPr>
        <w:pStyle w:val="CaptionedFigure"/>
      </w:pPr>
      <w:r>
        <w:drawing>
          <wp:inline>
            <wp:extent cx="3291840" cy="1152144"/>
            <wp:effectExtent b="0" l="0" r="0" t="0"/>
            <wp:docPr descr="Equipe fazendo inspeção constantemente no software" title="" id="143" name="Picture"/>
            <a:graphic>
              <a:graphicData uri="http://schemas.openxmlformats.org/drawingml/2006/picture">
                <pic:pic>
                  <pic:nvPicPr>
                    <pic:cNvPr descr="images/inspecao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Equipe fazendo inspeção constantemente no software</w:t>
      </w:r>
    </w:p>
    <w:p>
      <w:pPr>
        <w:pStyle w:val="BodyText"/>
      </w:pPr>
      <w:r>
        <w:t xml:space="preserve">Na Inspeção do Produto de software, uma</w:t>
      </w:r>
      <w:r>
        <w:t xml:space="preserve"> </w:t>
      </w:r>
      <w:r>
        <w:rPr>
          <w:b/>
          <w:bCs/>
        </w:rPr>
        <w:t xml:space="preserve">pequena equipe</w:t>
      </w:r>
      <w:r>
        <w:t xml:space="preserve"> </w:t>
      </w:r>
      <w:r>
        <w:t xml:space="preserve">verifica o código sistematicamente, procurando por possíveis erros e omissões. Tudo é executado e controlado minuciosamente com</w:t>
      </w:r>
      <w:r>
        <w:t xml:space="preserve"> </w:t>
      </w:r>
      <w:r>
        <w:rPr>
          <w:b/>
          <w:bCs/>
        </w:rPr>
        <w:t xml:space="preserve">planilhas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documentos de formalização</w:t>
      </w:r>
      <w:r>
        <w:t xml:space="preserve"> </w:t>
      </w:r>
      <w:r>
        <w:t xml:space="preserve">assinados pelos gestores das áreas.</w:t>
      </w:r>
    </w:p>
    <w:bookmarkEnd w:id="145"/>
    <w:bookmarkStart w:id="149" w:name="c-análise-estática"/>
    <w:p>
      <w:pPr>
        <w:pStyle w:val="Heading4"/>
      </w:pPr>
      <w:r>
        <w:rPr>
          <w:rStyle w:val="SectionNumber"/>
        </w:rPr>
        <w:t xml:space="preserve">2.4.0.4</w:t>
      </w:r>
      <w:r>
        <w:tab/>
      </w:r>
      <w:r>
        <w:t xml:space="preserve">C) Análise Estática</w:t>
      </w:r>
    </w:p>
    <w:p>
      <w:pPr>
        <w:pStyle w:val="CaptionedFigure"/>
      </w:pPr>
      <w:r>
        <w:drawing>
          <wp:inline>
            <wp:extent cx="3543300" cy="2006446"/>
            <wp:effectExtent b="0" l="0" r="0" t="0"/>
            <wp:docPr descr="Código python revisado “a olho”." title="" id="147" name="Picture"/>
            <a:graphic>
              <a:graphicData uri="http://schemas.openxmlformats.org/drawingml/2006/picture">
                <pic:pic>
                  <pic:nvPicPr>
                    <pic:cNvPr descr="images/analise-estatica-python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0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Código python revisado</w:t>
      </w:r>
      <w:r>
        <w:t xml:space="preserve"> </w:t>
      </w:r>
      <w:r>
        <w:t xml:space="preserve">“</w:t>
      </w:r>
      <w:r>
        <w:t xml:space="preserve">a olho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sem executa-lo</w:t>
      </w:r>
      <w:r>
        <w:t xml:space="preserve">, procurando erros de programação</w:t>
      </w:r>
      <w:r>
        <w:t xml:space="preserve"> </w:t>
      </w:r>
      <w:r>
        <w:t xml:space="preserve">“</w:t>
      </w:r>
      <w:r>
        <w:t xml:space="preserve">na raça</w:t>
      </w:r>
      <w:r>
        <w:t xml:space="preserve">”</w:t>
      </w:r>
      <w:r>
        <w:t xml:space="preserve">.</w:t>
      </w:r>
    </w:p>
    <w:bookmarkEnd w:id="149"/>
    <w:bookmarkStart w:id="154" w:name="d-análise-estática-automatizada"/>
    <w:p>
      <w:pPr>
        <w:pStyle w:val="Heading4"/>
      </w:pPr>
      <w:r>
        <w:rPr>
          <w:rStyle w:val="SectionNumber"/>
        </w:rPr>
        <w:t xml:space="preserve">2.4.0.5</w:t>
      </w:r>
      <w:r>
        <w:tab/>
      </w:r>
      <w:r>
        <w:t xml:space="preserve">D) Análise Estática Automatizada</w:t>
      </w:r>
    </w:p>
    <w:p>
      <w:pPr>
        <w:pStyle w:val="FirstParagraph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com auxílio de um programa</w:t>
      </w:r>
      <w:r>
        <w:t xml:space="preserve">, como por exemplo o</w:t>
      </w:r>
      <w:r>
        <w:t xml:space="preserve"> </w:t>
      </w:r>
      <w:hyperlink r:id="rId150">
        <w:r>
          <w:rPr>
            <w:rStyle w:val="Hyperlink"/>
          </w:rPr>
          <w:t xml:space="preserve">RATS (Rough Auditing Tool for Security)</w:t>
        </w:r>
      </w:hyperlink>
      <w:r>
        <w:t xml:space="preserve"> </w:t>
      </w:r>
      <w:r>
        <w:t xml:space="preserve">que significa</w:t>
      </w:r>
      <w:r>
        <w:t xml:space="preserve"> </w:t>
      </w:r>
      <w:r>
        <w:t xml:space="preserve">“</w:t>
      </w:r>
      <w:r>
        <w:t xml:space="preserve">Ferramenta de auditoria bruta para segurança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334000" cy="2694576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images/VerificacaoValidacao/TecnicasEstaticas/rats-2.3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8" w:name="Xfe527f616d6c5b2da6e1b73a94b818844ce0034"/>
    <w:p>
      <w:pPr>
        <w:pStyle w:val="Heading4"/>
      </w:pPr>
      <w:r>
        <w:rPr>
          <w:rStyle w:val="SectionNumber"/>
        </w:rPr>
        <w:t xml:space="preserve">2.4.0.6</w:t>
      </w:r>
      <w:r>
        <w:tab/>
      </w:r>
      <w:r>
        <w:t xml:space="preserve">E) Verificação Formal do Produto e Métodos Formais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Um teste de hipótese para validar software" title="" id="156" name="Picture"/>
            <a:graphic>
              <a:graphicData uri="http://schemas.openxmlformats.org/drawingml/2006/picture">
                <pic:pic>
                  <pic:nvPicPr>
                    <pic:cNvPr descr="images/estatistica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Um teste de hipótese para validar software</w:t>
      </w:r>
    </w:p>
    <w:p>
      <w:pPr>
        <w:pStyle w:val="BodyText"/>
      </w:pPr>
      <w:r>
        <w:t xml:space="preserve">Utiliza-se</w:t>
      </w:r>
      <w:r>
        <w:t xml:space="preserve"> </w:t>
      </w:r>
      <w:r>
        <w:rPr>
          <w:b/>
          <w:bCs/>
        </w:rPr>
        <w:t xml:space="preserve">métodos matemáticos e estatísticos</w:t>
      </w:r>
      <w:r>
        <w:t xml:space="preserve"> </w:t>
      </w:r>
      <w:r>
        <w:t xml:space="preserve">para avaliar o programa. Usado em software de missão crítica como software supervisório de usinas nucleares, cirurgia robótica e software de navegação de aviação.</w:t>
      </w:r>
    </w:p>
    <w:bookmarkEnd w:id="158"/>
    <w:bookmarkEnd w:id="159"/>
    <w:bookmarkStart w:id="160" w:name="X8ccb2a45d84eac95d550d89bdc4954420fa19f3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Verificação e Validação de software por Técnicas Dinâmicas</w:t>
      </w:r>
    </w:p>
    <w:p>
      <w:pPr>
        <w:pStyle w:val="FirstParagraph"/>
      </w:pPr>
      <w:r>
        <w:t xml:space="preserve">As Técnicas Dinâmicas são</w:t>
      </w:r>
      <w:r>
        <w:t xml:space="preserve"> </w:t>
      </w:r>
      <w:r>
        <w:rPr>
          <w:b/>
          <w:bCs/>
        </w:rPr>
        <w:t xml:space="preserve">testes de software</w:t>
      </w:r>
      <w:r>
        <w:t xml:space="preserve">, nos quais o sistema é executado com dados de testes simulados.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48"/>
        <w:gridCol w:w="7071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Tipo de 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Concentra-se em</w:t>
            </w:r>
            <w:r>
              <w:t xml:space="preserve"> </w:t>
            </w:r>
            <w:r>
              <w:rPr>
                <w:b/>
                <w:bCs/>
              </w:rPr>
              <w:t xml:space="preserve">testar componentes individuais do software</w:t>
            </w:r>
            <w:r>
              <w:t xml:space="preserve">, como módulos, classes ou funções, de forma isolada. O objetivo é verificar se cada unidade funciona corretamente em relação à sua especificação. Em um contexto orientado a objetos, isso inclui o teste de métodos dentro de uma classe.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Integração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Após o teste de unidade, os</w:t>
            </w:r>
            <w:r>
              <w:t xml:space="preserve"> </w:t>
            </w:r>
            <w:r>
              <w:rPr>
                <w:b/>
                <w:bCs/>
              </w:rPr>
              <w:t xml:space="preserve">componentes são combinados e testados</w:t>
            </w:r>
            <w:r>
              <w:t xml:space="preserve"> </w:t>
            </w:r>
            <w:r>
              <w:t xml:space="preserve">em conjunto para</w:t>
            </w:r>
            <w:r>
              <w:t xml:space="preserve"> </w:t>
            </w:r>
            <w:r>
              <w:rPr>
                <w:b/>
                <w:bCs/>
              </w:rPr>
              <w:t xml:space="preserve">verificar as interações entre eles</w:t>
            </w:r>
            <w:r>
              <w:t xml:space="preserve">. O teste de integração visa descobrir erros nas interfaces e na colaboração entre os módulos.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Validação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 como objetivo</w:t>
            </w:r>
            <w:r>
              <w:t xml:space="preserve"> </w:t>
            </w:r>
            <w:r>
              <w:rPr>
                <w:b/>
                <w:bCs/>
              </w:rPr>
              <w:t xml:space="preserve">garantir que o software construído atende às expectativas e aos requisitos do cliente</w:t>
            </w:r>
            <w:r>
              <w:t xml:space="preserve">. Os critérios de teste de validação são estabelecidos durante a análise de requisitos.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Sistema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Testa o</w:t>
            </w:r>
            <w:r>
              <w:t xml:space="preserve"> </w:t>
            </w:r>
            <w:r>
              <w:rPr>
                <w:b/>
                <w:bCs/>
              </w:rPr>
              <w:t xml:space="preserve">software como um sistema completo</w:t>
            </w:r>
            <w:r>
              <w:t xml:space="preserve">, após a integração de todos os componentes.</w:t>
            </w:r>
          </w:p>
        </w:tc>
      </w:tr>
    </w:tbl>
    <w:p>
      <w:pPr>
        <w:pStyle w:val="BodyText"/>
      </w:pPr>
      <w:r>
        <w:t xml:space="preserve">O teste de sistema pode ser separado em 6 subtestes: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871"/>
        <w:gridCol w:w="6048"/>
      </w:tblGrid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Recuperação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a capacidade do sistema de se</w:t>
            </w:r>
            <w:r>
              <w:t xml:space="preserve"> </w:t>
            </w:r>
            <w:r>
              <w:rPr>
                <w:b/>
                <w:bCs/>
              </w:rPr>
              <w:t xml:space="preserve">recuperar de falhas</w:t>
            </w:r>
            <w:r>
              <w:t xml:space="preserve"> </w:t>
            </w:r>
            <w:r>
              <w:t xml:space="preserve">(software ou hardware) e continuar operando corretamente.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Segurança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se o sistema</w:t>
            </w:r>
            <w:r>
              <w:t xml:space="preserve"> </w:t>
            </w:r>
            <w:r>
              <w:rPr>
                <w:b/>
                <w:bCs/>
              </w:rPr>
              <w:t xml:space="preserve">protege dados e funcionalidades contra acessos não autorizados</w:t>
            </w:r>
            <w:r>
              <w:t xml:space="preserve"> </w:t>
            </w:r>
            <w:r>
              <w:t xml:space="preserve">e se cumpre os requisitos de privacidade e segurança.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por Esforço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Examina o comportamento do sistema sob</w:t>
            </w:r>
            <w:r>
              <w:t xml:space="preserve"> </w:t>
            </w:r>
            <w:r>
              <w:rPr>
                <w:b/>
                <w:bCs/>
              </w:rPr>
              <w:t xml:space="preserve">condições de carga anormal</w:t>
            </w:r>
            <w:r>
              <w:t xml:space="preserve"> </w:t>
            </w:r>
            <w:r>
              <w:t xml:space="preserve">(volume de dados, número de usuários, etc.) para identificar seus limites e possíveis pontos de falha.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Desempenho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os</w:t>
            </w:r>
            <w:r>
              <w:t xml:space="preserve"> </w:t>
            </w:r>
            <w:r>
              <w:rPr>
                <w:b/>
                <w:bCs/>
              </w:rPr>
              <w:t xml:space="preserve">aspectos de desempenho do sistema</w:t>
            </w:r>
            <w:r>
              <w:t xml:space="preserve">, como tempo de resposta, vazão e utilização de recursos, sob condições normais e de carga.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Disponibilização (Implantação/Configuração)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 software</w:t>
            </w:r>
            <w:r>
              <w:t xml:space="preserve"> </w:t>
            </w:r>
            <w:r>
              <w:rPr>
                <w:b/>
                <w:bCs/>
              </w:rPr>
              <w:t xml:space="preserve">opera corretamente em todos os ambientes</w:t>
            </w:r>
            <w:r>
              <w:t xml:space="preserve"> </w:t>
            </w:r>
            <w:r>
              <w:t xml:space="preserve">(plataformas, sistemas operacionais) para os quais foi projetado. Inclui também a avaliação dos procedimentos de instalação e da documentação associada.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Regressão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realizado após</w:t>
            </w:r>
            <w:r>
              <w:t xml:space="preserve"> </w:t>
            </w:r>
            <w:r>
              <w:rPr>
                <w:b/>
                <w:bCs/>
              </w:rPr>
              <w:t xml:space="preserve">alterações no software</w:t>
            </w:r>
            <w:r>
              <w:t xml:space="preserve"> </w:t>
            </w:r>
            <w:r>
              <w:t xml:space="preserve">(correção de erros, adição de novas funcionalidades) para garantir que as modificações não introduziram novos defeitos ou afetaram adversamente as partes existentes do sistema.</w:t>
            </w:r>
          </w:p>
        </w:tc>
      </w:tr>
    </w:tbl>
    <w:p>
      <w:pPr>
        <w:pStyle w:val="BodyText"/>
      </w:pPr>
      <w:r>
        <w:t xml:space="preserve">A escolha das técnicas dinâmicas e dos tipos de testes a serem utilizados depende do</w:t>
      </w:r>
      <w:r>
        <w:t xml:space="preserve"> </w:t>
      </w:r>
      <w:r>
        <w:rPr>
          <w:b/>
          <w:bCs/>
        </w:rPr>
        <w:t xml:space="preserve">tipo de software a ser desenvolvido</w:t>
      </w:r>
      <w:r>
        <w:t xml:space="preserve">, dos</w:t>
      </w:r>
      <w:r>
        <w:t xml:space="preserve"> </w:t>
      </w:r>
      <w:r>
        <w:rPr>
          <w:b/>
          <w:bCs/>
        </w:rPr>
        <w:t xml:space="preserve">requisitos do projeto</w:t>
      </w:r>
      <w:r>
        <w:t xml:space="preserve">, dos</w:t>
      </w:r>
      <w:r>
        <w:t xml:space="preserve"> </w:t>
      </w:r>
      <w:r>
        <w:rPr>
          <w:b/>
          <w:bCs/>
        </w:rPr>
        <w:t xml:space="preserve">recursos disponíveis</w:t>
      </w:r>
      <w:r>
        <w:t xml:space="preserve"> </w:t>
      </w:r>
      <w:r>
        <w:t xml:space="preserve">e dos</w:t>
      </w:r>
      <w:r>
        <w:t xml:space="preserve"> </w:t>
      </w:r>
      <w:r>
        <w:rPr>
          <w:b/>
          <w:bCs/>
        </w:rPr>
        <w:t xml:space="preserve">riscos envolvidos</w:t>
      </w:r>
      <w:r>
        <w:t xml:space="preserve">. O objetivo final é</w:t>
      </w:r>
      <w:r>
        <w:t xml:space="preserve"> </w:t>
      </w:r>
      <w:r>
        <w:rPr>
          <w:b/>
          <w:bCs/>
        </w:rPr>
        <w:t xml:space="preserve">encontrar o maior número possível de erros</w:t>
      </w:r>
      <w:r>
        <w:t xml:space="preserve"> </w:t>
      </w:r>
      <w:r>
        <w:t xml:space="preserve">com o mínimo de esforço e garantir a entrega de software de alta qualidade que atenda às necessidades dos usuários.</w:t>
      </w:r>
    </w:p>
    <w:bookmarkEnd w:id="160"/>
    <w:bookmarkStart w:id="163" w:name="exercíci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Exercícios</w:t>
      </w:r>
    </w:p>
    <w:bookmarkStart w:id="161" w:name="testes-sobre-verificação-e-validação-i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Testes Sobre Verificação e Validação I</w:t>
      </w:r>
    </w:p>
    <w:tbl>
      <w:tblPr>
        <w:tblStyle w:val="Table"/>
        <w:tblW w:type="pct" w:w="5037"/>
        <w:tblLayout w:type="fixed"/>
        <w:tblLook w:firstRow="1" w:lastRow="0" w:firstColumn="0" w:lastColumn="0" w:noHBand="0" w:noVBand="0" w:val="0020"/>
      </w:tblPr>
      <w:tblGrid>
        <w:gridCol w:w="797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verificação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2"/>
              </w:numPr>
              <w:jc w:val="left"/>
            </w:pPr>
            <w:r>
              <w:t xml:space="preserve">É o processo de testar o software no ambiente do usuário final para garantir que ele atenda às suas necessidades e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3"/>
              </w:numPr>
              <w:jc w:val="left"/>
            </w:pPr>
            <w:r>
              <w:t xml:space="preserve">Refere-se ao conjunto de atividades que visam descobrir erros e defeitos no software antes que ele seja entregue.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4"/>
              </w:numPr>
              <w:jc w:val="left"/>
            </w:pPr>
            <w:r>
              <w:t xml:space="preserve">Consiste em garantir que o software construído implementa corretamente as funcionalidades e requisitos especificados.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5"/>
              </w:numPr>
              <w:jc w:val="left"/>
            </w:pPr>
            <w:r>
              <w:t xml:space="preserve">Envolve a avaliação do desempenho do software em diferentes condições de carga e estresse para identificar gargalos.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6"/>
              </w:numPr>
              <w:jc w:val="left"/>
            </w:pPr>
            <w:r>
              <w:t xml:space="preserve">É a prática de gerenciar e controlar as mudanças feitas no software ao longo do seu ciclo de vida.</w:t>
            </w:r>
          </w:p>
        </w:tc>
      </w:tr>
    </w:tbl>
    <w:p/>
    <w:tbl>
      <w:tblPr>
        <w:tblStyle w:val="Table"/>
        <w:tblW w:type="pct" w:w="5031"/>
        <w:tblLayout w:type="fixed"/>
        <w:tblLook w:firstRow="1" w:lastRow="0" w:firstColumn="0" w:lastColumn="0" w:noHBand="0" w:noVBand="0" w:val="0020"/>
      </w:tblPr>
      <w:tblGrid>
        <w:gridCol w:w="796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validação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7"/>
              </w:numPr>
              <w:jc w:val="left"/>
            </w:pPr>
            <w:r>
              <w:t xml:space="preserve">É o processo de confirmar se o software está livre de defeitos através da execução de diversos casos de teste que cobrem o código em sua totalidade.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8"/>
              </w:numPr>
              <w:jc w:val="left"/>
            </w:pPr>
            <w:r>
              <w:t xml:space="preserve">Refere-se ao conjunto de atividades que garantem que o software foi construído corretamente, ou seja, em conformidade com as especificações de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9"/>
              </w:numPr>
              <w:jc w:val="left"/>
            </w:pPr>
            <w:r>
              <w:t xml:space="preserve">Envolve a análise estática do código-fonte para identificar potenciais vulnerabilidades de segurança e garantir a conformidade com padrões de codificação.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0"/>
              </w:numPr>
              <w:jc w:val="left"/>
            </w:pPr>
            <w:r>
              <w:t xml:space="preserve">É a prática de documentar o design do software e garantir que a implementação esteja alinhada com a arquitetura definida.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1"/>
              </w:numPr>
              <w:jc w:val="left"/>
            </w:pPr>
            <w:r>
              <w:t xml:space="preserve">Consiste em avaliar se o software atende às necessidades e expectativas do cliente e dos usuários finais, assegurando que o</w:t>
            </w:r>
            <w:r>
              <w:t xml:space="preserve"> </w:t>
            </w:r>
            <w:r>
              <w:t xml:space="preserve">“</w:t>
            </w:r>
            <w:r>
              <w:t xml:space="preserve">produto certo</w:t>
            </w:r>
            <w:r>
              <w:t xml:space="preserve">”</w:t>
            </w:r>
            <w:r>
              <w:t xml:space="preserve"> </w:t>
            </w:r>
            <w:r>
              <w:t xml:space="preserve">foi construído.</w:t>
            </w:r>
          </w:p>
        </w:tc>
      </w:tr>
    </w:tbl>
    <w:p/>
    <w:tbl>
      <w:tblPr>
        <w:tblStyle w:val="Table"/>
        <w:tblW w:type="pct" w:w="5014"/>
        <w:tblLayout w:type="fixed"/>
        <w:tblLook w:firstRow="1" w:lastRow="0" w:firstColumn="0" w:lastColumn="0" w:noHBand="0" w:noVBand="0" w:val="0020"/>
      </w:tblPr>
      <w:tblGrid>
        <w:gridCol w:w="794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descreve melhor a técnica de</w:t>
            </w:r>
            <w:r>
              <w:t xml:space="preserve"> </w:t>
            </w:r>
            <w:r>
              <w:t xml:space="preserve">“</w:t>
            </w:r>
            <w:r>
              <w:rPr>
                <w:b/>
                <w:bCs/>
              </w:rPr>
              <w:t xml:space="preserve">Walkthrough</w:t>
            </w:r>
            <w:r>
              <w:t xml:space="preserve">”</w:t>
            </w:r>
            <w:r>
              <w:t xml:space="preserve"> </w:t>
            </w:r>
            <w:r>
              <w:t xml:space="preserve">(passeio) no contexto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2"/>
              </w:numPr>
              <w:jc w:val="left"/>
            </w:pPr>
            <w:r>
              <w:t xml:space="preserve">É uma técnica</w:t>
            </w:r>
            <w:r>
              <w:t xml:space="preserve"> </w:t>
            </w:r>
            <w:r>
              <w:rPr>
                <w:b/>
                <w:bCs/>
              </w:rPr>
              <w:t xml:space="preserve">dinâmica</w:t>
            </w:r>
            <w:r>
              <w:t xml:space="preserve"> </w:t>
            </w:r>
            <w:r>
              <w:t xml:space="preserve">que envolve a execução do software com dados de teste para observar seu comportamento e identificar defeitos em tempo de execução.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3"/>
              </w:numPr>
              <w:jc w:val="left"/>
            </w:pPr>
            <w:r>
              <w:t xml:space="preserve">Refere-se à aplicação de</w:t>
            </w:r>
            <w:r>
              <w:t xml:space="preserve"> </w:t>
            </w:r>
            <w:r>
              <w:rPr>
                <w:b/>
                <w:bCs/>
              </w:rPr>
              <w:t xml:space="preserve">métodos formais</w:t>
            </w:r>
            <w:r>
              <w:t xml:space="preserve"> </w:t>
            </w:r>
            <w:r>
              <w:t xml:space="preserve">que utilizam notação matemática para especificar e verificar as propriedades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4"/>
              </w:numPr>
              <w:jc w:val="left"/>
            </w:pPr>
            <w:r>
              <w:t xml:space="preserve">Consiste na utilização de</w:t>
            </w:r>
            <w:r>
              <w:t xml:space="preserve"> </w:t>
            </w:r>
            <w:r>
              <w:rPr>
                <w:b/>
                <w:bCs/>
              </w:rPr>
              <w:t xml:space="preserve">testes automatizados</w:t>
            </w:r>
            <w:r>
              <w:t xml:space="preserve"> </w:t>
            </w:r>
            <w:r>
              <w:t xml:space="preserve">e ferramentas específicas para executar um grande número de casos de teste e verificar os resultados em relação às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5"/>
              </w:numPr>
              <w:jc w:val="left"/>
            </w:pPr>
            <w:r>
              <w:t xml:space="preserve">Trata-se de uma</w:t>
            </w:r>
            <w:r>
              <w:t xml:space="preserve"> </w:t>
            </w:r>
            <w:r>
              <w:rPr>
                <w:b/>
                <w:bCs/>
              </w:rPr>
              <w:t xml:space="preserve">revisão técnica informal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passeio informal</w:t>
            </w:r>
            <w:r>
              <w:t xml:space="preserve"> </w:t>
            </w:r>
            <w:r>
              <w:t xml:space="preserve">realizado com colegas, onde um produto de software (como um documento de requisitos, um projeto ou um trecho de código) é examinado passo a passo por um grupo para identificar possíveis erros, inconsistências, ou áreas que precisam de melhorias,</w:t>
            </w:r>
            <w:r>
              <w:t xml:space="preserve"> </w:t>
            </w:r>
            <w:r>
              <w:rPr>
                <w:b/>
                <w:bCs/>
              </w:rPr>
              <w:t xml:space="preserve">sem a execução do software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6"/>
              </w:numPr>
              <w:jc w:val="left"/>
            </w:pPr>
            <w:r>
              <w:t xml:space="preserve">Envolve a condução de</w:t>
            </w:r>
            <w:r>
              <w:t xml:space="preserve"> </w:t>
            </w:r>
            <w:r>
              <w:rPr>
                <w:b/>
                <w:bCs/>
              </w:rPr>
              <w:t xml:space="preserve">testes de aceitação pelo usuário</w:t>
            </w:r>
            <w:r>
              <w:t xml:space="preserve"> </w:t>
            </w:r>
            <w:r>
              <w:t xml:space="preserve">em um ambiente operacional para determinar se o software atende às necessidades do cliente e está pronto para ser implantado.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opções lista os tipos mais comuns de</w:t>
            </w:r>
            <w:r>
              <w:t xml:space="preserve"> </w:t>
            </w:r>
            <w:r>
              <w:rPr>
                <w:b/>
                <w:bCs/>
              </w:rPr>
              <w:t xml:space="preserve">técnicas estáticas</w:t>
            </w:r>
            <w:r>
              <w:t xml:space="preserve"> </w:t>
            </w:r>
            <w:r>
              <w:t xml:space="preserve">utilizadas em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7"/>
              </w:numPr>
              <w:jc w:val="left"/>
            </w:pPr>
            <w:r>
              <w:t xml:space="preserve">Revisões técnicas (incluindo inspeções e walkthroughs) e análise estática automatizada.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8"/>
              </w:numPr>
              <w:jc w:val="left"/>
            </w:pPr>
            <w:r>
              <w:t xml:space="preserve">Testes de unidade, testes de integração e testes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9"/>
              </w:numPr>
              <w:jc w:val="left"/>
            </w:pPr>
            <w:r>
              <w:t xml:space="preserve">Testes alfa, testes beta e testes de aceitação pelo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0"/>
              </w:numPr>
              <w:jc w:val="left"/>
            </w:pPr>
            <w:r>
              <w:t xml:space="preserve">Testes de desempenho, testes de segurança e testes de carga.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1"/>
              </w:numPr>
              <w:jc w:val="left"/>
            </w:pPr>
            <w:r>
              <w:t xml:space="preserve">Depuração, teste de regressão e teste de fumaça.</w:t>
            </w:r>
          </w:p>
        </w:tc>
      </w:tr>
    </w:tbl>
    <w:p/>
    <w:tbl>
      <w:tblPr>
        <w:tblStyle w:val="Table"/>
        <w:tblW w:type="pct" w:w="5048"/>
        <w:tblLayout w:type="fixed"/>
        <w:tblLook w:firstRow="1" w:lastRow="0" w:firstColumn="0" w:lastColumn="0" w:noHBand="0" w:noVBand="0" w:val="0020"/>
      </w:tblPr>
      <w:tblGrid>
        <w:gridCol w:w="799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Quem geralmente participa de uma inspeção formal de software (revisão técnica formal)?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2"/>
              </w:numPr>
              <w:jc w:val="left"/>
            </w:pPr>
            <w:r>
              <w:t xml:space="preserve">Apenas os desenvolvedores responsáveis pela criação do artefato inspecionado.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3"/>
              </w:numPr>
              <w:jc w:val="left"/>
            </w:pPr>
            <w:r>
              <w:t xml:space="preserve">Uma equipe composta por diferentes papéis, como moderador, inspetor, relator e o autor do artefato.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4"/>
              </w:numPr>
              <w:jc w:val="left"/>
            </w:pPr>
            <w:r>
              <w:t xml:space="preserve">Somente os gerentes de projeto para avaliar o progresso e a conformidade com o cronograma.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5"/>
              </w:numPr>
              <w:jc w:val="left"/>
            </w:pPr>
            <w:r>
              <w:t xml:space="preserve">Exclusivamente os especialistas em testes para planejar os casos de teste futuros.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6"/>
              </w:numPr>
              <w:jc w:val="left"/>
            </w:pPr>
            <w:r>
              <w:t xml:space="preserve">Apenas o cliente para garantir que os requisitos foram atendidos.</w:t>
            </w:r>
          </w:p>
        </w:tc>
      </w:tr>
    </w:tbl>
    <w:p/>
    <w:tbl>
      <w:tblPr>
        <w:tblStyle w:val="Table"/>
        <w:tblW w:type="pct" w:w="5039"/>
        <w:tblLayout w:type="fixed"/>
        <w:tblLook w:firstRow="1" w:lastRow="0" w:firstColumn="0" w:lastColumn="0" w:noHBand="0" w:noVBand="0" w:val="0020"/>
      </w:tblPr>
      <w:tblGrid>
        <w:gridCol w:w="798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a principal característica que distingue a verificação formal de outras técnicas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7"/>
              </w:numPr>
              <w:jc w:val="left"/>
            </w:pPr>
            <w:r>
              <w:t xml:space="preserve">A sua aplicação durante a fase de testes de unidade 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8"/>
              </w:numPr>
              <w:jc w:val="left"/>
            </w:pPr>
            <w:r>
              <w:t xml:space="preserve">O uso de métodos matemáticos e lógicos para provar a correção do software em relação às suas especificações.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9"/>
              </w:numPr>
              <w:jc w:val="left"/>
            </w:pPr>
            <w:r>
              <w:t xml:space="preserve">A dependência da execução do software com dados de entrada reais.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0"/>
              </w:numPr>
              <w:jc w:val="left"/>
            </w:pPr>
            <w:r>
              <w:t xml:space="preserve">O foco na identificação de defeitos de usabilidade na interface do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1"/>
              </w:numPr>
              <w:jc w:val="left"/>
            </w:pPr>
            <w:r>
              <w:t xml:space="preserve">A sua realização por uma equipe de teste independente ao final do desenvolvimento.</w:t>
            </w:r>
          </w:p>
        </w:tc>
      </w:tr>
    </w:tbl>
    <w:p/>
    <w:tbl>
      <w:tblPr>
        <w:tblStyle w:val="Table"/>
        <w:tblW w:type="pct" w:w="5045"/>
        <w:tblLayout w:type="fixed"/>
        <w:tblLook w:firstRow="1" w:lastRow="0" w:firstColumn="0" w:lastColumn="0" w:noHBand="0" w:noVBand="0" w:val="0020"/>
      </w:tblPr>
      <w:tblGrid>
        <w:gridCol w:w="799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o principal objetivo da aplicação de métodos formais na verificação de um produto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2"/>
              </w:numPr>
              <w:jc w:val="left"/>
            </w:pPr>
            <w:r>
              <w:t xml:space="preserve">Melhorar a comunicação entre a equipe de desenvolvimento e os stakeholders.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3"/>
              </w:numPr>
              <w:jc w:val="left"/>
            </w:pPr>
            <w:r>
              <w:t xml:space="preserve">Garantir que o software seja portável para diferentes plataformas de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4"/>
              </w:numPr>
              <w:jc w:val="left"/>
            </w:pPr>
            <w:r>
              <w:t xml:space="preserve">Reduzir o tempo e o custo total do ciclo de vida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5"/>
              </w:numPr>
              <w:jc w:val="left"/>
            </w:pPr>
            <w:r>
              <w:t xml:space="preserve">Aumentar o nível de confiança na correção do software, através de provas matemáticas de suas propriedades.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6"/>
              </w:numPr>
              <w:jc w:val="left"/>
            </w:pPr>
            <w:r>
              <w:t xml:space="preserve">Otimizar o desempenho do software em termos de velocidade e consumo de memória.</w:t>
            </w:r>
          </w:p>
        </w:tc>
      </w:tr>
    </w:tbl>
    <w:p/>
    <w:tbl>
      <w:tblPr>
        <w:tblStyle w:val="Table"/>
        <w:tblW w:type="pct" w:w="5041"/>
        <w:tblLayout w:type="fixed"/>
        <w:tblLook w:firstRow="1" w:lastRow="0" w:firstColumn="0" w:lastColumn="0" w:noHBand="0" w:noVBand="0" w:val="0020"/>
      </w:tblPr>
      <w:tblGrid>
        <w:gridCol w:w="79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atividades é a principal característica das técnicas dinâmicas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7"/>
              </w:numPr>
              <w:jc w:val="left"/>
            </w:pPr>
            <w:r>
              <w:t xml:space="preserve">A análise estática do código-fonte em busca de possíveis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8"/>
              </w:numPr>
              <w:jc w:val="left"/>
            </w:pPr>
            <w:r>
              <w:t xml:space="preserve">A aplicação de métodos matemáticos para provar a correção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9"/>
              </w:numPr>
              <w:jc w:val="left"/>
            </w:pPr>
            <w:r>
              <w:t xml:space="preserve">A revisão manual da documentação do software para garantir a sua completude.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0"/>
              </w:numPr>
              <w:jc w:val="left"/>
            </w:pPr>
            <w:r>
              <w:t xml:space="preserve">A execução do software com dados de entrada para observar seu comportamento e identificar erros.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1"/>
              </w:numPr>
              <w:jc w:val="left"/>
            </w:pPr>
            <w:r>
              <w:t xml:space="preserve">A inspeção formal dos artefatos de software por uma equipe multidisciplinar.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o principal objetivo do teste de software como uma técnica dinâmica de verificação e validação?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2"/>
              </w:numPr>
              <w:jc w:val="left"/>
            </w:pPr>
            <w:r>
              <w:t xml:space="preserve">Garantir que a documentação do software esteja completa e correta.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3"/>
              </w:numPr>
              <w:jc w:val="left"/>
            </w:pPr>
            <w:r>
              <w:t xml:space="preserve">Otimizar o desempenho do software em termos de velocidade e consumo de recursos.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4"/>
              </w:numPr>
              <w:jc w:val="left"/>
            </w:pPr>
            <w:r>
              <w:t xml:space="preserve">Encontrar erros no software, demonstrar que suas funções estão funcionando conforme as especificações e validar os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5"/>
              </w:numPr>
              <w:jc w:val="left"/>
            </w:pPr>
            <w:r>
              <w:t xml:space="preserve">Verificar a conformidade do processo de desenvolvimento com os padrões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6"/>
              </w:numPr>
              <w:jc w:val="left"/>
            </w:pPr>
            <w:r>
              <w:t xml:space="preserve">Avaliar a usabilidade da interface do usuário do software.</w:t>
            </w:r>
          </w:p>
        </w:tc>
      </w:tr>
    </w:tbl>
    <w:p/>
    <w:tbl>
      <w:tblPr>
        <w:tblStyle w:val="Table"/>
        <w:tblW w:type="pct" w:w="5032"/>
        <w:tblLayout w:type="fixed"/>
        <w:tblLook w:firstRow="1" w:lastRow="0" w:firstColumn="0" w:lastColumn="0" w:noHBand="0" w:noVBand="0" w:val="0020"/>
      </w:tblPr>
      <w:tblGrid>
        <w:gridCol w:w="797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dos seguintes níveis de teste é considerado uma técnica dinâmica de verificação e validação que foca em exercitar a menor unidade testável do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7"/>
              </w:numPr>
              <w:jc w:val="left"/>
            </w:pPr>
            <w:r>
              <w:t xml:space="preserve">Teste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8"/>
              </w:numPr>
              <w:jc w:val="left"/>
            </w:pPr>
            <w:r>
              <w:t xml:space="preserve">Teste de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9"/>
              </w:numPr>
              <w:jc w:val="left"/>
            </w:pPr>
            <w:r>
              <w:t xml:space="preserve">Teste de validação.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0"/>
              </w:numPr>
              <w:jc w:val="left"/>
            </w:pPr>
            <w:r>
              <w:t xml:space="preserve">Teste de unidade.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1"/>
              </w:numPr>
              <w:jc w:val="left"/>
            </w:pPr>
            <w:r>
              <w:t xml:space="preserve">Teste de aceitação.</w:t>
            </w:r>
          </w:p>
        </w:tc>
      </w:tr>
    </w:tbl>
    <w:bookmarkEnd w:id="161"/>
    <w:bookmarkStart w:id="162" w:name="respostas-para-os-testes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Respostas para 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Respostas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</w:tbl>
    <w:bookmarkEnd w:id="162"/>
    <w:bookmarkEnd w:id="163"/>
    <w:bookmarkEnd w:id="164"/>
    <w:bookmarkStart w:id="188" w:name="X6e39e23597ed2278b0098c085658b6b7ca5a2d9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 II - Continuação</w:t>
      </w:r>
    </w:p>
    <w:bookmarkStart w:id="165" w:name="fundamentos-de-teste-de-softw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Fundamentos de Teste de Software</w:t>
      </w:r>
    </w:p>
    <w:bookmarkEnd w:id="165"/>
    <w:bookmarkStart w:id="170" w:name="os-testes-e-o-ciclo-de-vida-do-softw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Os testes e o Ciclo de Vida do Software</w:t>
      </w:r>
    </w:p>
    <w:bookmarkStart w:id="166" w:name="teste-de-unidad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Teste de Unidade</w:t>
      </w:r>
    </w:p>
    <w:bookmarkEnd w:id="166"/>
    <w:bookmarkStart w:id="167" w:name="teste-de-integraçã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Teste de Integração</w:t>
      </w:r>
    </w:p>
    <w:bookmarkEnd w:id="167"/>
    <w:bookmarkStart w:id="168" w:name="teste-de-validaçã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Teste de Validação</w:t>
      </w:r>
    </w:p>
    <w:bookmarkEnd w:id="168"/>
    <w:bookmarkStart w:id="169" w:name="testes-de-sistema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Testes de Sistema</w:t>
      </w:r>
    </w:p>
    <w:bookmarkEnd w:id="169"/>
    <w:bookmarkEnd w:id="170"/>
    <w:bookmarkStart w:id="174" w:name="modelo-v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Modelo V</w:t>
      </w:r>
    </w:p>
    <w:p>
      <w:pPr>
        <w:pStyle w:val="FirstParagraph"/>
      </w:pPr>
      <w:r>
        <w:drawing>
          <wp:inline>
            <wp:extent cx="5334000" cy="3178315"/>
            <wp:effectExtent b="0" l="0" r="0" t="0"/>
            <wp:docPr descr="" title="" id="172" name="Picture"/>
            <a:graphic>
              <a:graphicData uri="http://schemas.openxmlformats.org/drawingml/2006/picture">
                <pic:pic>
                  <pic:nvPicPr>
                    <pic:cNvPr descr="images/VerificacaoValidacao/Modelo-V.jp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4"/>
    <w:bookmarkStart w:id="179" w:name="testes-unitári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Testes Unitários</w:t>
      </w:r>
    </w:p>
    <w:bookmarkStart w:id="176" w:name="testes-estruturais-caixa-branca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Testes Estruturais (Caixa-Branca)</w:t>
      </w:r>
    </w:p>
    <w:bookmarkStart w:id="175" w:name="técnicas-de-testes-estruturais"/>
    <w:p>
      <w:pPr>
        <w:pStyle w:val="Heading4"/>
      </w:pPr>
      <w:r>
        <w:rPr>
          <w:rStyle w:val="SectionNumber"/>
        </w:rPr>
        <w:t xml:space="preserve">3.4.1.1</w:t>
      </w:r>
      <w:r>
        <w:tab/>
      </w:r>
      <w:r>
        <w:t xml:space="preserve">Técnicas de testes Estruturais</w:t>
      </w:r>
    </w:p>
    <w:bookmarkEnd w:id="175"/>
    <w:bookmarkEnd w:id="176"/>
    <w:bookmarkStart w:id="178" w:name="testes-funcionais-caixa-preta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Testes Funcionais (Caixa-Preta)</w:t>
      </w:r>
    </w:p>
    <w:bookmarkStart w:id="177" w:name="técnicas-de-testes-funcionais"/>
    <w:p>
      <w:pPr>
        <w:pStyle w:val="Heading4"/>
      </w:pPr>
      <w:r>
        <w:rPr>
          <w:rStyle w:val="SectionNumber"/>
        </w:rPr>
        <w:t xml:space="preserve">3.4.2.1</w:t>
      </w:r>
      <w:r>
        <w:tab/>
      </w:r>
      <w:r>
        <w:t xml:space="preserve">Técnicas de testes funcionais</w:t>
      </w:r>
    </w:p>
    <w:p>
      <w:pPr>
        <w:pStyle w:val="FirstParagraph"/>
      </w:pPr>
      <w:r>
        <w:t xml:space="preserve">=======================================================</w:t>
      </w:r>
    </w:p>
    <w:bookmarkEnd w:id="177"/>
    <w:bookmarkEnd w:id="178"/>
    <w:bookmarkEnd w:id="179"/>
    <w:bookmarkStart w:id="185" w:name="cadastro-de-cliente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8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images/clipboard-78059825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84" w:name="tabela-cliente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84"/>
    <w:bookmarkEnd w:id="185"/>
    <w:bookmarkStart w:id="186" w:name="cadastro-de-fornecedor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Cadastro de Fornecedores</w:t>
      </w:r>
    </w:p>
    <w:bookmarkEnd w:id="186"/>
    <w:bookmarkStart w:id="187" w:name="cadastro-de-produto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Cadastro de Produtos</w:t>
      </w:r>
    </w:p>
    <w:bookmarkEnd w:id="187"/>
    <w:bookmarkEnd w:id="188"/>
    <w:bookmarkStart w:id="197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193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189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89"/>
    <w:bookmarkStart w:id="190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90"/>
    <w:bookmarkStart w:id="191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91"/>
    <w:bookmarkStart w:id="192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92"/>
    <w:bookmarkEnd w:id="193"/>
    <w:bookmarkStart w:id="196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194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94"/>
    <w:bookmarkStart w:id="195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95"/>
    <w:bookmarkEnd w:id="196"/>
    <w:bookmarkEnd w:id="197"/>
    <w:bookmarkStart w:id="205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200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198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98"/>
    <w:bookmarkStart w:id="199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99"/>
    <w:bookmarkEnd w:id="200"/>
    <w:bookmarkStart w:id="204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201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201"/>
    <w:bookmarkStart w:id="202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202"/>
    <w:bookmarkStart w:id="203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203"/>
    <w:bookmarkEnd w:id="204"/>
    <w:bookmarkEnd w:id="205"/>
    <w:bookmarkStart w:id="214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208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206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206"/>
    <w:bookmarkStart w:id="207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207"/>
    <w:bookmarkEnd w:id="208"/>
    <w:bookmarkStart w:id="211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209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209"/>
    <w:bookmarkStart w:id="210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210"/>
    <w:bookmarkEnd w:id="211"/>
    <w:bookmarkStart w:id="213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212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212"/>
    <w:bookmarkEnd w:id="213"/>
    <w:bookmarkEnd w:id="214"/>
    <w:bookmarkStart w:id="225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217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215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215"/>
    <w:bookmarkStart w:id="216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216"/>
    <w:bookmarkEnd w:id="217"/>
    <w:bookmarkStart w:id="220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218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218"/>
    <w:bookmarkStart w:id="219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219"/>
    <w:bookmarkEnd w:id="220"/>
    <w:bookmarkStart w:id="224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221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221"/>
    <w:bookmarkStart w:id="222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222"/>
    <w:bookmarkStart w:id="223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223"/>
    <w:bookmarkEnd w:id="224"/>
    <w:bookmarkEnd w:id="225"/>
    <w:bookmarkStart w:id="245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drawing>
          <wp:inline>
            <wp:extent cx="2286000" cy="213360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images/processos/manutencao/github-icone.jp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(aula em processo de edição)</w:t>
      </w:r>
    </w:p>
    <w:bookmarkStart w:id="232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229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229"/>
    <w:bookmarkStart w:id="230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230"/>
    <w:bookmarkStart w:id="231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231"/>
    <w:bookmarkEnd w:id="232"/>
    <w:bookmarkStart w:id="239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233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233"/>
    <w:bookmarkStart w:id="234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234"/>
    <w:bookmarkStart w:id="235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35"/>
    <w:bookmarkStart w:id="236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36"/>
    <w:bookmarkStart w:id="237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37"/>
    <w:bookmarkStart w:id="238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38"/>
    <w:bookmarkEnd w:id="239"/>
    <w:bookmarkStart w:id="241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40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40"/>
    <w:bookmarkEnd w:id="241"/>
    <w:bookmarkStart w:id="242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42"/>
    <w:bookmarkStart w:id="243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43"/>
    <w:bookmarkStart w:id="244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44"/>
    <w:bookmarkEnd w:id="245"/>
    <w:bookmarkStart w:id="246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46"/>
    <w:bookmarkStart w:id="247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47"/>
    <w:bookmarkStart w:id="248" w:name="referencia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Referencias</w:t>
      </w:r>
    </w:p>
    <w:bookmarkEnd w:id="248"/>
    <w:bookmarkStart w:id="259" w:name="apêndice-i---estudo-da---erp-agrotec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Apêndice I - Estudo da - ERP Agrotec</w:t>
      </w:r>
    </w:p>
    <w:bookmarkStart w:id="249" w:name="entrega-01---módulo-cadastros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Entrega #01 - Módulo Cadastros</w:t>
      </w:r>
    </w:p>
    <w:bookmarkEnd w:id="249"/>
    <w:bookmarkStart w:id="252" w:name="interface-janelaprincipal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rPr>
          <w:rStyle w:val="VerbatimChar"/>
        </w:rPr>
        <w:t xml:space="preserve">ProjetoERP-AGROTE\01ModuloCadastros\03codificacao\source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51" w:name="como-executar-a-janela-principal"/>
    <w:p>
      <w:pPr>
        <w:pStyle w:val="Heading3"/>
      </w:pPr>
      <w:r>
        <w:rPr>
          <w:rStyle w:val="SectionNumber"/>
        </w:rPr>
        <w:t xml:space="preserve">12.2.1</w:t>
      </w:r>
      <w:r>
        <w:tab/>
      </w:r>
      <w:r>
        <w:t xml:space="preserve">Como executar a janela principal</w:t>
      </w:r>
    </w:p>
    <w:p>
      <w:pPr>
        <w:numPr>
          <w:ilvl w:val="0"/>
          <w:numId w:val="1122"/>
        </w:numPr>
      </w:pPr>
      <w:r>
        <w:t xml:space="preserve">Baixar o e instalar o Python (preferencialmente a</w:t>
      </w:r>
      <w:r>
        <w:t xml:space="preserve"> </w:t>
      </w:r>
      <w:hyperlink r:id="rId250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122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123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124"/>
        </w:numPr>
      </w:pPr>
      <w:r>
        <w:t xml:space="preserve">Pelo MS-DOS entrar na pasta</w:t>
      </w:r>
      <w:r>
        <w:t xml:space="preserve"> </w:t>
      </w:r>
      <w:r>
        <w:rPr>
          <w:rStyle w:val="VerbatimChar"/>
        </w:rPr>
        <w:t xml:space="preserve">ProjetoERP-AGROTEC\01ModuloCadastros\03codificacao\source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125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51"/>
    <w:bookmarkEnd w:id="252"/>
    <w:bookmarkStart w:id="256" w:name="cadastro-de-clientes-1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8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53" name="Picture"/>
            <a:graphic>
              <a:graphicData uri="http://schemas.openxmlformats.org/drawingml/2006/picture">
                <pic:pic>
                  <pic:nvPicPr>
                    <pic:cNvPr descr="images/clipboard-78059825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5" w:name="tabela-clientes-1"/>
    <w:p>
      <w:pPr>
        <w:pStyle w:val="Heading3"/>
      </w:pPr>
      <w:r>
        <w:rPr>
          <w:rStyle w:val="SectionNumber"/>
        </w:rPr>
        <w:t xml:space="preserve">12.3.1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55"/>
    <w:bookmarkEnd w:id="256"/>
    <w:bookmarkStart w:id="257" w:name="cadastro-de-fornecedores-1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Cadastro de Fornecedores</w:t>
      </w:r>
    </w:p>
    <w:bookmarkEnd w:id="257"/>
    <w:bookmarkStart w:id="258" w:name="cadastro-de-produtos-1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Cadastro de Produtos</w:t>
      </w:r>
    </w:p>
    <w:bookmarkEnd w:id="258"/>
    <w:bookmarkEnd w:id="259"/>
    <w:bookmarkStart w:id="260" w:name="apendice-ii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Apendice II</w:t>
      </w:r>
    </w:p>
    <w:bookmarkEnd w:id="260"/>
    <w:bookmarkStart w:id="261" w:name="apendice-iii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Apendice III</w:t>
      </w:r>
    </w:p>
    <w:bookmarkEnd w:id="2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821">
    <w:nsid w:val="00A99821"/>
    <w:multiLevelType w:val="multilevel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</w:lvl>
    <w:lvl w:ilvl="2">
      <w:start w:val="1"/>
      <w:numFmt w:val="upperLetter"/>
      <w:lvlText w:val="%3)"/>
      <w:lvlJc w:val="left"/>
      <w:pPr>
        <w:ind w:left="2160" w:hanging="360"/>
      </w:pPr>
    </w:lvl>
    <w:lvl w:ilvl="3">
      <w:start w:val="1"/>
      <w:numFmt w:val="upperLetter"/>
      <w:lvlText w:val="%4)"/>
      <w:lvlJc w:val="left"/>
      <w:pPr>
        <w:ind w:left="2880" w:hanging="360"/>
      </w:pPr>
    </w:lvl>
    <w:lvl w:ilvl="4">
      <w:start w:val="1"/>
      <w:numFmt w:val="upperLetter"/>
      <w:lvlText w:val="%5)"/>
      <w:lvlJc w:val="left"/>
      <w:pPr>
        <w:ind w:left="3600" w:hanging="360"/>
      </w:pPr>
    </w:lvl>
    <w:lvl w:ilvl="5">
      <w:start w:val="1"/>
      <w:numFmt w:val="upperLetter"/>
      <w:lvlText w:val="%6)"/>
      <w:lvlJc w:val="left"/>
      <w:pPr>
        <w:ind w:left="4320" w:hanging="360"/>
      </w:pPr>
    </w:lvl>
    <w:lvl w:ilvl="6">
      <w:start w:val="1"/>
      <w:numFmt w:val="upperLetter"/>
      <w:lvlText w:val="%7)"/>
      <w:lvlJc w:val="left"/>
      <w:pPr>
        <w:ind w:left="5040" w:hanging="360"/>
      </w:pPr>
    </w:lvl>
    <w:lvl w:ilvl="7">
      <w:start w:val="1"/>
      <w:numFmt w:val="upperLetter"/>
      <w:lvlText w:val="%8)"/>
      <w:lvlJc w:val="left"/>
      <w:pPr>
        <w:ind w:left="5760" w:hanging="360"/>
      </w:pPr>
    </w:lvl>
    <w:lvl w:ilvl="8">
      <w:start w:val="1"/>
      <w:numFmt w:val="upperLetter"/>
      <w:lvlText w:val="%9)"/>
      <w:lvlJc w:val="left"/>
      <w:pPr>
        <w:ind w:left="6480" w:hanging="360"/>
      </w:pPr>
    </w:lvl>
  </w:abstractNum>
  <w:abstractNum w:abstractNumId="99822">
    <w:nsid w:val="00A99822"/>
    <w:multiLevelType w:val="multilevel"/>
    <w:lvl w:ilvl="0">
      <w:start w:val="2"/>
      <w:numFmt w:val="upperLetter"/>
      <w:lvlText w:val="%1)"/>
      <w:lvlJc w:val="left"/>
      <w:pPr>
        <w:ind w:left="720" w:hanging="360"/>
      </w:pPr>
    </w:lvl>
    <w:lvl w:ilvl="1">
      <w:start w:val="2"/>
      <w:numFmt w:val="upperLetter"/>
      <w:lvlText w:val="%2)"/>
      <w:lvlJc w:val="left"/>
      <w:pPr>
        <w:ind w:left="1440" w:hanging="360"/>
      </w:pPr>
    </w:lvl>
    <w:lvl w:ilvl="2">
      <w:start w:val="2"/>
      <w:numFmt w:val="upperLetter"/>
      <w:lvlText w:val="%3)"/>
      <w:lvlJc w:val="left"/>
      <w:pPr>
        <w:ind w:left="2160" w:hanging="360"/>
      </w:pPr>
    </w:lvl>
    <w:lvl w:ilvl="3">
      <w:start w:val="2"/>
      <w:numFmt w:val="upperLetter"/>
      <w:lvlText w:val="%4)"/>
      <w:lvlJc w:val="left"/>
      <w:pPr>
        <w:ind w:left="2880" w:hanging="360"/>
      </w:pPr>
    </w:lvl>
    <w:lvl w:ilvl="4">
      <w:start w:val="2"/>
      <w:numFmt w:val="upperLetter"/>
      <w:lvlText w:val="%5)"/>
      <w:lvlJc w:val="left"/>
      <w:pPr>
        <w:ind w:left="3600" w:hanging="360"/>
      </w:pPr>
    </w:lvl>
    <w:lvl w:ilvl="5">
      <w:start w:val="2"/>
      <w:numFmt w:val="upperLetter"/>
      <w:lvlText w:val="%6)"/>
      <w:lvlJc w:val="left"/>
      <w:pPr>
        <w:ind w:left="4320" w:hanging="360"/>
      </w:pPr>
    </w:lvl>
    <w:lvl w:ilvl="6">
      <w:start w:val="2"/>
      <w:numFmt w:val="upperLetter"/>
      <w:lvlText w:val="%7)"/>
      <w:lvlJc w:val="left"/>
      <w:pPr>
        <w:ind w:left="5040" w:hanging="360"/>
      </w:pPr>
    </w:lvl>
    <w:lvl w:ilvl="7">
      <w:start w:val="2"/>
      <w:numFmt w:val="upperLetter"/>
      <w:lvlText w:val="%8)"/>
      <w:lvlJc w:val="left"/>
      <w:pPr>
        <w:ind w:left="5760" w:hanging="360"/>
      </w:pPr>
    </w:lvl>
    <w:lvl w:ilvl="8">
      <w:start w:val="2"/>
      <w:numFmt w:val="upperLetter"/>
      <w:lvlText w:val="%9)"/>
      <w:lvlJc w:val="left"/>
      <w:pPr>
        <w:ind w:left="6480" w:hanging="360"/>
      </w:pPr>
    </w:lvl>
  </w:abstractNum>
  <w:abstractNum w:abstractNumId="99823">
    <w:nsid w:val="00A99823"/>
    <w:multiLevelType w:val="multilevel"/>
    <w:lvl w:ilvl="0">
      <w:start w:val="3"/>
      <w:numFmt w:val="upperLetter"/>
      <w:lvlText w:val="%1)"/>
      <w:lvlJc w:val="left"/>
      <w:pPr>
        <w:ind w:left="720" w:hanging="360"/>
      </w:pPr>
    </w:lvl>
    <w:lvl w:ilvl="1">
      <w:start w:val="3"/>
      <w:numFmt w:val="upperLetter"/>
      <w:lvlText w:val="%2)"/>
      <w:lvlJc w:val="left"/>
      <w:pPr>
        <w:ind w:left="1440" w:hanging="360"/>
      </w:pPr>
    </w:lvl>
    <w:lvl w:ilvl="2">
      <w:start w:val="3"/>
      <w:numFmt w:val="upperLetter"/>
      <w:lvlText w:val="%3)"/>
      <w:lvlJc w:val="left"/>
      <w:pPr>
        <w:ind w:left="2160" w:hanging="360"/>
      </w:pPr>
    </w:lvl>
    <w:lvl w:ilvl="3">
      <w:start w:val="3"/>
      <w:numFmt w:val="upperLetter"/>
      <w:lvlText w:val="%4)"/>
      <w:lvlJc w:val="left"/>
      <w:pPr>
        <w:ind w:left="2880" w:hanging="360"/>
      </w:pPr>
    </w:lvl>
    <w:lvl w:ilvl="4">
      <w:start w:val="3"/>
      <w:numFmt w:val="upperLetter"/>
      <w:lvlText w:val="%5)"/>
      <w:lvlJc w:val="left"/>
      <w:pPr>
        <w:ind w:left="3600" w:hanging="360"/>
      </w:pPr>
    </w:lvl>
    <w:lvl w:ilvl="5">
      <w:start w:val="3"/>
      <w:numFmt w:val="upperLetter"/>
      <w:lvlText w:val="%6)"/>
      <w:lvlJc w:val="left"/>
      <w:pPr>
        <w:ind w:left="4320" w:hanging="360"/>
      </w:pPr>
    </w:lvl>
    <w:lvl w:ilvl="6">
      <w:start w:val="3"/>
      <w:numFmt w:val="upperLetter"/>
      <w:lvlText w:val="%7)"/>
      <w:lvlJc w:val="left"/>
      <w:pPr>
        <w:ind w:left="5040" w:hanging="360"/>
      </w:pPr>
    </w:lvl>
    <w:lvl w:ilvl="7">
      <w:start w:val="3"/>
      <w:numFmt w:val="upperLetter"/>
      <w:lvlText w:val="%8)"/>
      <w:lvlJc w:val="left"/>
      <w:pPr>
        <w:ind w:left="5760" w:hanging="360"/>
      </w:pPr>
    </w:lvl>
    <w:lvl w:ilvl="8">
      <w:start w:val="3"/>
      <w:numFmt w:val="upperLetter"/>
      <w:lvlText w:val="%9)"/>
      <w:lvlJc w:val="left"/>
      <w:pPr>
        <w:ind w:left="6480" w:hanging="360"/>
      </w:pPr>
    </w:lvl>
  </w:abstractNum>
  <w:abstractNum w:abstractNumId="99824">
    <w:nsid w:val="00A99824"/>
    <w:multiLevelType w:val="multilevel"/>
    <w:lvl w:ilvl="0">
      <w:start w:val="4"/>
      <w:numFmt w:val="upperLetter"/>
      <w:lvlText w:val="%1)"/>
      <w:lvlJc w:val="left"/>
      <w:pPr>
        <w:ind w:left="720" w:hanging="360"/>
      </w:pPr>
    </w:lvl>
    <w:lvl w:ilvl="1">
      <w:start w:val="4"/>
      <w:numFmt w:val="upperLetter"/>
      <w:lvlText w:val="%2)"/>
      <w:lvlJc w:val="left"/>
      <w:pPr>
        <w:ind w:left="1440" w:hanging="360"/>
      </w:pPr>
    </w:lvl>
    <w:lvl w:ilvl="2">
      <w:start w:val="4"/>
      <w:numFmt w:val="upperLetter"/>
      <w:lvlText w:val="%3)"/>
      <w:lvlJc w:val="left"/>
      <w:pPr>
        <w:ind w:left="2160" w:hanging="360"/>
      </w:pPr>
    </w:lvl>
    <w:lvl w:ilvl="3">
      <w:start w:val="4"/>
      <w:numFmt w:val="upperLetter"/>
      <w:lvlText w:val="%4)"/>
      <w:lvlJc w:val="left"/>
      <w:pPr>
        <w:ind w:left="2880" w:hanging="360"/>
      </w:pPr>
    </w:lvl>
    <w:lvl w:ilvl="4">
      <w:start w:val="4"/>
      <w:numFmt w:val="upperLetter"/>
      <w:lvlText w:val="%5)"/>
      <w:lvlJc w:val="left"/>
      <w:pPr>
        <w:ind w:left="3600" w:hanging="360"/>
      </w:pPr>
    </w:lvl>
    <w:lvl w:ilvl="5">
      <w:start w:val="4"/>
      <w:numFmt w:val="upperLetter"/>
      <w:lvlText w:val="%6)"/>
      <w:lvlJc w:val="left"/>
      <w:pPr>
        <w:ind w:left="4320" w:hanging="360"/>
      </w:pPr>
    </w:lvl>
    <w:lvl w:ilvl="6">
      <w:start w:val="4"/>
      <w:numFmt w:val="upperLetter"/>
      <w:lvlText w:val="%7)"/>
      <w:lvlJc w:val="left"/>
      <w:pPr>
        <w:ind w:left="5040" w:hanging="360"/>
      </w:pPr>
    </w:lvl>
    <w:lvl w:ilvl="7">
      <w:start w:val="4"/>
      <w:numFmt w:val="upperLetter"/>
      <w:lvlText w:val="%8)"/>
      <w:lvlJc w:val="left"/>
      <w:pPr>
        <w:ind w:left="5760" w:hanging="360"/>
      </w:pPr>
    </w:lvl>
    <w:lvl w:ilvl="8">
      <w:start w:val="4"/>
      <w:numFmt w:val="upperLetter"/>
      <w:lvlText w:val="%9)"/>
      <w:lvlJc w:val="left"/>
      <w:pPr>
        <w:ind w:left="6480" w:hanging="360"/>
      </w:pPr>
    </w:lvl>
  </w:abstractNum>
  <w:abstractNum w:abstractNumId="99825">
    <w:nsid w:val="00A99825"/>
    <w:multiLevelType w:val="multilevel"/>
    <w:lvl w:ilvl="0">
      <w:start w:val="5"/>
      <w:numFmt w:val="upperLetter"/>
      <w:lvlText w:val="%1)"/>
      <w:lvlJc w:val="left"/>
      <w:pPr>
        <w:ind w:left="720" w:hanging="360"/>
      </w:pPr>
    </w:lvl>
    <w:lvl w:ilvl="1">
      <w:start w:val="5"/>
      <w:numFmt w:val="upperLetter"/>
      <w:lvlText w:val="%2)"/>
      <w:lvlJc w:val="left"/>
      <w:pPr>
        <w:ind w:left="1440" w:hanging="360"/>
      </w:pPr>
    </w:lvl>
    <w:lvl w:ilvl="2">
      <w:start w:val="5"/>
      <w:numFmt w:val="upperLetter"/>
      <w:lvlText w:val="%3)"/>
      <w:lvlJc w:val="left"/>
      <w:pPr>
        <w:ind w:left="2160" w:hanging="360"/>
      </w:pPr>
    </w:lvl>
    <w:lvl w:ilvl="3">
      <w:start w:val="5"/>
      <w:numFmt w:val="upperLetter"/>
      <w:lvlText w:val="%4)"/>
      <w:lvlJc w:val="left"/>
      <w:pPr>
        <w:ind w:left="2880" w:hanging="360"/>
      </w:pPr>
    </w:lvl>
    <w:lvl w:ilvl="4">
      <w:start w:val="5"/>
      <w:numFmt w:val="upperLetter"/>
      <w:lvlText w:val="%5)"/>
      <w:lvlJc w:val="left"/>
      <w:pPr>
        <w:ind w:left="3600" w:hanging="360"/>
      </w:pPr>
    </w:lvl>
    <w:lvl w:ilvl="5">
      <w:start w:val="5"/>
      <w:numFmt w:val="upperLetter"/>
      <w:lvlText w:val="%6)"/>
      <w:lvlJc w:val="left"/>
      <w:pPr>
        <w:ind w:left="4320" w:hanging="360"/>
      </w:pPr>
    </w:lvl>
    <w:lvl w:ilvl="6">
      <w:start w:val="5"/>
      <w:numFmt w:val="upperLetter"/>
      <w:lvlText w:val="%7)"/>
      <w:lvlJc w:val="left"/>
      <w:pPr>
        <w:ind w:left="5040" w:hanging="360"/>
      </w:pPr>
    </w:lvl>
    <w:lvl w:ilvl="7">
      <w:start w:val="5"/>
      <w:numFmt w:val="upperLetter"/>
      <w:lvlText w:val="%8)"/>
      <w:lvlJc w:val="left"/>
      <w:pPr>
        <w:ind w:left="5760" w:hanging="360"/>
      </w:pPr>
    </w:lvl>
    <w:lvl w:ilvl="8">
      <w:start w:val="5"/>
      <w:numFmt w:val="upp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1"/>
  </w:num>
  <w:num w:numId="106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7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1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1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2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71" Target="media/rId171.jpg" /><Relationship Type="http://schemas.openxmlformats.org/officeDocument/2006/relationships/image" Id="rId151" Target="media/rId151.jpg" /><Relationship Type="http://schemas.openxmlformats.org/officeDocument/2006/relationships/image" Id="rId128" Target="media/rId128.jpg" /><Relationship Type="http://schemas.openxmlformats.org/officeDocument/2006/relationships/image" Id="rId146" Target="media/rId146.jpg" /><Relationship Type="http://schemas.openxmlformats.org/officeDocument/2006/relationships/image" Id="rId181" Target="media/rId181.png" /><Relationship Type="http://schemas.openxmlformats.org/officeDocument/2006/relationships/image" Id="rId155" Target="media/rId155.jpg" /><Relationship Type="http://schemas.openxmlformats.org/officeDocument/2006/relationships/image" Id="rId142" Target="media/rId142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138" Target="media/rId138.jpg" /><Relationship Type="http://schemas.openxmlformats.org/officeDocument/2006/relationships/image" Id="rId51" Target="media/rId51.jpg" /><Relationship Type="http://schemas.openxmlformats.org/officeDocument/2006/relationships/image" Id="rId226" Target="media/rId226.jpg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image" Id="rId131" Target="media/rId131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8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50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8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50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2025-03-23T20:11:43Z</dcterms:created>
  <dcterms:modified xsi:type="dcterms:W3CDTF">2025-03-23T20:11:43Z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2025-03-23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