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25.png" ContentType="image/png"/>
  <Override PartName="/word/media/rId22.png" ContentType="image/png"/>
  <Override PartName="/word/media/rId143.png" ContentType="image/png"/>
  <Override PartName="/word/media/rId188.png" ContentType="image/png"/>
  <Override PartName="/word/media/rId32.jpg" ContentType="image/jpeg"/>
  <Override PartName="/word/media/rId37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51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4"/>
    <w:bookmarkEnd w:id="45"/>
    <w:bookmarkEnd w:id="46"/>
    <w:bookmarkStart w:id="50" w:name="alunos-2025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Alunos 2025</w:t>
      </w:r>
    </w:p>
    <w:bookmarkStart w:id="47" w:name="turma-ds2p40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7"/>
    <w:bookmarkStart w:id="48" w:name="turma-ds3p40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8"/>
    <w:bookmarkStart w:id="49" w:name="turma-ds3q40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4" w:name="qualidade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3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3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04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3.2.8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3.2.9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3.2.10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3.2.11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3.2.12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End w:id="124"/>
    <w:bookmarkStart w:id="138" w:name="verificação-de-valida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44538490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8" w:name="verificação-de-softar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28"/>
    <w:bookmarkStart w:id="129" w:name="validação-de-softar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29"/>
    <w:bookmarkStart w:id="133" w:name="classificação-das-técnica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Classificação das Técnicas:</w:t>
      </w:r>
    </w:p>
    <w:bookmarkStart w:id="130" w:name="técnicas-estáticas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30"/>
    <w:bookmarkStart w:id="131" w:name="técnicas-dinâmica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31"/>
    <w:bookmarkStart w:id="132" w:name="abordagens-formais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32"/>
    <w:bookmarkEnd w:id="133"/>
    <w:bookmarkStart w:id="137" w:name="revisões-técnicas-passeio-e-inspeção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(RT)</w:t>
      </w:r>
      <w:r>
        <w:t xml:space="preserve"> </w:t>
      </w:r>
      <w:r>
        <w:t xml:space="preserve">são Reuniões conduzidas por membros da equipe de software para avaliar a qualidade do software.</w:t>
      </w:r>
    </w:p>
    <w:bookmarkStart w:id="134" w:name="X940ee6026b4f9a8567a8708d99a42b429694988"/>
    <w:p>
      <w:pPr>
        <w:pStyle w:val="Heading4"/>
      </w:pPr>
      <w:r>
        <w:rPr>
          <w:rStyle w:val="SectionNumber"/>
        </w:rPr>
        <w:t xml:space="preserve">4.4.0.1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Informais</w:t>
      </w:r>
      <w:r>
        <w:t xml:space="preserve"> </w:t>
      </w:r>
      <w:r>
        <w:t xml:space="preserve">incluem testes de mesa e reuniões informais com colegas.</w:t>
      </w:r>
    </w:p>
    <w:p>
      <w:pPr>
        <w:pStyle w:val="BodyText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Formais</w:t>
      </w:r>
      <w:r>
        <w:t xml:space="preserve"> </w:t>
      </w:r>
      <w:r>
        <w:t xml:space="preserve">são feitas com Reuniões estilizadas com papéis definidos, planejamento antecipado e manutenção de registros.</w:t>
      </w:r>
    </w:p>
    <w:bookmarkEnd w:id="134"/>
    <w:bookmarkStart w:id="135" w:name="passeio-walkthrough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5"/>
    <w:bookmarkStart w:id="136" w:name="inspeção-do-produto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6"/>
    <w:bookmarkEnd w:id="137"/>
    <w:bookmarkEnd w:id="138"/>
    <w:bookmarkStart w:id="150" w:name="Xf3c8eeea4f670f5b4bed65c938c2d3cd8236378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Estudo da Entrega #01 - ERP Agrotec - Módulo Cadastros</w:t>
      </w:r>
    </w:p>
    <w:bookmarkStart w:id="141" w:name="interface-janelaprincipal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40" w:name="como-executar-a-janela-principal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Como executar a janela principal</w:t>
      </w:r>
    </w:p>
    <w:p>
      <w:pPr>
        <w:numPr>
          <w:ilvl w:val="0"/>
          <w:numId w:val="1006"/>
        </w:numPr>
      </w:pPr>
      <w:r>
        <w:t xml:space="preserve">Baixar o e instalar o Python (preferencialmente a</w:t>
      </w:r>
      <w:r>
        <w:t xml:space="preserve"> </w:t>
      </w:r>
      <w:hyperlink r:id="rId139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06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07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08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09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40"/>
    <w:bookmarkEnd w:id="141"/>
    <w:bookmarkStart w:id="147" w:name="cadastro-de-clien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2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images/clipboard-78059825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6" w:name="tabela-clientes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46"/>
    <w:bookmarkEnd w:id="147"/>
    <w:bookmarkStart w:id="148" w:name="cadastro-de-fornecedor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Cadastro de Fornecedores</w:t>
      </w:r>
    </w:p>
    <w:bookmarkEnd w:id="148"/>
    <w:bookmarkStart w:id="149" w:name="cadastro-de-produto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Cadastro de Produtos</w:t>
      </w:r>
    </w:p>
    <w:bookmarkEnd w:id="149"/>
    <w:bookmarkEnd w:id="150"/>
    <w:bookmarkStart w:id="159" w:name="introdução-à-manutenção-de-softwar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Introdução à Manutenção de Software</w:t>
      </w:r>
    </w:p>
    <w:bookmarkStart w:id="155" w:name="manutenção-definição-e-característica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1- Manutenção: definição e características”</w:t>
      </w:r>
    </w:p>
    <w:bookmarkStart w:id="151" w:name="definição-de-manutenção-de-software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51"/>
    <w:bookmarkStart w:id="152" w:name="natureza-da-mudança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52"/>
    <w:bookmarkStart w:id="153" w:name="tipos-de-manutenção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53"/>
    <w:bookmarkStart w:id="154" w:name="custos-da-manutenção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54"/>
    <w:bookmarkEnd w:id="155"/>
    <w:bookmarkStart w:id="158" w:name="introdução-à-manutenibilidad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2- Introdução à Manutenibilidade</w:t>
      </w:r>
    </w:p>
    <w:bookmarkStart w:id="156" w:name="definição-preliminar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56"/>
    <w:bookmarkStart w:id="157" w:name="importância-da-manutenibilidad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57"/>
    <w:bookmarkEnd w:id="158"/>
    <w:bookmarkEnd w:id="159"/>
    <w:bookmarkStart w:id="167" w:name="Xc70bad7994341eefcc2a69ab0d2e08c196c4de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APROFUNDANDO A MANUTENIBILIDADE E AS TÉCNICAS DE DESENVOLVIMENTO</w:t>
      </w:r>
    </w:p>
    <w:bookmarkStart w:id="162" w:name="manutenibilidad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Manutenibilidade</w:t>
      </w:r>
    </w:p>
    <w:bookmarkStart w:id="160" w:name="atributos-da-manutenibilidade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60"/>
    <w:bookmarkStart w:id="161" w:name="métricas-de-manutenibilidade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61"/>
    <w:bookmarkEnd w:id="162"/>
    <w:bookmarkStart w:id="166" w:name="X5e4fe006616b5018dad9cf630ee750aa66fb302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Técnicas de Desenvolvimento para a Manutenibilidade</w:t>
      </w:r>
    </w:p>
    <w:bookmarkStart w:id="163" w:name="princípios-de-proje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63"/>
    <w:bookmarkStart w:id="164" w:name="qualidade-do-código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64"/>
    <w:bookmarkStart w:id="165" w:name="documentação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65"/>
    <w:bookmarkEnd w:id="166"/>
    <w:bookmarkEnd w:id="167"/>
    <w:bookmarkStart w:id="176" w:name="Xb2b90ea5c6d76f4d0f3bee44b0592b8917913a9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170" w:name="processos-de-manuten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Processos de Manutenção</w:t>
      </w:r>
    </w:p>
    <w:bookmarkStart w:id="168" w:name="fluxo-do-processo-de-manutenção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68"/>
    <w:bookmarkStart w:id="169" w:name="gerenciamento-de-mudança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69"/>
    <w:bookmarkEnd w:id="170"/>
    <w:bookmarkStart w:id="173" w:name="padrões-de-desenvolvimen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Padrões de Desenvolvimento</w:t>
      </w:r>
    </w:p>
    <w:bookmarkStart w:id="171" w:name="impacto-na-manutenção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171"/>
    <w:bookmarkStart w:id="172" w:name="exemplos-de-padrões-relevantes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172"/>
    <w:bookmarkEnd w:id="173"/>
    <w:bookmarkStart w:id="175" w:name="padrões-de-manuten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Padrões de Manutenção</w:t>
      </w:r>
    </w:p>
    <w:bookmarkStart w:id="174" w:name="conceito-e-exemplos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174"/>
    <w:bookmarkEnd w:id="175"/>
    <w:bookmarkEnd w:id="176"/>
    <w:bookmarkStart w:id="187" w:name="X8ffb6ebb1517a54e8c53c4b4ca125ffd91fb85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179" w:name="X23309511c5be514d28fd8fc5fd21c90fc43f15e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Desenvolvimento Baseado em Componentes e Impactos na Manutenção</w:t>
      </w:r>
    </w:p>
    <w:bookmarkStart w:id="177" w:name="Xad5cd567200530ad3ef2cfc4732df41b77f08cb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177"/>
    <w:bookmarkStart w:id="178" w:name="impactos-na-manutenção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178"/>
    <w:bookmarkEnd w:id="179"/>
    <w:bookmarkStart w:id="182" w:name="X540885dc078a2728941b987a00538784749fc6f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Desenvolvimento Orientado a Aspectos e Impactos na Manutenção</w:t>
      </w:r>
    </w:p>
    <w:bookmarkStart w:id="180" w:name="X42b002e5cc5dc3e144aa82016fa0ec904231b04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180"/>
    <w:bookmarkStart w:id="181" w:name="impactos-na-manutenção-1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181"/>
    <w:bookmarkEnd w:id="182"/>
    <w:bookmarkStart w:id="186" w:name="atividades-de-apoio-a-manutenç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Atividades de Apoio a Manutenção</w:t>
      </w:r>
    </w:p>
    <w:bookmarkStart w:id="183" w:name="X55b9098e0db46159c42cafaeae72f572c523dc2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183"/>
    <w:bookmarkStart w:id="184" w:name="reengenharia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184"/>
    <w:bookmarkStart w:id="185" w:name="testes-de-regressão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185"/>
    <w:bookmarkEnd w:id="186"/>
    <w:bookmarkEnd w:id="187"/>
    <w:bookmarkStart w:id="207" w:name="gerência-de-configuração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Gerência de Configuração</w:t>
      </w:r>
    </w:p>
    <w:p>
      <w:pPr>
        <w:pStyle w:val="FirstParagraph"/>
      </w:pPr>
      <w:r>
        <w:t xml:space="preserve">(aula em processo de edição)</w:t>
      </w:r>
    </w:p>
    <w:p>
      <w:pPr>
        <w:pStyle w:val="BodyText"/>
      </w:pPr>
      <w:r>
        <w:drawing>
          <wp:inline>
            <wp:extent cx="2286000" cy="21336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images/clipboard-871701020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4" w:name="introdução-à-gerência-de-configuraçã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Introdução à Gerência de Configuração</w:t>
      </w:r>
    </w:p>
    <w:bookmarkStart w:id="191" w:name="definição-de-gerência-de-configuração-gc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191"/>
    <w:bookmarkStart w:id="192" w:name="a-natureza-da-mudança-em-softwar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192"/>
    <w:bookmarkStart w:id="193" w:name="importância-da-gc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193"/>
    <w:bookmarkEnd w:id="194"/>
    <w:bookmarkStart w:id="201" w:name="elementos-da-gerência-de-configuração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Elementos da Gerência de Configuração</w:t>
      </w:r>
    </w:p>
    <w:bookmarkStart w:id="195" w:name="itens-de-configuração-de-software-icis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195"/>
    <w:bookmarkStart w:id="196" w:name="identificação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196"/>
    <w:bookmarkStart w:id="197" w:name="controle-de-versão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197"/>
    <w:bookmarkStart w:id="198" w:name="controle-de-mudanças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198"/>
    <w:bookmarkStart w:id="199" w:name="auditoria-de-configuração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199"/>
    <w:bookmarkStart w:id="200" w:name="relatório-de-status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00"/>
    <w:bookmarkEnd w:id="201"/>
    <w:bookmarkStart w:id="203" w:name="processo-de-gerência-de-configuração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Processo de Gerência de Configuração</w:t>
      </w:r>
    </w:p>
    <w:bookmarkStart w:id="202" w:name="planejamento-da-gc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02"/>
    <w:bookmarkEnd w:id="203"/>
    <w:bookmarkStart w:id="204" w:name="ferramentas-de-gerência-de-configuração"/>
    <w:p>
      <w:pPr>
        <w:pStyle w:val="Heading2"/>
      </w:pPr>
      <w:r>
        <w:rPr>
          <w:rStyle w:val="SectionNumber"/>
        </w:rPr>
        <w:t xml:space="preserve">10.4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04"/>
    <w:bookmarkStart w:id="205" w:name="gc-em-contextos-ágeis-e-tradicionais"/>
    <w:p>
      <w:pPr>
        <w:pStyle w:val="Heading2"/>
      </w:pPr>
      <w:r>
        <w:rPr>
          <w:rStyle w:val="SectionNumber"/>
        </w:rPr>
        <w:t xml:space="preserve">10.5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05"/>
    <w:bookmarkStart w:id="206" w:name="referências"/>
    <w:p>
      <w:pPr>
        <w:pStyle w:val="Heading2"/>
      </w:pPr>
      <w:r>
        <w:rPr>
          <w:rStyle w:val="SectionNumber"/>
        </w:rPr>
        <w:t xml:space="preserve">10.6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06"/>
    <w:bookmarkEnd w:id="207"/>
    <w:bookmarkStart w:id="208" w:name="revisão-para-np2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Revisão para NP2</w:t>
      </w:r>
    </w:p>
    <w:bookmarkEnd w:id="208"/>
    <w:bookmarkStart w:id="209" w:name="revisão-para-a-substitutiva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Revisão para a Substitutiva</w:t>
      </w:r>
    </w:p>
    <w:bookmarkEnd w:id="209"/>
    <w:bookmarkStart w:id="219" w:name="apêndice-i---estudo-da---erp-agrotec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Apêndice I - Estudo da - ERP Agrotec</w:t>
      </w:r>
    </w:p>
    <w:bookmarkStart w:id="210" w:name="entrega-01---módulo-cadastros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Entrega #01 - Módulo Cadastros</w:t>
      </w:r>
    </w:p>
    <w:bookmarkEnd w:id="210"/>
    <w:bookmarkStart w:id="212" w:name="interface-janelaprincipal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11" w:name="como-executar-a-janela-principal-1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Como executar a janela principal</w:t>
      </w:r>
    </w:p>
    <w:p>
      <w:pPr>
        <w:numPr>
          <w:ilvl w:val="0"/>
          <w:numId w:val="1010"/>
        </w:numPr>
      </w:pPr>
      <w:r>
        <w:t xml:space="preserve">Baixar o e instalar o Python (preferencialmente a</w:t>
      </w:r>
      <w:r>
        <w:t xml:space="preserve"> </w:t>
      </w:r>
      <w:hyperlink r:id="rId139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10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11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12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13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11"/>
    <w:bookmarkEnd w:id="212"/>
    <w:bookmarkStart w:id="216" w:name="cadastro-de-clientes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2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images/clipboard-7805982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5" w:name="tabela-clientes-1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5"/>
    <w:bookmarkEnd w:id="216"/>
    <w:bookmarkStart w:id="217" w:name="cadastro-de-fornecedores-1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Cadastro de Fornecedores</w:t>
      </w:r>
    </w:p>
    <w:bookmarkEnd w:id="217"/>
    <w:bookmarkStart w:id="218" w:name="cadastro-de-produtos-1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Cadastro de Produtos</w:t>
      </w:r>
    </w:p>
    <w:bookmarkEnd w:id="218"/>
    <w:bookmarkEnd w:id="2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25" Target="media/rId125.png" /><Relationship Type="http://schemas.openxmlformats.org/officeDocument/2006/relationships/image" Id="rId22" Target="media/rId22.png" /><Relationship Type="http://schemas.openxmlformats.org/officeDocument/2006/relationships/image" Id="rId143" Target="media/rId143.png" /><Relationship Type="http://schemas.openxmlformats.org/officeDocument/2006/relationships/image" Id="rId188" Target="media/rId188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51" Target="media/rId51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2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39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2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39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2025-03-16T07:13:31Z</dcterms:created>
  <dcterms:modified xsi:type="dcterms:W3CDTF">2025-03-16T07:13:31Z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