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B5D20" w14:textId="506304E6" w:rsidR="003B1AC0" w:rsidRPr="0024539B" w:rsidRDefault="00857983" w:rsidP="00802096">
      <w:pPr>
        <w:jc w:val="both"/>
        <w:rPr>
          <w:b/>
          <w:bCs/>
        </w:rPr>
      </w:pPr>
      <w:r w:rsidRPr="0024539B">
        <w:rPr>
          <w:b/>
          <w:bCs/>
        </w:rPr>
        <w:t>HARRAS AND SORNETT 2011</w:t>
      </w:r>
    </w:p>
    <w:p w14:paraId="342A0F31" w14:textId="77777777" w:rsidR="00857983" w:rsidRDefault="00857983" w:rsidP="00802096">
      <w:pPr>
        <w:jc w:val="both"/>
      </w:pPr>
    </w:p>
    <w:p w14:paraId="24BA462B" w14:textId="0C1CB885" w:rsidR="00857983" w:rsidRDefault="00857983" w:rsidP="00802096">
      <w:pPr>
        <w:jc w:val="both"/>
      </w:pPr>
      <w:r>
        <w:t xml:space="preserve">It’s an ABM model. </w:t>
      </w:r>
    </w:p>
    <w:p w14:paraId="4FBFCAD8" w14:textId="7C10EC8F" w:rsidR="00857983" w:rsidRDefault="00857983" w:rsidP="00802096">
      <w:pPr>
        <w:pStyle w:val="ListParagraph"/>
        <w:numPr>
          <w:ilvl w:val="0"/>
          <w:numId w:val="1"/>
        </w:numPr>
        <w:jc w:val="both"/>
      </w:pPr>
      <w:r>
        <w:t>All agents are the same and just different on their initialization values for their parameters</w:t>
      </w:r>
    </w:p>
    <w:p w14:paraId="7354E12E" w14:textId="106DBAA1" w:rsidR="00857983" w:rsidRDefault="00857983" w:rsidP="00802096">
      <w:pPr>
        <w:pStyle w:val="ListParagraph"/>
        <w:numPr>
          <w:ilvl w:val="0"/>
          <w:numId w:val="1"/>
        </w:numPr>
        <w:jc w:val="both"/>
      </w:pPr>
      <w:r>
        <w:t xml:space="preserve">Agents have a private signal (an </w:t>
      </w:r>
      <w:proofErr w:type="spellStart"/>
      <w:r>
        <w:t>iid</w:t>
      </w:r>
      <w:proofErr w:type="spellEnd"/>
      <w:r>
        <w:t xml:space="preserve"> noise)</w:t>
      </w:r>
    </w:p>
    <w:p w14:paraId="1D046A6A" w14:textId="7DC7E082" w:rsidR="00857983" w:rsidRDefault="00857983" w:rsidP="00802096">
      <w:pPr>
        <w:pStyle w:val="ListParagraph"/>
        <w:numPr>
          <w:ilvl w:val="0"/>
          <w:numId w:val="1"/>
        </w:numPr>
        <w:jc w:val="both"/>
      </w:pPr>
      <w:r>
        <w:t xml:space="preserve">They also observe a public signal (another </w:t>
      </w:r>
      <w:proofErr w:type="spellStart"/>
      <w:r>
        <w:t>iid</w:t>
      </w:r>
      <w:proofErr w:type="spellEnd"/>
      <w:r>
        <w:t xml:space="preserve"> noise)</w:t>
      </w:r>
    </w:p>
    <w:p w14:paraId="37811F0E" w14:textId="23D5903B" w:rsidR="00857983" w:rsidRDefault="00857983" w:rsidP="00802096">
      <w:pPr>
        <w:pStyle w:val="ListParagraph"/>
        <w:numPr>
          <w:ilvl w:val="0"/>
          <w:numId w:val="1"/>
        </w:numPr>
        <w:jc w:val="both"/>
      </w:pPr>
      <w:proofErr w:type="gramStart"/>
      <w:r>
        <w:t>Finally</w:t>
      </w:r>
      <w:proofErr w:type="gramEnd"/>
      <w:r>
        <w:t xml:space="preserve"> they observe the decisions of their peers (a neighborhood of 4 other agents. They test the model with different numbers and find predictions are robust). </w:t>
      </w:r>
    </w:p>
    <w:p w14:paraId="679BB357" w14:textId="00C8BE6A" w:rsidR="00857983" w:rsidRDefault="00857983" w:rsidP="00802096">
      <w:pPr>
        <w:pStyle w:val="ListParagraph"/>
        <w:numPr>
          <w:ilvl w:val="0"/>
          <w:numId w:val="1"/>
        </w:numPr>
        <w:jc w:val="both"/>
      </w:pPr>
      <w:r>
        <w:t>The agents compute a propensity score to buy or sell which is a weighted sum of the elements:</w:t>
      </w:r>
    </w:p>
    <w:p w14:paraId="45F4EB76" w14:textId="38372892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>Their private signal</w:t>
      </w:r>
    </w:p>
    <w:p w14:paraId="510DD11E" w14:textId="415E3371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>Their public signal</w:t>
      </w:r>
    </w:p>
    <w:p w14:paraId="4C5C0EDA" w14:textId="20F66D40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 xml:space="preserve">The </w:t>
      </w:r>
      <w:proofErr w:type="gramStart"/>
      <w:r>
        <w:t>mean</w:t>
      </w:r>
      <w:proofErr w:type="gramEnd"/>
      <w:r>
        <w:t xml:space="preserve"> of the expected purchases/sales of their peers</w:t>
      </w:r>
    </w:p>
    <w:p w14:paraId="6506DEAC" w14:textId="4C0944E6" w:rsidR="00857983" w:rsidRDefault="00857983" w:rsidP="00802096">
      <w:pPr>
        <w:pStyle w:val="ListParagraph"/>
        <w:numPr>
          <w:ilvl w:val="0"/>
          <w:numId w:val="1"/>
        </w:numPr>
        <w:jc w:val="both"/>
      </w:pPr>
      <w:r>
        <w:t>If the propensity score is above a threshold they buy and if it is below, they sell. They only buy or sell a fixed predetermined amount of their available cash.</w:t>
      </w:r>
    </w:p>
    <w:p w14:paraId="54B3E6DD" w14:textId="3A51B200" w:rsidR="00857983" w:rsidRDefault="00857983" w:rsidP="00802096">
      <w:pPr>
        <w:pStyle w:val="ListParagraph"/>
        <w:numPr>
          <w:ilvl w:val="0"/>
          <w:numId w:val="1"/>
        </w:numPr>
        <w:jc w:val="both"/>
      </w:pPr>
      <w:r>
        <w:t>THE MOST IMPORTANT:</w:t>
      </w:r>
    </w:p>
    <w:p w14:paraId="3D5DBAA5" w14:textId="5642DF5B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 xml:space="preserve">Agents are adaptive in a </w:t>
      </w:r>
      <w:proofErr w:type="gramStart"/>
      <w:r>
        <w:t>backward looking</w:t>
      </w:r>
      <w:proofErr w:type="gramEnd"/>
      <w:r>
        <w:t xml:space="preserve"> fashion</w:t>
      </w:r>
    </w:p>
    <w:p w14:paraId="5F87E7A0" w14:textId="4B6E8FBC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 xml:space="preserve">They adjust the weights with which they determine their propensity score according to some rules that </w:t>
      </w:r>
      <w:proofErr w:type="gramStart"/>
      <w:r>
        <w:t>makes</w:t>
      </w:r>
      <w:proofErr w:type="gramEnd"/>
      <w:r>
        <w:t xml:space="preserve"> the weight of a component go up the more correlated it is with the future returns of the asset. </w:t>
      </w:r>
    </w:p>
    <w:p w14:paraId="56A4FF29" w14:textId="60FEC016" w:rsidR="00857983" w:rsidRDefault="00857983" w:rsidP="00802096">
      <w:pPr>
        <w:pStyle w:val="ListParagraph"/>
        <w:numPr>
          <w:ilvl w:val="0"/>
          <w:numId w:val="1"/>
        </w:numPr>
        <w:jc w:val="both"/>
      </w:pPr>
      <w:r>
        <w:t>Other stuff</w:t>
      </w:r>
    </w:p>
    <w:p w14:paraId="45E084EE" w14:textId="1EC02C0B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 xml:space="preserve">There is a market maker agent that </w:t>
      </w:r>
      <w:proofErr w:type="gramStart"/>
      <w:r>
        <w:t>adjust</w:t>
      </w:r>
      <w:proofErr w:type="gramEnd"/>
      <w:r>
        <w:t xml:space="preserve"> prices linearly based on excess demand (apparently not a bad approximation for not very </w:t>
      </w:r>
      <w:proofErr w:type="gramStart"/>
      <w:r>
        <w:t>short term</w:t>
      </w:r>
      <w:proofErr w:type="gramEnd"/>
      <w:r>
        <w:t xml:space="preserve"> horizons)</w:t>
      </w:r>
    </w:p>
    <w:p w14:paraId="471D9122" w14:textId="6F4CB136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 xml:space="preserve">The number of agents is fixed (no foreign investors enter the market) and there is no credit. </w:t>
      </w:r>
      <w:proofErr w:type="gramStart"/>
      <w:r>
        <w:t>So</w:t>
      </w:r>
      <w:proofErr w:type="gramEnd"/>
      <w:r>
        <w:t xml:space="preserve"> the price of the asset is capped above and below because it is limited by the cash of the </w:t>
      </w:r>
      <w:proofErr w:type="spellStart"/>
      <w:r>
        <w:t>liminted</w:t>
      </w:r>
      <w:proofErr w:type="spellEnd"/>
      <w:r>
        <w:t xml:space="preserve"> number of agents.</w:t>
      </w:r>
    </w:p>
    <w:p w14:paraId="6A31B165" w14:textId="77777777" w:rsidR="00857983" w:rsidRDefault="00857983" w:rsidP="00802096">
      <w:pPr>
        <w:jc w:val="both"/>
      </w:pPr>
    </w:p>
    <w:p w14:paraId="16E9188E" w14:textId="1E2F9F40" w:rsidR="00857983" w:rsidRDefault="00857983" w:rsidP="00802096">
      <w:pPr>
        <w:jc w:val="both"/>
      </w:pPr>
      <w:r>
        <w:t>What do they find:</w:t>
      </w:r>
    </w:p>
    <w:p w14:paraId="3BEAF330" w14:textId="3C557E35" w:rsidR="00857983" w:rsidRDefault="00857983" w:rsidP="00802096">
      <w:pPr>
        <w:pStyle w:val="ListParagraph"/>
        <w:numPr>
          <w:ilvl w:val="0"/>
          <w:numId w:val="1"/>
        </w:numPr>
        <w:jc w:val="both"/>
      </w:pPr>
      <w:r>
        <w:t xml:space="preserve">There is a tendency for bubbles to appear when there are successive positive shocks of the public signal. </w:t>
      </w:r>
    </w:p>
    <w:p w14:paraId="1C0A70B2" w14:textId="2993BF04" w:rsidR="00857983" w:rsidRDefault="00857983" w:rsidP="00802096">
      <w:pPr>
        <w:pStyle w:val="ListParagraph"/>
        <w:numPr>
          <w:ilvl w:val="0"/>
          <w:numId w:val="1"/>
        </w:numPr>
        <w:jc w:val="both"/>
      </w:pPr>
      <w:r>
        <w:t>Basically:</w:t>
      </w:r>
    </w:p>
    <w:p w14:paraId="2783F342" w14:textId="1341D795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 xml:space="preserve">When successive positive public signals, people with positive private signals will have more propensity. </w:t>
      </w:r>
    </w:p>
    <w:p w14:paraId="4E59FA36" w14:textId="02103BB4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 xml:space="preserve">The less risk averse of them (lower buying threshold) will buy. </w:t>
      </w:r>
    </w:p>
    <w:p w14:paraId="7DDF8920" w14:textId="62D57EAF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 xml:space="preserve">Market </w:t>
      </w:r>
      <w:proofErr w:type="gramStart"/>
      <w:r>
        <w:t>maker</w:t>
      </w:r>
      <w:proofErr w:type="gramEnd"/>
      <w:r>
        <w:t xml:space="preserve"> will need to increase prices</w:t>
      </w:r>
    </w:p>
    <w:p w14:paraId="02AEDC2E" w14:textId="202856A9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>Neighbors of buyers will see that price goes up at the same time that they are buying, so they</w:t>
      </w:r>
      <w:r w:rsidR="00DE1E3B">
        <w:t xml:space="preserve"> increase the weight of their </w:t>
      </w:r>
      <w:proofErr w:type="gramStart"/>
      <w:r w:rsidR="00DE1E3B">
        <w:t>neighbors</w:t>
      </w:r>
      <w:proofErr w:type="gramEnd"/>
      <w:r w:rsidR="00DE1E3B">
        <w:t xml:space="preserve"> decisions and they</w:t>
      </w:r>
      <w:r>
        <w:t xml:space="preserve"> will</w:t>
      </w:r>
      <w:r w:rsidR="00DE1E3B">
        <w:t xml:space="preserve"> end up</w:t>
      </w:r>
      <w:r>
        <w:t xml:space="preserve"> buy</w:t>
      </w:r>
      <w:r w:rsidR="00DE1E3B">
        <w:t>ing</w:t>
      </w:r>
      <w:r>
        <w:t xml:space="preserve">, too. </w:t>
      </w:r>
    </w:p>
    <w:p w14:paraId="0F17DBD0" w14:textId="0499A671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 xml:space="preserve">Herding behavior emerges, pumping the bubble. </w:t>
      </w:r>
    </w:p>
    <w:p w14:paraId="40F43EC9" w14:textId="4F70EF72" w:rsidR="00857983" w:rsidRDefault="00857983" w:rsidP="00802096">
      <w:pPr>
        <w:pStyle w:val="ListParagraph"/>
        <w:numPr>
          <w:ilvl w:val="1"/>
          <w:numId w:val="1"/>
        </w:numPr>
        <w:jc w:val="both"/>
      </w:pPr>
      <w:r>
        <w:t xml:space="preserve">The agents cannot keep buying because they are liquidity constrained. </w:t>
      </w:r>
    </w:p>
    <w:p w14:paraId="78FEF8BA" w14:textId="7601316B" w:rsidR="00857983" w:rsidRDefault="00C031A8" w:rsidP="00802096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Eventually the bubble crashes because of the same mechanism in the opposite direction. </w:t>
      </w:r>
    </w:p>
    <w:p w14:paraId="59A158FF" w14:textId="77777777" w:rsidR="00C031A8" w:rsidRDefault="00C031A8" w:rsidP="00802096">
      <w:pPr>
        <w:jc w:val="both"/>
      </w:pPr>
    </w:p>
    <w:p w14:paraId="6BB5B393" w14:textId="25E89767" w:rsidR="00C031A8" w:rsidRDefault="00C031A8" w:rsidP="00802096">
      <w:pPr>
        <w:jc w:val="both"/>
      </w:pPr>
      <w:r>
        <w:t>Critique:</w:t>
      </w:r>
    </w:p>
    <w:p w14:paraId="468A007C" w14:textId="12D3ADB4" w:rsidR="00C031A8" w:rsidRDefault="00C031A8" w:rsidP="00802096">
      <w:pPr>
        <w:pStyle w:val="ListParagraph"/>
        <w:numPr>
          <w:ilvl w:val="0"/>
          <w:numId w:val="1"/>
        </w:numPr>
        <w:jc w:val="both"/>
      </w:pPr>
      <w:r>
        <w:t xml:space="preserve">They say it is a model they are not intending to </w:t>
      </w:r>
      <w:proofErr w:type="gramStart"/>
      <w:r>
        <w:t>match to</w:t>
      </w:r>
      <w:proofErr w:type="gramEnd"/>
      <w:r>
        <w:t xml:space="preserve"> reality. It’s just an experiment to see how a set of initial conditions that have been observed empirically interact.</w:t>
      </w:r>
    </w:p>
    <w:p w14:paraId="7D1CD20D" w14:textId="0F9472B5" w:rsidR="00C031A8" w:rsidRDefault="00C031A8" w:rsidP="00802096">
      <w:pPr>
        <w:pStyle w:val="ListParagraph"/>
        <w:numPr>
          <w:ilvl w:val="0"/>
          <w:numId w:val="1"/>
        </w:numPr>
        <w:jc w:val="both"/>
      </w:pPr>
      <w:r>
        <w:t xml:space="preserve">But they are just forcing a lot of very strong assumptions and rules of thumb on the behavior of agents. </w:t>
      </w:r>
    </w:p>
    <w:p w14:paraId="462ED43B" w14:textId="034313B6" w:rsidR="00C031A8" w:rsidRDefault="00C031A8" w:rsidP="00802096">
      <w:pPr>
        <w:pStyle w:val="ListParagraph"/>
        <w:numPr>
          <w:ilvl w:val="1"/>
          <w:numId w:val="1"/>
        </w:numPr>
        <w:jc w:val="both"/>
      </w:pPr>
      <w:r>
        <w:t xml:space="preserve">Usually, you set the information set of agents, their limited information and their limited capacity to compute if any. You assume full rationality. </w:t>
      </w:r>
    </w:p>
    <w:p w14:paraId="2256712F" w14:textId="72972407" w:rsidR="00C031A8" w:rsidRDefault="00C031A8" w:rsidP="00802096">
      <w:pPr>
        <w:pStyle w:val="ListParagraph"/>
        <w:numPr>
          <w:ilvl w:val="1"/>
          <w:numId w:val="1"/>
        </w:numPr>
        <w:jc w:val="both"/>
      </w:pPr>
      <w:r>
        <w:t xml:space="preserve">Here they just impose arbitrary heuristics, that are not so specifically supported by literature as they claim them to be. </w:t>
      </w:r>
    </w:p>
    <w:p w14:paraId="6E50FC4F" w14:textId="690C7521" w:rsidR="00C031A8" w:rsidRDefault="00C031A8" w:rsidP="00802096">
      <w:pPr>
        <w:pStyle w:val="ListParagraph"/>
        <w:numPr>
          <w:ilvl w:val="1"/>
          <w:numId w:val="1"/>
        </w:numPr>
        <w:jc w:val="both"/>
      </w:pPr>
      <w:r>
        <w:t xml:space="preserve">For example, it is much more likely that financial market players adjust their weighting of different information sources using </w:t>
      </w:r>
      <w:proofErr w:type="gramStart"/>
      <w:r>
        <w:t>a much</w:t>
      </w:r>
      <w:proofErr w:type="gramEnd"/>
      <w:r>
        <w:t xml:space="preserve"> more refined behavior than the very simple updating rules they just put out of nowhere.</w:t>
      </w:r>
    </w:p>
    <w:p w14:paraId="1282D26A" w14:textId="2D0B9958" w:rsidR="00C031A8" w:rsidRDefault="00C031A8" w:rsidP="00802096">
      <w:pPr>
        <w:pStyle w:val="ListParagraph"/>
        <w:numPr>
          <w:ilvl w:val="1"/>
          <w:numId w:val="1"/>
        </w:numPr>
        <w:jc w:val="both"/>
      </w:pPr>
      <w:r>
        <w:t xml:space="preserve">Also, it is very ugly that they have a public signal that is just noise and is assumed to affect propensity. At least it could be some type of dividend process. </w:t>
      </w:r>
      <w:proofErr w:type="gramStart"/>
      <w:r>
        <w:t>Basically</w:t>
      </w:r>
      <w:proofErr w:type="gramEnd"/>
      <w:r>
        <w:t xml:space="preserve"> it is very ugly to simplify agents to a buying selling machine determined by an assumed propensity score being more or less than some thresholds. It is more unrealistic than assuming profit maximization.</w:t>
      </w:r>
      <w:r w:rsidR="00CD0AAC">
        <w:t xml:space="preserve"> Not even an empirical justification for using that process. </w:t>
      </w:r>
    </w:p>
    <w:p w14:paraId="3BF46A7D" w14:textId="77777777" w:rsidR="00B468CD" w:rsidRDefault="00B468CD" w:rsidP="00802096">
      <w:pPr>
        <w:jc w:val="both"/>
      </w:pPr>
    </w:p>
    <w:p w14:paraId="567DBD09" w14:textId="7322BB6A" w:rsidR="00B468CD" w:rsidRDefault="00B468CD" w:rsidP="00802096">
      <w:pPr>
        <w:jc w:val="both"/>
      </w:pPr>
      <w:r>
        <w:t xml:space="preserve">Question: this paper assumes herding directly. It forces it. In all papers commented by </w:t>
      </w:r>
      <w:proofErr w:type="spellStart"/>
      <w:r>
        <w:t>Brunnermeier</w:t>
      </w:r>
      <w:proofErr w:type="spellEnd"/>
      <w:r>
        <w:t xml:space="preserve"> and Oehmke herding arises from rational decision making of agents looking at the price and information set of competitors, not from herding as an optimal strategy giving information asymmetry. Maybe </w:t>
      </w:r>
      <w:proofErr w:type="gramStart"/>
      <w:r>
        <w:t>interesting</w:t>
      </w:r>
      <w:proofErr w:type="gramEnd"/>
      <w:r>
        <w:t xml:space="preserve"> to see to what extent the representative investor in a market uses herding as a strategy or is just an observed pattern determined by some other underlying cause. </w:t>
      </w:r>
    </w:p>
    <w:sectPr w:rsidR="00B4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758F6"/>
    <w:multiLevelType w:val="hybridMultilevel"/>
    <w:tmpl w:val="383CB77E"/>
    <w:lvl w:ilvl="0" w:tplc="7E08845C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A1"/>
    <w:rsid w:val="0024539B"/>
    <w:rsid w:val="003B1AC0"/>
    <w:rsid w:val="006F1EA1"/>
    <w:rsid w:val="00802096"/>
    <w:rsid w:val="00857983"/>
    <w:rsid w:val="008A7FD8"/>
    <w:rsid w:val="00AA04A8"/>
    <w:rsid w:val="00B468CD"/>
    <w:rsid w:val="00C031A8"/>
    <w:rsid w:val="00CD0AAC"/>
    <w:rsid w:val="00DE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2700"/>
  <w15:chartTrackingRefBased/>
  <w15:docId w15:val="{4497CEF3-9B77-482E-819C-469B4248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Benítez-Humanes</dc:creator>
  <cp:keywords/>
  <dc:description/>
  <cp:lastModifiedBy>Miguel Benítez-Humanes</cp:lastModifiedBy>
  <cp:revision>8</cp:revision>
  <dcterms:created xsi:type="dcterms:W3CDTF">2024-11-22T16:08:00Z</dcterms:created>
  <dcterms:modified xsi:type="dcterms:W3CDTF">2024-11-22T16:28:00Z</dcterms:modified>
</cp:coreProperties>
</file>