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1CF08337" w14:textId="35696C7A" w:rsidR="00D67BCC" w:rsidRDefault="000F1E36" w:rsidP="00C93AC3">
      <w:pPr>
        <w:pStyle w:val="Subtitle"/>
      </w:pPr>
      <w:r w:rsidRPr="000D7BBD">
        <w:t xml:space="preserve">Section </w:t>
      </w:r>
      <w:r w:rsidR="0042335C">
        <w:t>3</w:t>
      </w:r>
      <w:r w:rsidR="00A71107" w:rsidRPr="000D7BBD">
        <w:t xml:space="preserve"> – </w:t>
      </w:r>
      <w:r w:rsidR="00C93AC3">
        <w:t xml:space="preserve">Research </w:t>
      </w:r>
      <w:r w:rsidR="0042335C">
        <w:t>Methodology</w:t>
      </w:r>
    </w:p>
    <w:p w14:paraId="7316BD64" w14:textId="4282F844" w:rsidR="006E563F" w:rsidRDefault="006E563F" w:rsidP="00811EC0">
      <w:pPr>
        <w:jc w:val="both"/>
        <w:rPr>
          <w:lang w:val="en-US"/>
        </w:rPr>
      </w:pPr>
      <w:r>
        <w:rPr>
          <w:lang w:val="en-US"/>
        </w:rPr>
        <w:t>After analyzing the methodologies outlined in Section II, it was noted that researchers in numerous studies ([10], [11], [12], [13], [14]) employed a comparative approach, which evaluated</w:t>
      </w:r>
      <w:r w:rsidR="00E3539E">
        <w:rPr>
          <w:lang w:val="en-US"/>
        </w:rPr>
        <w:t xml:space="preserve"> machine learning (ML) models from the same or different paradigms. These investigations were conducted to determine whether more complex algorithms are necessary to achieve a common objective, concerning prediction accuracy in </w:t>
      </w:r>
      <w:r w:rsidR="0065563F">
        <w:rPr>
          <w:lang w:val="en-US"/>
        </w:rPr>
        <w:t>long-distance</w:t>
      </w:r>
      <w:r w:rsidR="00E3539E">
        <w:rPr>
          <w:lang w:val="en-US"/>
        </w:rPr>
        <w:t xml:space="preserve"> running</w:t>
      </w:r>
      <w:r w:rsidR="0065563F">
        <w:rPr>
          <w:lang w:val="en-US"/>
        </w:rPr>
        <w:t xml:space="preserve"> events</w:t>
      </w:r>
      <w:r w:rsidR="00E3539E">
        <w:rPr>
          <w:lang w:val="en-US"/>
        </w:rPr>
        <w:t>.</w:t>
      </w:r>
      <w:r w:rsidR="009C24BC">
        <w:rPr>
          <w:lang w:val="en-US"/>
        </w:rPr>
        <w:t xml:space="preserve"> </w:t>
      </w:r>
      <w:r w:rsidR="00733073">
        <w:rPr>
          <w:lang w:val="en-US"/>
        </w:rPr>
        <w:t>In keeping with these methodological approaches, our study endorsed a similar strategy, performing two sequential and comparative experiments, aimed at addressing the following research questions:</w:t>
      </w:r>
      <w:r w:rsidR="00E3539E">
        <w:rPr>
          <w:lang w:val="en-US"/>
        </w:rPr>
        <w:t xml:space="preserve">   </w:t>
      </w:r>
      <w:r>
        <w:rPr>
          <w:lang w:val="en-US"/>
        </w:rPr>
        <w:t xml:space="preserve">   </w:t>
      </w:r>
    </w:p>
    <w:p w14:paraId="61B4BAF4" w14:textId="1CD2C78C" w:rsidR="00C93AC3" w:rsidRPr="00811EC0" w:rsidRDefault="00811EC0" w:rsidP="00733073">
      <w:pPr>
        <w:pStyle w:val="ListParagraph"/>
        <w:numPr>
          <w:ilvl w:val="0"/>
          <w:numId w:val="4"/>
        </w:numPr>
        <w:rPr>
          <w:rStyle w:val="Strong"/>
          <w:b w:val="0"/>
          <w:bCs w:val="0"/>
        </w:rPr>
      </w:pPr>
      <w:r>
        <w:rPr>
          <w:rStyle w:val="Strong"/>
        </w:rPr>
        <w:t>RQ1:</w:t>
      </w:r>
      <w:r>
        <w:rPr>
          <w:rStyle w:val="Strong"/>
          <w:b w:val="0"/>
          <w:bCs w:val="0"/>
        </w:rPr>
        <w:t xml:space="preserve"> Which tree-based machine learning regressor obtains the highest predictive performance</w:t>
      </w:r>
      <w:r w:rsidR="00B52C6D">
        <w:rPr>
          <w:rStyle w:val="Strong"/>
          <w:b w:val="0"/>
          <w:bCs w:val="0"/>
        </w:rPr>
        <w:t xml:space="preserve"> when forecasting an athlete’s </w:t>
      </w:r>
      <w:r w:rsidR="004703D9">
        <w:rPr>
          <w:rStyle w:val="Strong"/>
          <w:b w:val="0"/>
          <w:bCs w:val="0"/>
        </w:rPr>
        <w:t>marathon race time</w:t>
      </w:r>
      <w:r>
        <w:rPr>
          <w:rStyle w:val="Strong"/>
          <w:b w:val="0"/>
          <w:bCs w:val="0"/>
        </w:rPr>
        <w:t>?</w:t>
      </w:r>
    </w:p>
    <w:p w14:paraId="3E62F8EF" w14:textId="13A66053" w:rsidR="00811EC0" w:rsidRDefault="00811EC0" w:rsidP="00733073">
      <w:pPr>
        <w:pStyle w:val="ListParagraph"/>
        <w:numPr>
          <w:ilvl w:val="0"/>
          <w:numId w:val="4"/>
        </w:numPr>
        <w:rPr>
          <w:rStyle w:val="Strong"/>
          <w:b w:val="0"/>
          <w:bCs w:val="0"/>
        </w:rPr>
      </w:pPr>
      <w:r>
        <w:rPr>
          <w:rStyle w:val="Strong"/>
        </w:rPr>
        <w:t xml:space="preserve">RQ2: </w:t>
      </w:r>
      <w:r w:rsidR="00A609B4">
        <w:rPr>
          <w:rStyle w:val="Strong"/>
          <w:b w:val="0"/>
          <w:bCs w:val="0"/>
        </w:rPr>
        <w:t>To what extent</w:t>
      </w:r>
      <w:r w:rsidR="00086831">
        <w:rPr>
          <w:rStyle w:val="Strong"/>
          <w:b w:val="0"/>
          <w:bCs w:val="0"/>
        </w:rPr>
        <w:t xml:space="preserve"> </w:t>
      </w:r>
      <w:r w:rsidR="00A936D5">
        <w:rPr>
          <w:rStyle w:val="Strong"/>
          <w:b w:val="0"/>
          <w:bCs w:val="0"/>
        </w:rPr>
        <w:t>does the</w:t>
      </w:r>
      <w:r w:rsidR="00086831">
        <w:rPr>
          <w:rStyle w:val="Strong"/>
          <w:b w:val="0"/>
          <w:bCs w:val="0"/>
        </w:rPr>
        <w:t xml:space="preserve"> amount of weekly historical data </w:t>
      </w:r>
      <w:r w:rsidR="00A936D5">
        <w:rPr>
          <w:rStyle w:val="Strong"/>
          <w:b w:val="0"/>
          <w:bCs w:val="0"/>
        </w:rPr>
        <w:t>affect</w:t>
      </w:r>
      <w:r w:rsidR="00086831">
        <w:rPr>
          <w:rStyle w:val="Strong"/>
          <w:b w:val="0"/>
          <w:bCs w:val="0"/>
        </w:rPr>
        <w:t xml:space="preserve"> the predictive accuracy?</w:t>
      </w:r>
    </w:p>
    <w:p w14:paraId="0D164F45" w14:textId="7F802712" w:rsidR="00C213F4" w:rsidRDefault="00FB637C" w:rsidP="00623436">
      <w:pPr>
        <w:jc w:val="both"/>
        <w:rPr>
          <w:rStyle w:val="Strong"/>
          <w:b w:val="0"/>
          <w:bCs w:val="0"/>
        </w:rPr>
      </w:pPr>
      <w:r>
        <w:rPr>
          <w:rStyle w:val="Strong"/>
          <w:b w:val="0"/>
          <w:bCs w:val="0"/>
        </w:rPr>
        <w:t xml:space="preserve">The first experiment addresses RQ1, in which two ML regressors are evaluated based on their predictive performance on the same amount of weekly historical data. In this manner, a superior model is established. The second experiment, related to RQ2, tests the same ML regressors but using a progressively reducing data source. Thus, this will analyse the effects of different weekly historical data and conclude whether a model remains consistently better, based on the prediction accuracy. </w:t>
      </w:r>
      <w:r w:rsidR="00A936D5">
        <w:rPr>
          <w:rStyle w:val="Strong"/>
          <w:b w:val="0"/>
          <w:bCs w:val="0"/>
        </w:rPr>
        <w:t xml:space="preserve">To </w:t>
      </w:r>
      <w:r w:rsidR="003B209B">
        <w:rPr>
          <w:rStyle w:val="Strong"/>
          <w:b w:val="0"/>
          <w:bCs w:val="0"/>
        </w:rPr>
        <w:t xml:space="preserve">address the research questions, this paper presents </w:t>
      </w:r>
      <w:r w:rsidR="00C213F4">
        <w:rPr>
          <w:rStyle w:val="Strong"/>
          <w:b w:val="0"/>
          <w:bCs w:val="0"/>
        </w:rPr>
        <w:t>the following objectives</w:t>
      </w:r>
      <w:r w:rsidR="00623436">
        <w:rPr>
          <w:rStyle w:val="Strong"/>
          <w:b w:val="0"/>
          <w:bCs w:val="0"/>
        </w:rPr>
        <w:t>, which are also outlined within the research pipeline (Fig. 3)</w:t>
      </w:r>
      <w:r w:rsidR="00C213F4">
        <w:rPr>
          <w:rStyle w:val="Strong"/>
          <w:b w:val="0"/>
          <w:bCs w:val="0"/>
        </w:rPr>
        <w:t>:</w:t>
      </w:r>
    </w:p>
    <w:p w14:paraId="51537411" w14:textId="50DABF56" w:rsidR="00C213F4" w:rsidRPr="00DB42DD" w:rsidRDefault="000876C1" w:rsidP="00BB4607">
      <w:pPr>
        <w:pStyle w:val="ListParagraph"/>
        <w:numPr>
          <w:ilvl w:val="0"/>
          <w:numId w:val="7"/>
        </w:numPr>
        <w:jc w:val="both"/>
        <w:rPr>
          <w:rStyle w:val="Strong"/>
          <w:b w:val="0"/>
          <w:bCs w:val="0"/>
        </w:rPr>
      </w:pPr>
      <w:r>
        <w:rPr>
          <w:rStyle w:val="Strong"/>
          <w:b w:val="0"/>
          <w:bCs w:val="0"/>
        </w:rPr>
        <w:t>Obtain a dataset containing daily activity records from individuals</w:t>
      </w:r>
      <w:r w:rsidR="00DB42DD">
        <w:rPr>
          <w:rStyle w:val="Strong"/>
          <w:b w:val="0"/>
          <w:bCs w:val="0"/>
        </w:rPr>
        <w:t xml:space="preserve"> and filter to the </w:t>
      </w:r>
      <w:r w:rsidRPr="00DB42DD">
        <w:rPr>
          <w:rStyle w:val="Strong"/>
          <w:b w:val="0"/>
          <w:bCs w:val="0"/>
        </w:rPr>
        <w:t>dominant demographic (gender and age group).</w:t>
      </w:r>
    </w:p>
    <w:p w14:paraId="4158F9FE" w14:textId="0C7188E0" w:rsidR="000876C1" w:rsidRDefault="000876C1" w:rsidP="00BB4607">
      <w:pPr>
        <w:pStyle w:val="ListParagraph"/>
        <w:numPr>
          <w:ilvl w:val="0"/>
          <w:numId w:val="7"/>
        </w:numPr>
        <w:jc w:val="both"/>
        <w:rPr>
          <w:rStyle w:val="Strong"/>
          <w:b w:val="0"/>
          <w:bCs w:val="0"/>
        </w:rPr>
      </w:pPr>
      <w:r>
        <w:rPr>
          <w:rStyle w:val="Strong"/>
          <w:b w:val="0"/>
          <w:bCs w:val="0"/>
        </w:rPr>
        <w:t>Check for major marathon events that have at least 16 weeks of daily training data.</w:t>
      </w:r>
    </w:p>
    <w:p w14:paraId="03B0CC9F" w14:textId="4441DA30" w:rsidR="000876C1" w:rsidRDefault="000876C1" w:rsidP="00BB4607">
      <w:pPr>
        <w:pStyle w:val="ListParagraph"/>
        <w:numPr>
          <w:ilvl w:val="0"/>
          <w:numId w:val="7"/>
        </w:numPr>
        <w:jc w:val="both"/>
        <w:rPr>
          <w:rStyle w:val="Strong"/>
          <w:b w:val="0"/>
          <w:bCs w:val="0"/>
        </w:rPr>
      </w:pPr>
      <w:r>
        <w:rPr>
          <w:rStyle w:val="Strong"/>
          <w:b w:val="0"/>
          <w:bCs w:val="0"/>
        </w:rPr>
        <w:t>Aggregate the training block data of each athlete into a single record, whilst engineering new features.</w:t>
      </w:r>
    </w:p>
    <w:p w14:paraId="491D2224" w14:textId="2AA17D55" w:rsidR="000876C1" w:rsidRDefault="000876C1" w:rsidP="00BB4607">
      <w:pPr>
        <w:pStyle w:val="ListParagraph"/>
        <w:numPr>
          <w:ilvl w:val="0"/>
          <w:numId w:val="7"/>
        </w:numPr>
        <w:jc w:val="both"/>
        <w:rPr>
          <w:rStyle w:val="Strong"/>
          <w:b w:val="0"/>
          <w:bCs w:val="0"/>
        </w:rPr>
      </w:pPr>
      <w:r>
        <w:rPr>
          <w:rStyle w:val="Strong"/>
          <w:b w:val="0"/>
          <w:bCs w:val="0"/>
        </w:rPr>
        <w:t>Test the ML regressors on the data and evaluate their predictive performance.</w:t>
      </w:r>
    </w:p>
    <w:p w14:paraId="34590CB1" w14:textId="41F56EE5" w:rsidR="000876C1" w:rsidRDefault="000876C1" w:rsidP="00BB4607">
      <w:pPr>
        <w:pStyle w:val="ListParagraph"/>
        <w:numPr>
          <w:ilvl w:val="0"/>
          <w:numId w:val="7"/>
        </w:numPr>
        <w:jc w:val="both"/>
        <w:rPr>
          <w:rStyle w:val="Strong"/>
          <w:b w:val="0"/>
          <w:bCs w:val="0"/>
        </w:rPr>
      </w:pPr>
      <w:r>
        <w:rPr>
          <w:rStyle w:val="Strong"/>
          <w:b w:val="0"/>
          <w:bCs w:val="0"/>
        </w:rPr>
        <w:t xml:space="preserve">Progressively reduce the amount of historical data, and repeat objective </w:t>
      </w:r>
      <w:r w:rsidR="00DB42DD">
        <w:rPr>
          <w:rStyle w:val="Strong"/>
          <w:b w:val="0"/>
          <w:bCs w:val="0"/>
        </w:rPr>
        <w:t>3</w:t>
      </w:r>
      <w:r>
        <w:rPr>
          <w:rStyle w:val="Strong"/>
          <w:b w:val="0"/>
          <w:bCs w:val="0"/>
        </w:rPr>
        <w:t>.</w:t>
      </w:r>
    </w:p>
    <w:p w14:paraId="687D9DAC" w14:textId="1B50A537" w:rsidR="000876C1" w:rsidRPr="00C213F4" w:rsidRDefault="000876C1" w:rsidP="00BB4607">
      <w:pPr>
        <w:pStyle w:val="ListParagraph"/>
        <w:numPr>
          <w:ilvl w:val="0"/>
          <w:numId w:val="7"/>
        </w:numPr>
        <w:jc w:val="both"/>
        <w:rPr>
          <w:rStyle w:val="Strong"/>
          <w:b w:val="0"/>
          <w:bCs w:val="0"/>
        </w:rPr>
      </w:pPr>
      <w:r>
        <w:rPr>
          <w:rStyle w:val="Strong"/>
          <w:b w:val="0"/>
          <w:bCs w:val="0"/>
        </w:rPr>
        <w:t>Test the ML regressors on the decreasing historical data and evaluate them through predictive accuracy</w:t>
      </w:r>
      <w:r w:rsidR="00277D64">
        <w:rPr>
          <w:rStyle w:val="Strong"/>
          <w:b w:val="0"/>
          <w:bCs w:val="0"/>
        </w:rPr>
        <w:t xml:space="preserve"> to identify which model adjusts best to different data availability</w:t>
      </w:r>
      <w:r>
        <w:rPr>
          <w:rStyle w:val="Strong"/>
          <w:b w:val="0"/>
          <w:bCs w:val="0"/>
        </w:rPr>
        <w:t>.</w:t>
      </w:r>
    </w:p>
    <w:p w14:paraId="0BE4D887" w14:textId="4700D192" w:rsidR="009A1C5A" w:rsidRDefault="009A1C5A" w:rsidP="00565B26">
      <w:pPr>
        <w:jc w:val="both"/>
        <w:rPr>
          <w:rStyle w:val="Strong"/>
          <w:b w:val="0"/>
          <w:bCs w:val="0"/>
          <w:i/>
          <w:iCs/>
        </w:rPr>
      </w:pPr>
      <w:r>
        <w:rPr>
          <w:rStyle w:val="Strong"/>
          <w:b w:val="0"/>
          <w:bCs w:val="0"/>
          <w:i/>
          <w:iCs/>
        </w:rPr>
        <w:t>A. Methodology Approach</w:t>
      </w:r>
    </w:p>
    <w:p w14:paraId="13B3CAC1" w14:textId="61B4A7CD" w:rsidR="00501EA2" w:rsidRDefault="009A1C5A" w:rsidP="00076B71">
      <w:pPr>
        <w:jc w:val="both"/>
        <w:rPr>
          <w:rStyle w:val="Strong"/>
          <w:b w:val="0"/>
          <w:bCs w:val="0"/>
        </w:rPr>
      </w:pPr>
      <w:r>
        <w:rPr>
          <w:rStyle w:val="Strong"/>
          <w:b w:val="0"/>
          <w:bCs w:val="0"/>
        </w:rPr>
        <w:t xml:space="preserve">This approach supports the positivist philosophy and deductive approach conveyed in Section I, which highlights </w:t>
      </w:r>
      <w:r w:rsidR="00076B71">
        <w:rPr>
          <w:rStyle w:val="Strong"/>
          <w:b w:val="0"/>
          <w:bCs w:val="0"/>
        </w:rPr>
        <w:t xml:space="preserve">a systematic and rigorous analysis of ML regressors for predicting an individual's marathon race time (MRT), while gathering measurable outcomes through their predictive performance. During </w:t>
      </w:r>
      <w:r w:rsidR="004B22F8">
        <w:rPr>
          <w:rStyle w:val="Strong"/>
          <w:b w:val="0"/>
          <w:bCs w:val="0"/>
        </w:rPr>
        <w:t>each</w:t>
      </w:r>
      <w:r w:rsidR="00076B71">
        <w:rPr>
          <w:rStyle w:val="Strong"/>
          <w:b w:val="0"/>
          <w:bCs w:val="0"/>
        </w:rPr>
        <w:t xml:space="preserve"> </w:t>
      </w:r>
      <w:r w:rsidR="004B22F8">
        <w:rPr>
          <w:rStyle w:val="Strong"/>
          <w:b w:val="0"/>
          <w:bCs w:val="0"/>
        </w:rPr>
        <w:t xml:space="preserve">experimental </w:t>
      </w:r>
      <w:r w:rsidR="00076B71">
        <w:rPr>
          <w:rStyle w:val="Strong"/>
          <w:b w:val="0"/>
          <w:bCs w:val="0"/>
        </w:rPr>
        <w:t>course</w:t>
      </w:r>
      <w:r w:rsidR="004B22F8">
        <w:rPr>
          <w:rStyle w:val="Strong"/>
          <w:b w:val="0"/>
          <w:bCs w:val="0"/>
        </w:rPr>
        <w:t>,</w:t>
      </w:r>
      <w:r w:rsidR="00076B71">
        <w:rPr>
          <w:rStyle w:val="Strong"/>
          <w:b w:val="0"/>
          <w:bCs w:val="0"/>
        </w:rPr>
        <w:t xml:space="preserve"> </w:t>
      </w:r>
      <w:r w:rsidR="003E580E">
        <w:rPr>
          <w:rStyle w:val="Strong"/>
          <w:b w:val="0"/>
          <w:bCs w:val="0"/>
        </w:rPr>
        <w:t xml:space="preserve">a </w:t>
      </w:r>
      <w:r w:rsidR="00076B71">
        <w:rPr>
          <w:rStyle w:val="Strong"/>
          <w:b w:val="0"/>
          <w:bCs w:val="0"/>
        </w:rPr>
        <w:t>cross-sectional dataset will be supplied to each model, independent of the historical timeframe being assessed.</w:t>
      </w:r>
      <w:r w:rsidR="003E580E">
        <w:rPr>
          <w:rStyle w:val="Strong"/>
          <w:b w:val="0"/>
          <w:bCs w:val="0"/>
        </w:rPr>
        <w:t xml:space="preserve"> Therefore, a mono-method quantitative research choice will be followed. </w:t>
      </w:r>
      <w:r w:rsidR="004B22F8">
        <w:rPr>
          <w:rStyle w:val="Strong"/>
          <w:b w:val="0"/>
          <w:bCs w:val="0"/>
        </w:rPr>
        <w:t>Consequently, our experiments align with the Research Onion model illustrated in Fig. 1, maintaining consistency in our research methodology.</w:t>
      </w:r>
    </w:p>
    <w:p w14:paraId="12ABDE12" w14:textId="23EE32E1" w:rsidR="00501EA2" w:rsidRDefault="0011620B" w:rsidP="00076B71">
      <w:pPr>
        <w:jc w:val="both"/>
        <w:rPr>
          <w:rStyle w:val="Strong"/>
          <w:b w:val="0"/>
          <w:bCs w:val="0"/>
          <w:i/>
          <w:iCs/>
        </w:rPr>
      </w:pPr>
      <w:r>
        <w:rPr>
          <w:rStyle w:val="Strong"/>
          <w:b w:val="0"/>
          <w:bCs w:val="0"/>
          <w:i/>
          <w:iCs/>
        </w:rPr>
        <w:t>B</w:t>
      </w:r>
      <w:r w:rsidR="00501EA2">
        <w:rPr>
          <w:rStyle w:val="Strong"/>
          <w:b w:val="0"/>
          <w:bCs w:val="0"/>
          <w:i/>
          <w:iCs/>
        </w:rPr>
        <w:t xml:space="preserve">. </w:t>
      </w:r>
      <w:r w:rsidR="00623436">
        <w:rPr>
          <w:rStyle w:val="Strong"/>
          <w:b w:val="0"/>
          <w:bCs w:val="0"/>
          <w:i/>
          <w:iCs/>
        </w:rPr>
        <w:t xml:space="preserve">Research </w:t>
      </w:r>
      <w:r>
        <w:rPr>
          <w:rStyle w:val="Strong"/>
          <w:b w:val="0"/>
          <w:bCs w:val="0"/>
          <w:i/>
          <w:iCs/>
        </w:rPr>
        <w:t xml:space="preserve">Pipeline and </w:t>
      </w:r>
      <w:r w:rsidR="00623436">
        <w:rPr>
          <w:rStyle w:val="Strong"/>
          <w:b w:val="0"/>
          <w:bCs w:val="0"/>
          <w:i/>
          <w:iCs/>
        </w:rPr>
        <w:t xml:space="preserve">Methods – </w:t>
      </w:r>
      <w:r w:rsidR="00501EA2">
        <w:rPr>
          <w:rStyle w:val="Strong"/>
          <w:b w:val="0"/>
          <w:bCs w:val="0"/>
          <w:i/>
          <w:iCs/>
        </w:rPr>
        <w:t>Experiment Design</w:t>
      </w:r>
    </w:p>
    <w:p w14:paraId="13E1BBCD" w14:textId="77777777" w:rsidR="00AA0BBE" w:rsidRDefault="00D276FC" w:rsidP="00076B71">
      <w:pPr>
        <w:jc w:val="both"/>
        <w:rPr>
          <w:rStyle w:val="Strong"/>
          <w:b w:val="0"/>
          <w:bCs w:val="0"/>
        </w:rPr>
      </w:pPr>
      <w:r>
        <w:rPr>
          <w:rStyle w:val="Strong"/>
          <w:b w:val="0"/>
          <w:bCs w:val="0"/>
        </w:rPr>
        <w:t xml:space="preserve">The research pipeline in Fig. 1 outlines the main phases required to achieve the </w:t>
      </w:r>
      <w:r w:rsidR="00900515">
        <w:rPr>
          <w:rStyle w:val="Strong"/>
          <w:b w:val="0"/>
          <w:bCs w:val="0"/>
        </w:rPr>
        <w:t>stated objectives and answer the research questions posed in</w:t>
      </w:r>
      <w:r w:rsidR="006F754D">
        <w:rPr>
          <w:rStyle w:val="Strong"/>
          <w:b w:val="0"/>
          <w:bCs w:val="0"/>
        </w:rPr>
        <w:t xml:space="preserve"> this paper. The foundational work necessary for the experiments</w:t>
      </w:r>
      <w:r w:rsidR="00DD3FCE">
        <w:rPr>
          <w:rStyle w:val="Strong"/>
          <w:b w:val="0"/>
          <w:bCs w:val="0"/>
        </w:rPr>
        <w:t xml:space="preserve"> (Phases 01 and 02)</w:t>
      </w:r>
      <w:r w:rsidR="006F754D">
        <w:rPr>
          <w:rStyle w:val="Strong"/>
          <w:b w:val="0"/>
          <w:bCs w:val="0"/>
        </w:rPr>
        <w:t xml:space="preserve"> </w:t>
      </w:r>
      <w:r w:rsidR="00DD3FCE">
        <w:rPr>
          <w:rStyle w:val="Strong"/>
          <w:b w:val="0"/>
          <w:bCs w:val="0"/>
        </w:rPr>
        <w:t>was</w:t>
      </w:r>
      <w:r w:rsidR="006F754D">
        <w:rPr>
          <w:rStyle w:val="Strong"/>
          <w:b w:val="0"/>
          <w:bCs w:val="0"/>
        </w:rPr>
        <w:t xml:space="preserve"> </w:t>
      </w:r>
      <w:r w:rsidR="00900515">
        <w:rPr>
          <w:rStyle w:val="Strong"/>
          <w:b w:val="0"/>
          <w:bCs w:val="0"/>
        </w:rPr>
        <w:t>conducted in a similar study that aimed</w:t>
      </w:r>
      <w:r w:rsidR="006F754D">
        <w:rPr>
          <w:rStyle w:val="Strong"/>
          <w:b w:val="0"/>
          <w:bCs w:val="0"/>
        </w:rPr>
        <w:t xml:space="preserve"> to predict the MRT </w:t>
      </w:r>
      <w:r w:rsidR="006F754D">
        <w:rPr>
          <w:rStyle w:val="Strong"/>
          <w:b w:val="0"/>
          <w:bCs w:val="0"/>
        </w:rPr>
        <w:lastRenderedPageBreak/>
        <w:t>using sequential deep learning (DL) models.</w:t>
      </w:r>
      <w:r w:rsidR="00900515">
        <w:rPr>
          <w:rStyle w:val="Strong"/>
          <w:b w:val="0"/>
          <w:bCs w:val="0"/>
        </w:rPr>
        <w:t xml:space="preserve"> In turn, the desired dataset was provided</w:t>
      </w:r>
      <w:r w:rsidR="00253961">
        <w:rPr>
          <w:rStyle w:val="Strong"/>
          <w:b w:val="0"/>
          <w:bCs w:val="0"/>
        </w:rPr>
        <w:t xml:space="preserve"> with the target value</w:t>
      </w:r>
      <w:r w:rsidR="00900515">
        <w:rPr>
          <w:rStyle w:val="Strong"/>
          <w:b w:val="0"/>
          <w:bCs w:val="0"/>
        </w:rPr>
        <w:t xml:space="preserve">, which was highly specific to the dominant demographic group within the dataset (males aged 35 to 54 years). Additionally, from the six available marathon majors, the training block </w:t>
      </w:r>
      <w:r w:rsidR="00DD3FCE">
        <w:rPr>
          <w:rStyle w:val="Strong"/>
          <w:b w:val="0"/>
          <w:bCs w:val="0"/>
        </w:rPr>
        <w:t>concerning</w:t>
      </w:r>
      <w:r w:rsidR="00900515">
        <w:rPr>
          <w:rStyle w:val="Strong"/>
          <w:b w:val="0"/>
          <w:bCs w:val="0"/>
        </w:rPr>
        <w:t xml:space="preserve"> the </w:t>
      </w:r>
      <w:r w:rsidR="00DD3FCE">
        <w:rPr>
          <w:rStyle w:val="Strong"/>
          <w:b w:val="0"/>
          <w:bCs w:val="0"/>
        </w:rPr>
        <w:t>Tokyo 2019 marathon was removed as it contained only 8.5 weeks of data.</w:t>
      </w:r>
      <w:r w:rsidR="00AA0BBE">
        <w:rPr>
          <w:rStyle w:val="Strong"/>
          <w:b w:val="0"/>
          <w:bCs w:val="0"/>
        </w:rPr>
        <w:t xml:space="preserve"> </w:t>
      </w:r>
    </w:p>
    <w:p w14:paraId="514DC237" w14:textId="0D3DC1FA" w:rsidR="006F754D" w:rsidRDefault="00D25868" w:rsidP="00076B71">
      <w:pPr>
        <w:jc w:val="both"/>
        <w:rPr>
          <w:rStyle w:val="Strong"/>
          <w:b w:val="0"/>
          <w:bCs w:val="0"/>
        </w:rPr>
      </w:pPr>
      <w:r>
        <w:rPr>
          <w:rStyle w:val="Strong"/>
          <w:b w:val="0"/>
          <w:bCs w:val="0"/>
        </w:rPr>
        <w:t xml:space="preserve">By leveraging this data source in Phase 03, additional features were engineered from two native </w:t>
      </w:r>
      <w:r w:rsidR="008A56E4">
        <w:rPr>
          <w:rStyle w:val="Strong"/>
          <w:b w:val="0"/>
          <w:bCs w:val="0"/>
        </w:rPr>
        <w:t>input</w:t>
      </w:r>
      <w:r>
        <w:rPr>
          <w:rStyle w:val="Strong"/>
          <w:b w:val="0"/>
          <w:bCs w:val="0"/>
        </w:rPr>
        <w:t xml:space="preserve"> features, distance (kilometres) and duration (minutes)</w:t>
      </w:r>
      <w:r w:rsidR="008A56E4">
        <w:rPr>
          <w:rStyle w:val="Strong"/>
          <w:b w:val="0"/>
          <w:bCs w:val="0"/>
        </w:rPr>
        <w:t xml:space="preserve">. The individual training blocks were then combined into a single record per athlete and split into separate train-test data files for model training and testing within Phase 04. Therefore, the last phase was highly </w:t>
      </w:r>
      <w:r w:rsidR="00AA0BBE">
        <w:rPr>
          <w:rStyle w:val="Strong"/>
          <w:b w:val="0"/>
          <w:bCs w:val="0"/>
        </w:rPr>
        <w:t>focused</w:t>
      </w:r>
      <w:r w:rsidR="008A56E4">
        <w:rPr>
          <w:rStyle w:val="Strong"/>
          <w:b w:val="0"/>
          <w:bCs w:val="0"/>
        </w:rPr>
        <w:t xml:space="preserve"> </w:t>
      </w:r>
      <w:r w:rsidR="00AA0BBE">
        <w:rPr>
          <w:rStyle w:val="Strong"/>
          <w:b w:val="0"/>
          <w:bCs w:val="0"/>
        </w:rPr>
        <w:t>on obtaining quantitative results</w:t>
      </w:r>
      <w:r w:rsidR="008A56E4">
        <w:rPr>
          <w:rStyle w:val="Strong"/>
          <w:b w:val="0"/>
          <w:bCs w:val="0"/>
        </w:rPr>
        <w:t xml:space="preserve"> </w:t>
      </w:r>
      <w:r w:rsidR="00AA0BBE">
        <w:rPr>
          <w:rStyle w:val="Strong"/>
          <w:b w:val="0"/>
          <w:bCs w:val="0"/>
        </w:rPr>
        <w:t>by employing</w:t>
      </w:r>
      <w:r w:rsidR="008A56E4">
        <w:rPr>
          <w:rStyle w:val="Strong"/>
          <w:b w:val="0"/>
          <w:bCs w:val="0"/>
        </w:rPr>
        <w:t xml:space="preserve"> </w:t>
      </w:r>
      <w:r w:rsidR="00AA0BBE">
        <w:rPr>
          <w:rStyle w:val="Strong"/>
          <w:b w:val="0"/>
          <w:bCs w:val="0"/>
        </w:rPr>
        <w:t xml:space="preserve">and comparing </w:t>
      </w:r>
      <w:r w:rsidR="008A56E4">
        <w:rPr>
          <w:rStyle w:val="Strong"/>
          <w:b w:val="0"/>
          <w:bCs w:val="0"/>
        </w:rPr>
        <w:t>two ML regressors</w:t>
      </w:r>
      <w:r w:rsidR="00AA0BBE">
        <w:rPr>
          <w:rStyle w:val="Strong"/>
          <w:b w:val="0"/>
          <w:bCs w:val="0"/>
        </w:rPr>
        <w:t xml:space="preserve">: </w:t>
      </w:r>
      <w:r w:rsidR="008A56E4">
        <w:rPr>
          <w:rStyle w:val="Strong"/>
          <w:b w:val="0"/>
          <w:bCs w:val="0"/>
        </w:rPr>
        <w:t xml:space="preserve">Random Forest (RF) and XGBoost, </w:t>
      </w:r>
      <w:r w:rsidR="00AA0BBE">
        <w:rPr>
          <w:rStyle w:val="Strong"/>
          <w:b w:val="0"/>
          <w:bCs w:val="0"/>
        </w:rPr>
        <w:t>starting with the data-rich train-test files and progressively utilising those that had less weekly training data.</w:t>
      </w:r>
    </w:p>
    <w:p w14:paraId="241E8BA8" w14:textId="4221E0DA" w:rsidR="00AA0BBE" w:rsidRDefault="00BB44F1" w:rsidP="00076B71">
      <w:pPr>
        <w:jc w:val="both"/>
        <w:rPr>
          <w:rStyle w:val="Strong"/>
          <w:i/>
          <w:iCs/>
        </w:rPr>
      </w:pPr>
      <w:r w:rsidRPr="00BB44F1">
        <w:rPr>
          <w:rStyle w:val="Strong"/>
          <w:i/>
          <w:iCs/>
        </w:rPr>
        <w:t>RQ1: Which tree-based machine learning regressor obtains the highest predictive performance when forecasting an athlete’s marathon race time?</w:t>
      </w:r>
    </w:p>
    <w:p w14:paraId="1F893F6C" w14:textId="23437320" w:rsidR="00F33D03" w:rsidRDefault="00BB44F1" w:rsidP="00076B71">
      <w:pPr>
        <w:jc w:val="both"/>
        <w:rPr>
          <w:rStyle w:val="Strong"/>
          <w:b w:val="0"/>
          <w:bCs w:val="0"/>
        </w:rPr>
      </w:pPr>
      <w:r>
        <w:rPr>
          <w:rStyle w:val="Strong"/>
          <w:b w:val="0"/>
          <w:bCs w:val="0"/>
        </w:rPr>
        <w:t xml:space="preserve">This subsection delves into the first research question, which seeks to identify the ML regression model that </w:t>
      </w:r>
      <w:r w:rsidR="00784627">
        <w:rPr>
          <w:rStyle w:val="Strong"/>
          <w:b w:val="0"/>
          <w:bCs w:val="0"/>
        </w:rPr>
        <w:t>achieves the closest prediction in utilising the most</w:t>
      </w:r>
      <w:r>
        <w:rPr>
          <w:rStyle w:val="Strong"/>
          <w:b w:val="0"/>
          <w:bCs w:val="0"/>
        </w:rPr>
        <w:t xml:space="preserve"> data-rich athlete training data source. </w:t>
      </w:r>
      <w:r w:rsidR="001913A0">
        <w:rPr>
          <w:rStyle w:val="Strong"/>
          <w:b w:val="0"/>
          <w:bCs w:val="0"/>
        </w:rPr>
        <w:t>T</w:t>
      </w:r>
      <w:r>
        <w:rPr>
          <w:rStyle w:val="Strong"/>
          <w:b w:val="0"/>
          <w:bCs w:val="0"/>
        </w:rPr>
        <w:t>his investigation</w:t>
      </w:r>
      <w:r w:rsidR="001913A0">
        <w:rPr>
          <w:rStyle w:val="Strong"/>
          <w:b w:val="0"/>
          <w:bCs w:val="0"/>
        </w:rPr>
        <w:t xml:space="preserve"> will serve as the basis for the subsequent research question</w:t>
      </w:r>
      <w:r w:rsidR="00F33D03">
        <w:rPr>
          <w:rStyle w:val="Strong"/>
          <w:b w:val="0"/>
          <w:bCs w:val="0"/>
        </w:rPr>
        <w:t>.</w:t>
      </w:r>
    </w:p>
    <w:p w14:paraId="479AB7A1" w14:textId="38409A30" w:rsidR="00FB4296" w:rsidRDefault="002C47BA" w:rsidP="00FB4296">
      <w:pPr>
        <w:jc w:val="both"/>
        <w:rPr>
          <w:rStyle w:val="Strong"/>
          <w:b w:val="0"/>
          <w:bCs w:val="0"/>
        </w:rPr>
      </w:pPr>
      <w:r>
        <w:rPr>
          <w:rStyle w:val="Strong"/>
          <w:b w:val="0"/>
          <w:bCs w:val="0"/>
        </w:rPr>
        <w:t>The experiment was conducted using two ML regressors</w:t>
      </w:r>
      <w:r w:rsidR="00942670">
        <w:rPr>
          <w:rStyle w:val="Strong"/>
          <w:b w:val="0"/>
          <w:bCs w:val="0"/>
        </w:rPr>
        <w:t xml:space="preserve">, RF and XGBoost, based on </w:t>
      </w:r>
      <w:r w:rsidR="00BF0066">
        <w:rPr>
          <w:rStyle w:val="Strong"/>
          <w:b w:val="0"/>
          <w:bCs w:val="0"/>
        </w:rPr>
        <w:t>three</w:t>
      </w:r>
      <w:r w:rsidR="00942670">
        <w:rPr>
          <w:rStyle w:val="Strong"/>
          <w:b w:val="0"/>
          <w:bCs w:val="0"/>
        </w:rPr>
        <w:t xml:space="preserve"> </w:t>
      </w:r>
      <w:r w:rsidR="003D101B">
        <w:rPr>
          <w:rStyle w:val="Strong"/>
          <w:b w:val="0"/>
          <w:bCs w:val="0"/>
        </w:rPr>
        <w:t>criteria</w:t>
      </w:r>
      <w:r w:rsidR="00942670">
        <w:rPr>
          <w:rStyle w:val="Strong"/>
          <w:b w:val="0"/>
          <w:bCs w:val="0"/>
        </w:rPr>
        <w:t xml:space="preserve">: (a) </w:t>
      </w:r>
      <w:r w:rsidR="002D6592">
        <w:rPr>
          <w:rStyle w:val="Strong"/>
          <w:b w:val="0"/>
          <w:bCs w:val="0"/>
        </w:rPr>
        <w:t>s</w:t>
      </w:r>
      <w:r w:rsidR="00942670">
        <w:rPr>
          <w:rStyle w:val="Strong"/>
          <w:b w:val="0"/>
          <w:bCs w:val="0"/>
        </w:rPr>
        <w:t>imilar underlying algorithmic structures</w:t>
      </w:r>
      <w:r w:rsidR="00BF0066">
        <w:rPr>
          <w:rStyle w:val="Strong"/>
          <w:b w:val="0"/>
          <w:bCs w:val="0"/>
        </w:rPr>
        <w:t xml:space="preserve">, </w:t>
      </w:r>
      <w:r w:rsidR="00942670">
        <w:rPr>
          <w:rStyle w:val="Strong"/>
          <w:b w:val="0"/>
          <w:bCs w:val="0"/>
        </w:rPr>
        <w:t xml:space="preserve">(b) </w:t>
      </w:r>
      <w:r w:rsidR="002D6592">
        <w:rPr>
          <w:rStyle w:val="Strong"/>
          <w:b w:val="0"/>
          <w:bCs w:val="0"/>
        </w:rPr>
        <w:t>c</w:t>
      </w:r>
      <w:r w:rsidR="00942670">
        <w:rPr>
          <w:rStyle w:val="Strong"/>
          <w:b w:val="0"/>
          <w:bCs w:val="0"/>
        </w:rPr>
        <w:t>ommon data input formats</w:t>
      </w:r>
      <w:r w:rsidR="00BF0066">
        <w:rPr>
          <w:rStyle w:val="Strong"/>
          <w:b w:val="0"/>
          <w:bCs w:val="0"/>
        </w:rPr>
        <w:t xml:space="preserve">, and (c) </w:t>
      </w:r>
      <w:r w:rsidR="002D6592">
        <w:rPr>
          <w:rStyle w:val="Strong"/>
          <w:b w:val="0"/>
          <w:bCs w:val="0"/>
        </w:rPr>
        <w:t>no</w:t>
      </w:r>
      <w:r w:rsidR="00BF0066">
        <w:rPr>
          <w:rStyle w:val="Strong"/>
          <w:b w:val="0"/>
          <w:bCs w:val="0"/>
        </w:rPr>
        <w:t xml:space="preserve"> feature scaling is required</w:t>
      </w:r>
      <w:r w:rsidR="00942670">
        <w:rPr>
          <w:rStyle w:val="Strong"/>
          <w:b w:val="0"/>
          <w:bCs w:val="0"/>
        </w:rPr>
        <w:t xml:space="preserve">. Therefore, this contributed to a better comparative study, specifically analysing the effectiveness of tree-based </w:t>
      </w:r>
      <w:r w:rsidR="002D6592">
        <w:rPr>
          <w:rStyle w:val="Strong"/>
          <w:b w:val="0"/>
          <w:bCs w:val="0"/>
        </w:rPr>
        <w:t>ensemble</w:t>
      </w:r>
      <w:r w:rsidR="00942670">
        <w:rPr>
          <w:rStyle w:val="Strong"/>
          <w:b w:val="0"/>
          <w:bCs w:val="0"/>
        </w:rPr>
        <w:t xml:space="preserve"> models.</w:t>
      </w:r>
      <w:r w:rsidR="00FB4296">
        <w:rPr>
          <w:rStyle w:val="Strong"/>
          <w:b w:val="0"/>
          <w:bCs w:val="0"/>
        </w:rPr>
        <w:t xml:space="preserve"> </w:t>
      </w:r>
      <w:r w:rsidR="0023557E">
        <w:rPr>
          <w:rStyle w:val="Strong"/>
          <w:b w:val="0"/>
          <w:bCs w:val="0"/>
        </w:rPr>
        <w:t xml:space="preserve">A </w:t>
      </w:r>
      <w:r w:rsidR="00D04739">
        <w:rPr>
          <w:rStyle w:val="Strong"/>
          <w:b w:val="0"/>
          <w:bCs w:val="0"/>
        </w:rPr>
        <w:t xml:space="preserve">16-week </w:t>
      </w:r>
      <w:r w:rsidR="0023557E">
        <w:rPr>
          <w:rStyle w:val="Strong"/>
          <w:b w:val="0"/>
          <w:bCs w:val="0"/>
        </w:rPr>
        <w:t>sequentially ordered</w:t>
      </w:r>
      <w:r w:rsidR="00FB4296">
        <w:rPr>
          <w:rStyle w:val="Strong"/>
          <w:b w:val="0"/>
          <w:bCs w:val="0"/>
        </w:rPr>
        <w:t xml:space="preserve"> </w:t>
      </w:r>
      <w:r w:rsidR="0023557E">
        <w:rPr>
          <w:rStyle w:val="Strong"/>
          <w:b w:val="0"/>
          <w:bCs w:val="0"/>
        </w:rPr>
        <w:t xml:space="preserve">running activity </w:t>
      </w:r>
      <w:r w:rsidR="00FB4296">
        <w:rPr>
          <w:rStyle w:val="Strong"/>
          <w:b w:val="0"/>
          <w:bCs w:val="0"/>
        </w:rPr>
        <w:t>dataset</w:t>
      </w:r>
      <w:r w:rsidR="00931531">
        <w:rPr>
          <w:rStyle w:val="Strong"/>
          <w:b w:val="0"/>
          <w:bCs w:val="0"/>
        </w:rPr>
        <w:t xml:space="preserve"> was aggregated</w:t>
      </w:r>
      <w:r w:rsidR="0023557E">
        <w:rPr>
          <w:rStyle w:val="Strong"/>
          <w:b w:val="0"/>
          <w:bCs w:val="0"/>
        </w:rPr>
        <w:t xml:space="preserve">, containing </w:t>
      </w:r>
      <w:r w:rsidR="00931531">
        <w:rPr>
          <w:rStyle w:val="Strong"/>
          <w:b w:val="0"/>
          <w:bCs w:val="0"/>
        </w:rPr>
        <w:t>individuals from the dominant</w:t>
      </w:r>
      <w:r w:rsidR="00FB4296">
        <w:rPr>
          <w:rStyle w:val="Strong"/>
          <w:b w:val="0"/>
          <w:bCs w:val="0"/>
        </w:rPr>
        <w:t xml:space="preserve"> </w:t>
      </w:r>
      <w:r w:rsidR="00931531">
        <w:rPr>
          <w:rStyle w:val="Strong"/>
          <w:b w:val="0"/>
          <w:bCs w:val="0"/>
        </w:rPr>
        <w:t>demographic</w:t>
      </w:r>
      <w:r w:rsidR="0023557E">
        <w:rPr>
          <w:rStyle w:val="Strong"/>
          <w:b w:val="0"/>
          <w:bCs w:val="0"/>
        </w:rPr>
        <w:t>. Some inessential features were removed, such as rolling metrics and weekly metrics, and new ones were formulated from the original distance and duration column values.</w:t>
      </w:r>
      <w:r w:rsidR="000C66CB">
        <w:rPr>
          <w:rStyle w:val="Strong"/>
          <w:b w:val="0"/>
          <w:bCs w:val="0"/>
        </w:rPr>
        <w:t xml:space="preserve"> This </w:t>
      </w:r>
      <w:r w:rsidR="00931531">
        <w:rPr>
          <w:rStyle w:val="Strong"/>
          <w:b w:val="0"/>
          <w:bCs w:val="0"/>
        </w:rPr>
        <w:t>ensured</w:t>
      </w:r>
      <w:r w:rsidR="000C66CB">
        <w:rPr>
          <w:rStyle w:val="Strong"/>
          <w:b w:val="0"/>
          <w:bCs w:val="0"/>
        </w:rPr>
        <w:t xml:space="preserve"> that the models were supplied with essential information to aid performance predictions</w:t>
      </w:r>
      <w:r w:rsidR="00E7573D">
        <w:rPr>
          <w:rStyle w:val="Strong"/>
          <w:b w:val="0"/>
          <w:bCs w:val="0"/>
        </w:rPr>
        <w:t xml:space="preserve">, </w:t>
      </w:r>
      <w:r w:rsidR="00931531">
        <w:rPr>
          <w:rStyle w:val="Strong"/>
          <w:b w:val="0"/>
          <w:bCs w:val="0"/>
        </w:rPr>
        <w:t>as previously done</w:t>
      </w:r>
      <w:r w:rsidR="00E7573D">
        <w:rPr>
          <w:rStyle w:val="Strong"/>
          <w:b w:val="0"/>
          <w:bCs w:val="0"/>
        </w:rPr>
        <w:t xml:space="preserve"> by [10]</w:t>
      </w:r>
      <w:r w:rsidR="000C66CB">
        <w:rPr>
          <w:rStyle w:val="Strong"/>
          <w:b w:val="0"/>
          <w:bCs w:val="0"/>
        </w:rPr>
        <w:t>. Notably, the original dataset [15] was open-source and obtained from Kaggle.</w:t>
      </w:r>
    </w:p>
    <w:p w14:paraId="143B686C" w14:textId="39D034C4" w:rsidR="00970820" w:rsidRDefault="001F5316" w:rsidP="00FB4296">
      <w:pPr>
        <w:jc w:val="both"/>
        <w:rPr>
          <w:rStyle w:val="Strong"/>
          <w:b w:val="0"/>
          <w:bCs w:val="0"/>
        </w:rPr>
      </w:pPr>
      <w:r>
        <w:rPr>
          <w:rStyle w:val="Strong"/>
          <w:b w:val="0"/>
          <w:bCs w:val="0"/>
        </w:rPr>
        <w:t xml:space="preserve">Before training both models, the dataset was split into separate data files, </w:t>
      </w:r>
      <w:r w:rsidR="00931531">
        <w:rPr>
          <w:rStyle w:val="Strong"/>
          <w:b w:val="0"/>
          <w:bCs w:val="0"/>
        </w:rPr>
        <w:t>using an 80:20 split ratio</w:t>
      </w:r>
      <w:r>
        <w:rPr>
          <w:rStyle w:val="Strong"/>
          <w:b w:val="0"/>
          <w:bCs w:val="0"/>
        </w:rPr>
        <w:t xml:space="preserve">. This </w:t>
      </w:r>
      <w:r w:rsidR="00784627">
        <w:rPr>
          <w:rStyle w:val="Strong"/>
          <w:b w:val="0"/>
          <w:bCs w:val="0"/>
        </w:rPr>
        <w:t>ensured</w:t>
      </w:r>
      <w:r>
        <w:rPr>
          <w:rStyle w:val="Strong"/>
          <w:b w:val="0"/>
          <w:bCs w:val="0"/>
        </w:rPr>
        <w:t xml:space="preserve"> that both models were given the same </w:t>
      </w:r>
      <w:r w:rsidR="00931531">
        <w:rPr>
          <w:rStyle w:val="Strong"/>
          <w:b w:val="0"/>
          <w:bCs w:val="0"/>
        </w:rPr>
        <w:t xml:space="preserve">training and testing </w:t>
      </w:r>
      <w:r>
        <w:rPr>
          <w:rStyle w:val="Strong"/>
          <w:b w:val="0"/>
          <w:bCs w:val="0"/>
        </w:rPr>
        <w:t>data file</w:t>
      </w:r>
      <w:r w:rsidR="00931531">
        <w:rPr>
          <w:rStyle w:val="Strong"/>
          <w:b w:val="0"/>
          <w:bCs w:val="0"/>
        </w:rPr>
        <w:t>s</w:t>
      </w:r>
      <w:r>
        <w:rPr>
          <w:rStyle w:val="Strong"/>
          <w:b w:val="0"/>
          <w:bCs w:val="0"/>
        </w:rPr>
        <w:t xml:space="preserve">, contributing towards a fair and unbiased comparison. </w:t>
      </w:r>
      <w:r w:rsidR="002D6592">
        <w:rPr>
          <w:rStyle w:val="Strong"/>
          <w:b w:val="0"/>
          <w:bCs w:val="0"/>
        </w:rPr>
        <w:t>As</w:t>
      </w:r>
      <w:r w:rsidR="003D101B">
        <w:rPr>
          <w:rStyle w:val="Strong"/>
          <w:b w:val="0"/>
          <w:bCs w:val="0"/>
        </w:rPr>
        <w:t xml:space="preserve"> </w:t>
      </w:r>
      <w:r w:rsidR="00931531">
        <w:rPr>
          <w:rStyle w:val="Strong"/>
          <w:b w:val="0"/>
          <w:bCs w:val="0"/>
        </w:rPr>
        <w:t>in previous work [12], the domain-standard</w:t>
      </w:r>
      <w:r w:rsidR="00784627">
        <w:rPr>
          <w:rStyle w:val="Strong"/>
          <w:b w:val="0"/>
          <w:bCs w:val="0"/>
        </w:rPr>
        <w:t xml:space="preserve"> </w:t>
      </w:r>
      <w:r w:rsidR="003D101B">
        <w:rPr>
          <w:rStyle w:val="Strong"/>
          <w:b w:val="0"/>
          <w:bCs w:val="0"/>
        </w:rPr>
        <w:t xml:space="preserve">10-fold cross-validation </w:t>
      </w:r>
      <w:r w:rsidR="002D6592">
        <w:rPr>
          <w:rStyle w:val="Strong"/>
          <w:b w:val="0"/>
          <w:bCs w:val="0"/>
        </w:rPr>
        <w:t xml:space="preserve">technique </w:t>
      </w:r>
      <w:r w:rsidR="003D101B">
        <w:rPr>
          <w:rStyle w:val="Strong"/>
          <w:b w:val="0"/>
          <w:bCs w:val="0"/>
        </w:rPr>
        <w:t xml:space="preserve">was applied, </w:t>
      </w:r>
      <w:r w:rsidR="00784627">
        <w:rPr>
          <w:rStyle w:val="Strong"/>
          <w:b w:val="0"/>
          <w:bCs w:val="0"/>
        </w:rPr>
        <w:t xml:space="preserve">as it is </w:t>
      </w:r>
      <w:r w:rsidR="003D101B">
        <w:rPr>
          <w:rStyle w:val="Strong"/>
          <w:b w:val="0"/>
          <w:bCs w:val="0"/>
        </w:rPr>
        <w:t>best practice for reliably validating predictive algorithms.</w:t>
      </w:r>
      <w:r w:rsidR="00BF0066">
        <w:rPr>
          <w:rStyle w:val="Strong"/>
          <w:b w:val="0"/>
          <w:bCs w:val="0"/>
        </w:rPr>
        <w:t xml:space="preserve"> </w:t>
      </w:r>
      <w:r w:rsidR="002D6592">
        <w:rPr>
          <w:rStyle w:val="Strong"/>
          <w:b w:val="0"/>
          <w:bCs w:val="0"/>
        </w:rPr>
        <w:t>Also, c</w:t>
      </w:r>
      <w:r w:rsidR="00BF0066">
        <w:rPr>
          <w:rStyle w:val="Strong"/>
          <w:b w:val="0"/>
          <w:bCs w:val="0"/>
        </w:rPr>
        <w:t xml:space="preserve">ommon </w:t>
      </w:r>
      <w:r w:rsidR="002D6592">
        <w:rPr>
          <w:rStyle w:val="Strong"/>
          <w:b w:val="0"/>
          <w:bCs w:val="0"/>
        </w:rPr>
        <w:t>hyperparameter</w:t>
      </w:r>
      <w:r w:rsidR="00BF0066">
        <w:rPr>
          <w:rStyle w:val="Strong"/>
          <w:b w:val="0"/>
          <w:bCs w:val="0"/>
        </w:rPr>
        <w:t xml:space="preserve"> </w:t>
      </w:r>
      <w:r w:rsidR="002D6592">
        <w:rPr>
          <w:rStyle w:val="Strong"/>
          <w:b w:val="0"/>
          <w:bCs w:val="0"/>
        </w:rPr>
        <w:t xml:space="preserve">values </w:t>
      </w:r>
      <w:r w:rsidR="00BF0066">
        <w:rPr>
          <w:rStyle w:val="Strong"/>
          <w:b w:val="0"/>
          <w:bCs w:val="0"/>
        </w:rPr>
        <w:t xml:space="preserve">within these different ML models were kept </w:t>
      </w:r>
      <w:r w:rsidR="002D6592">
        <w:rPr>
          <w:rStyle w:val="Strong"/>
          <w:b w:val="0"/>
          <w:bCs w:val="0"/>
        </w:rPr>
        <w:t>the same</w:t>
      </w:r>
      <w:r w:rsidR="00BF0066">
        <w:rPr>
          <w:rStyle w:val="Strong"/>
          <w:b w:val="0"/>
          <w:bCs w:val="0"/>
        </w:rPr>
        <w:t xml:space="preserve"> </w:t>
      </w:r>
      <w:r w:rsidR="00931531">
        <w:rPr>
          <w:rStyle w:val="Strong"/>
          <w:b w:val="0"/>
          <w:bCs w:val="0"/>
        </w:rPr>
        <w:t>to maintain consistency</w:t>
      </w:r>
      <w:r w:rsidR="00BF0066">
        <w:rPr>
          <w:rStyle w:val="Strong"/>
          <w:b w:val="0"/>
          <w:bCs w:val="0"/>
        </w:rPr>
        <w:t xml:space="preserve">. </w:t>
      </w:r>
      <w:r w:rsidR="002D6592">
        <w:rPr>
          <w:rStyle w:val="Strong"/>
          <w:b w:val="0"/>
          <w:bCs w:val="0"/>
        </w:rPr>
        <w:t xml:space="preserve">The effectiveness of their predictive performance was </w:t>
      </w:r>
      <w:r w:rsidR="00BE7B75">
        <w:rPr>
          <w:rStyle w:val="Strong"/>
          <w:b w:val="0"/>
          <w:bCs w:val="0"/>
        </w:rPr>
        <w:t>assessed using the</w:t>
      </w:r>
      <w:r w:rsidR="00B02CDC">
        <w:rPr>
          <w:rStyle w:val="Strong"/>
          <w:b w:val="0"/>
          <w:bCs w:val="0"/>
        </w:rPr>
        <w:t xml:space="preserve"> universal</w:t>
      </w:r>
      <w:r w:rsidR="00BE7B75">
        <w:rPr>
          <w:rStyle w:val="Strong"/>
          <w:b w:val="0"/>
          <w:bCs w:val="0"/>
        </w:rPr>
        <w:t xml:space="preserve"> Mean Absolute Error (MAE), Root Mean</w:t>
      </w:r>
      <w:r w:rsidR="00970820">
        <w:rPr>
          <w:rStyle w:val="Strong"/>
          <w:b w:val="0"/>
          <w:bCs w:val="0"/>
        </w:rPr>
        <w:t xml:space="preserve"> </w:t>
      </w:r>
      <w:r w:rsidR="00BE7B75">
        <w:rPr>
          <w:rStyle w:val="Strong"/>
          <w:b w:val="0"/>
          <w:bCs w:val="0"/>
        </w:rPr>
        <w:t>Square Error (RMSE), and the R-square value (R</w:t>
      </w:r>
      <w:r w:rsidR="00BE7B75" w:rsidRPr="00BE7B75">
        <w:rPr>
          <w:rStyle w:val="Strong"/>
          <w:b w:val="0"/>
          <w:bCs w:val="0"/>
          <w:vertAlign w:val="superscript"/>
        </w:rPr>
        <w:t>2</w:t>
      </w:r>
      <w:r w:rsidR="00BE7B75">
        <w:rPr>
          <w:rStyle w:val="Strong"/>
          <w:b w:val="0"/>
          <w:bCs w:val="0"/>
        </w:rPr>
        <w:t>)</w:t>
      </w:r>
      <w:r w:rsidR="00B02CDC">
        <w:rPr>
          <w:rStyle w:val="Strong"/>
          <w:b w:val="0"/>
          <w:bCs w:val="0"/>
        </w:rPr>
        <w:t xml:space="preserve"> metrics</w:t>
      </w:r>
      <w:r w:rsidR="00BE7B75">
        <w:rPr>
          <w:rStyle w:val="Strong"/>
          <w:b w:val="0"/>
          <w:bCs w:val="0"/>
        </w:rPr>
        <w:t>, as proposed by [10] [11] [12] [14]</w:t>
      </w:r>
      <w:r w:rsidR="00970820">
        <w:rPr>
          <w:rStyle w:val="Strong"/>
          <w:b w:val="0"/>
          <w:bCs w:val="0"/>
        </w:rPr>
        <w:t>, and these are defined as follows:</w:t>
      </w:r>
    </w:p>
    <w:p w14:paraId="737746C1" w14:textId="3AAFF517" w:rsidR="00970820" w:rsidRPr="00CC691A" w:rsidRDefault="00CC691A" w:rsidP="00FB4296">
      <w:pPr>
        <w:jc w:val="both"/>
        <w:rPr>
          <w:rStyle w:val="Strong"/>
          <w:rFonts w:eastAsiaTheme="minorEastAsia"/>
          <w:b w:val="0"/>
          <w:bCs w:val="0"/>
        </w:rPr>
      </w:pPr>
      <m:oMathPara>
        <m:oMath>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oMath>
      </m:oMathPara>
    </w:p>
    <w:p w14:paraId="18DEE0C9" w14:textId="777D9CA2" w:rsidR="00CC691A" w:rsidRPr="00CC691A" w:rsidRDefault="00CC691A" w:rsidP="00FB4296">
      <w:pPr>
        <w:jc w:val="both"/>
        <w:rPr>
          <w:rStyle w:val="Strong"/>
          <w:rFonts w:eastAsiaTheme="minorEastAsia"/>
          <w:b w:val="0"/>
          <w:bCs w:val="0"/>
        </w:rPr>
      </w:pPr>
      <m:oMathPara>
        <m:oMath>
          <m:r>
            <w:rPr>
              <w:rStyle w:val="Strong"/>
              <w:rFonts w:ascii="Cambria Math" w:hAnsi="Cambria Math"/>
            </w:rPr>
            <m:t xml:space="preserve">MAPE= </m:t>
          </m:r>
          <m:f>
            <m:fPr>
              <m:ctrlPr>
                <w:rPr>
                  <w:rStyle w:val="Strong"/>
                  <w:rFonts w:ascii="Cambria Math" w:hAnsi="Cambria Math"/>
                  <w:b w:val="0"/>
                  <w:bCs w:val="0"/>
                  <w:i/>
                </w:rPr>
              </m:ctrlPr>
            </m:fPr>
            <m:num>
              <m:r>
                <w:rPr>
                  <w:rStyle w:val="Strong"/>
                  <w:rFonts w:ascii="Cambria Math" w:hAnsi="Cambria Math"/>
                </w:rPr>
                <m:t>100</m:t>
              </m:r>
            </m:num>
            <m:den>
              <m:r>
                <w:rPr>
                  <w:rStyle w:val="Strong"/>
                  <w:rFonts w:ascii="Cambria Math" w:hAnsi="Cambria Math"/>
                </w:rPr>
                <m:t>n</m:t>
              </m:r>
            </m:den>
          </m:f>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t</m:t>
                      </m:r>
                    </m:sub>
                  </m:sSub>
                </m:den>
              </m:f>
            </m:e>
          </m:nary>
        </m:oMath>
      </m:oMathPara>
    </w:p>
    <w:p w14:paraId="11BC49E4" w14:textId="0F1F7E40" w:rsidR="00CC691A" w:rsidRDefault="00000000" w:rsidP="00FB4296">
      <w:pPr>
        <w:jc w:val="both"/>
        <w:rPr>
          <w:rStyle w:val="Strong"/>
          <w:b w:val="0"/>
          <w:bCs w:val="0"/>
        </w:rPr>
      </w:pPr>
      <m:oMathPara>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r>
                        <w:rPr>
                          <w:rStyle w:val="Strong"/>
                          <w:rFonts w:ascii="Cambria Math" w:hAnsi="Cambria Math"/>
                        </w:rPr>
                        <m:t>)</m:t>
                      </m:r>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r>
                        <w:rPr>
                          <w:rStyle w:val="Strong"/>
                          <w:rFonts w:ascii="Cambria Math" w:hAnsi="Cambria Math"/>
                        </w:rPr>
                        <m:t>)</m:t>
                      </m:r>
                    </m:e>
                    <m:sup>
                      <m:r>
                        <w:rPr>
                          <w:rStyle w:val="Strong"/>
                          <w:rFonts w:ascii="Cambria Math" w:hAnsi="Cambria Math"/>
                        </w:rPr>
                        <m:t>2</m:t>
                      </m:r>
                    </m:sup>
                  </m:sSup>
                </m:e>
              </m:nary>
            </m:den>
          </m:f>
          <m:r>
            <w:rPr>
              <w:rStyle w:val="Strong"/>
              <w:rFonts w:ascii="Cambria Math" w:hAnsi="Cambria Math"/>
            </w:rPr>
            <m:t xml:space="preserve"> </m:t>
          </m:r>
        </m:oMath>
      </m:oMathPara>
    </w:p>
    <w:p w14:paraId="6803FC26" w14:textId="7E544A29" w:rsidR="0024083B" w:rsidRDefault="00136F6D" w:rsidP="00FB4296">
      <w:pPr>
        <w:jc w:val="both"/>
        <w:rPr>
          <w:rStyle w:val="Strong"/>
          <w:b w:val="0"/>
          <w:bCs w:val="0"/>
        </w:rPr>
      </w:pPr>
      <w:r>
        <w:rPr>
          <w:rStyle w:val="Strong"/>
          <w:b w:val="0"/>
          <w:bCs w:val="0"/>
        </w:rPr>
        <w:lastRenderedPageBreak/>
        <w:t xml:space="preserve">To answer this research question, </w:t>
      </w:r>
      <w:r w:rsidR="0024083B">
        <w:rPr>
          <w:rStyle w:val="Strong"/>
          <w:b w:val="0"/>
          <w:bCs w:val="0"/>
        </w:rPr>
        <w:t xml:space="preserve">the MAE was </w:t>
      </w:r>
      <w:r w:rsidR="002E750F">
        <w:rPr>
          <w:rStyle w:val="Strong"/>
          <w:b w:val="0"/>
          <w:bCs w:val="0"/>
        </w:rPr>
        <w:t>key</w:t>
      </w:r>
      <w:r w:rsidR="0024083B">
        <w:rPr>
          <w:rStyle w:val="Strong"/>
          <w:b w:val="0"/>
          <w:bCs w:val="0"/>
        </w:rPr>
        <w:t xml:space="preserve"> to deduce which model accomplished the closest prediction</w:t>
      </w:r>
      <w:r>
        <w:rPr>
          <w:rStyle w:val="Strong"/>
          <w:b w:val="0"/>
          <w:bCs w:val="0"/>
        </w:rPr>
        <w:t xml:space="preserve"> to the actual target MRT value. The other values were still calculated </w:t>
      </w:r>
      <w:r w:rsidR="002E750F">
        <w:rPr>
          <w:rStyle w:val="Strong"/>
          <w:b w:val="0"/>
          <w:bCs w:val="0"/>
        </w:rPr>
        <w:t>because</w:t>
      </w:r>
      <w:r>
        <w:rPr>
          <w:rStyle w:val="Strong"/>
          <w:b w:val="0"/>
          <w:bCs w:val="0"/>
        </w:rPr>
        <w:t xml:space="preserve"> they were used in conjunction with the results obtained within the following research question and to serve as backup in case the MAE values had no significant difference. </w:t>
      </w:r>
      <w:r w:rsidR="00BE6631">
        <w:rPr>
          <w:rStyle w:val="Strong"/>
          <w:b w:val="0"/>
          <w:bCs w:val="0"/>
        </w:rPr>
        <w:t>Obviously</w:t>
      </w:r>
      <w:r w:rsidR="00B02CDC">
        <w:rPr>
          <w:rStyle w:val="Strong"/>
          <w:b w:val="0"/>
          <w:bCs w:val="0"/>
        </w:rPr>
        <w:t xml:space="preserve">, these were calculated using their respective imports from sklearn.metrics library. </w:t>
      </w:r>
      <w:r>
        <w:rPr>
          <w:rStyle w:val="Strong"/>
          <w:b w:val="0"/>
          <w:bCs w:val="0"/>
        </w:rPr>
        <w:t xml:space="preserve">Reliability was </w:t>
      </w:r>
      <w:r w:rsidR="002E750F">
        <w:rPr>
          <w:rStyle w:val="Strong"/>
          <w:b w:val="0"/>
          <w:bCs w:val="0"/>
        </w:rPr>
        <w:t>established</w:t>
      </w:r>
      <w:r>
        <w:rPr>
          <w:rStyle w:val="Strong"/>
          <w:b w:val="0"/>
          <w:bCs w:val="0"/>
        </w:rPr>
        <w:t xml:space="preserve"> by repeating the experiment three times, </w:t>
      </w:r>
      <w:r w:rsidR="00931531">
        <w:rPr>
          <w:rStyle w:val="Strong"/>
          <w:b w:val="0"/>
          <w:bCs w:val="0"/>
        </w:rPr>
        <w:t>thereby reducing the likelihood</w:t>
      </w:r>
      <w:r>
        <w:rPr>
          <w:rStyle w:val="Strong"/>
          <w:b w:val="0"/>
          <w:bCs w:val="0"/>
        </w:rPr>
        <w:t xml:space="preserve"> of random errors</w:t>
      </w:r>
      <w:r w:rsidR="00784627">
        <w:rPr>
          <w:rStyle w:val="Strong"/>
          <w:b w:val="0"/>
          <w:bCs w:val="0"/>
        </w:rPr>
        <w:t>. S</w:t>
      </w:r>
      <w:r>
        <w:rPr>
          <w:rStyle w:val="Strong"/>
          <w:b w:val="0"/>
          <w:bCs w:val="0"/>
        </w:rPr>
        <w:t>uch an approach was also adopted by [13].</w:t>
      </w:r>
    </w:p>
    <w:p w14:paraId="1949CC47" w14:textId="2C49D05B" w:rsidR="0050299B" w:rsidRDefault="0050299B" w:rsidP="00FB4296">
      <w:pPr>
        <w:jc w:val="both"/>
        <w:rPr>
          <w:rStyle w:val="Strong"/>
          <w:i/>
          <w:iCs/>
        </w:rPr>
      </w:pPr>
      <w:r w:rsidRPr="0050299B">
        <w:rPr>
          <w:rStyle w:val="Strong"/>
          <w:i/>
          <w:iCs/>
        </w:rPr>
        <w:t>RQ2: To what extent does the amount of weekly historical data affect the predictive accuracy?</w:t>
      </w:r>
    </w:p>
    <w:p w14:paraId="2A0C83A5" w14:textId="0A164207" w:rsidR="0050299B" w:rsidRDefault="00DB2462" w:rsidP="00FB4296">
      <w:pPr>
        <w:jc w:val="both"/>
        <w:rPr>
          <w:rStyle w:val="Strong"/>
          <w:b w:val="0"/>
          <w:bCs w:val="0"/>
        </w:rPr>
      </w:pPr>
      <w:r>
        <w:rPr>
          <w:rStyle w:val="Strong"/>
          <w:b w:val="0"/>
          <w:bCs w:val="0"/>
        </w:rPr>
        <w:t xml:space="preserve">Using the metric scores from the previous experiment, this subsection addresses the second research question, </w:t>
      </w:r>
      <w:r w:rsidR="002E750F">
        <w:rPr>
          <w:rStyle w:val="Strong"/>
          <w:b w:val="0"/>
          <w:bCs w:val="0"/>
        </w:rPr>
        <w:t>where</w:t>
      </w:r>
      <w:r>
        <w:rPr>
          <w:rStyle w:val="Strong"/>
          <w:b w:val="0"/>
          <w:bCs w:val="0"/>
        </w:rPr>
        <w:t xml:space="preserve"> the main objective is to observe how both models adjust and perform when </w:t>
      </w:r>
      <w:r w:rsidR="002E750F">
        <w:rPr>
          <w:rStyle w:val="Strong"/>
          <w:b w:val="0"/>
          <w:bCs w:val="0"/>
        </w:rPr>
        <w:t>provided with</w:t>
      </w:r>
      <w:r>
        <w:rPr>
          <w:rStyle w:val="Strong"/>
          <w:b w:val="0"/>
          <w:bCs w:val="0"/>
        </w:rPr>
        <w:t xml:space="preserve"> fewer weeks of training data. In doing so, the ideal ML regressor will be identified.</w:t>
      </w:r>
    </w:p>
    <w:p w14:paraId="318F6F00" w14:textId="66DDE6FE" w:rsidR="00DB2462" w:rsidRDefault="00DB2462" w:rsidP="00D04739">
      <w:pPr>
        <w:jc w:val="both"/>
        <w:rPr>
          <w:rStyle w:val="Strong"/>
          <w:b w:val="0"/>
          <w:bCs w:val="0"/>
        </w:rPr>
      </w:pPr>
      <w:r>
        <w:rPr>
          <w:rStyle w:val="Strong"/>
          <w:b w:val="0"/>
          <w:bCs w:val="0"/>
        </w:rPr>
        <w:t xml:space="preserve">The investigation leveraged </w:t>
      </w:r>
      <w:r w:rsidR="00D04739">
        <w:rPr>
          <w:rStyle w:val="Strong"/>
          <w:b w:val="0"/>
          <w:bCs w:val="0"/>
        </w:rPr>
        <w:t>the same</w:t>
      </w:r>
      <w:r>
        <w:rPr>
          <w:rStyle w:val="Strong"/>
          <w:b w:val="0"/>
          <w:bCs w:val="0"/>
        </w:rPr>
        <w:t xml:space="preserve"> </w:t>
      </w:r>
      <w:r w:rsidR="00D04739">
        <w:rPr>
          <w:rStyle w:val="Strong"/>
          <w:b w:val="0"/>
          <w:bCs w:val="0"/>
        </w:rPr>
        <w:t xml:space="preserve">sequentially ordered activity dataset, but this time using fewer weeks of historical data. Both </w:t>
      </w:r>
      <w:r>
        <w:rPr>
          <w:rStyle w:val="Strong"/>
          <w:b w:val="0"/>
          <w:bCs w:val="0"/>
        </w:rPr>
        <w:t xml:space="preserve">model architectures </w:t>
      </w:r>
      <w:r w:rsidR="00D04739">
        <w:rPr>
          <w:rStyle w:val="Strong"/>
          <w:b w:val="0"/>
          <w:bCs w:val="0"/>
        </w:rPr>
        <w:t xml:space="preserve">were kept the same as those </w:t>
      </w:r>
      <w:r>
        <w:rPr>
          <w:rStyle w:val="Strong"/>
          <w:b w:val="0"/>
          <w:bCs w:val="0"/>
        </w:rPr>
        <w:t xml:space="preserve">developed within the first experiment to maintain coherence. The same train-test split strategy and 10-fold cross-validation technique were also applied to the </w:t>
      </w:r>
      <w:r w:rsidR="002E750F">
        <w:rPr>
          <w:rStyle w:val="Strong"/>
          <w:b w:val="0"/>
          <w:bCs w:val="0"/>
        </w:rPr>
        <w:t>weekly reduced</w:t>
      </w:r>
      <w:r>
        <w:rPr>
          <w:rStyle w:val="Strong"/>
          <w:b w:val="0"/>
          <w:bCs w:val="0"/>
        </w:rPr>
        <w:t xml:space="preserve"> datasets, as these models were provided with progressively reduced information, starting from 14 weeks, and going down to </w:t>
      </w:r>
      <w:r w:rsidR="00710AA6">
        <w:rPr>
          <w:rStyle w:val="Strong"/>
          <w:b w:val="0"/>
          <w:bCs w:val="0"/>
        </w:rPr>
        <w:t>6</w:t>
      </w:r>
      <w:r>
        <w:rPr>
          <w:rStyle w:val="Strong"/>
          <w:b w:val="0"/>
          <w:bCs w:val="0"/>
        </w:rPr>
        <w:t xml:space="preserve"> weeks (in two-week interval </w:t>
      </w:r>
      <w:r w:rsidR="002E750F">
        <w:rPr>
          <w:rStyle w:val="Strong"/>
          <w:b w:val="0"/>
          <w:bCs w:val="0"/>
        </w:rPr>
        <w:t>steps</w:t>
      </w:r>
      <w:r>
        <w:rPr>
          <w:rStyle w:val="Strong"/>
          <w:b w:val="0"/>
          <w:bCs w:val="0"/>
        </w:rPr>
        <w:t xml:space="preserve">). </w:t>
      </w:r>
      <w:r w:rsidR="00E7573D">
        <w:rPr>
          <w:rStyle w:val="Strong"/>
          <w:b w:val="0"/>
          <w:bCs w:val="0"/>
        </w:rPr>
        <w:t xml:space="preserve">Another study [12] also used tree-based ensemble regression models, but only </w:t>
      </w:r>
      <w:r w:rsidR="002E750F">
        <w:rPr>
          <w:rStyle w:val="Strong"/>
          <w:b w:val="0"/>
          <w:bCs w:val="0"/>
        </w:rPr>
        <w:t>with</w:t>
      </w:r>
      <w:r w:rsidR="00E7573D">
        <w:rPr>
          <w:rStyle w:val="Strong"/>
          <w:b w:val="0"/>
          <w:bCs w:val="0"/>
        </w:rPr>
        <w:t xml:space="preserve"> 6 weeks of data; thus, this led to such a methodological approach.</w:t>
      </w:r>
      <w:r w:rsidR="00D41BE5">
        <w:rPr>
          <w:rStyle w:val="Strong"/>
          <w:b w:val="0"/>
          <w:bCs w:val="0"/>
        </w:rPr>
        <w:t xml:space="preserve"> In this instance, the MAE and R-squared values were </w:t>
      </w:r>
      <w:r w:rsidR="002E750F">
        <w:rPr>
          <w:rStyle w:val="Strong"/>
          <w:b w:val="0"/>
          <w:bCs w:val="0"/>
        </w:rPr>
        <w:t>most critical</w:t>
      </w:r>
      <w:r w:rsidR="00D41BE5">
        <w:rPr>
          <w:rStyle w:val="Strong"/>
          <w:b w:val="0"/>
          <w:bCs w:val="0"/>
        </w:rPr>
        <w:t xml:space="preserve">, with the RMSE highlighting any </w:t>
      </w:r>
      <w:r w:rsidR="002E750F">
        <w:rPr>
          <w:rStyle w:val="Strong"/>
          <w:b w:val="0"/>
          <w:bCs w:val="0"/>
        </w:rPr>
        <w:t>limitations of the</w:t>
      </w:r>
      <w:r w:rsidR="00D41BE5">
        <w:rPr>
          <w:rStyle w:val="Strong"/>
          <w:b w:val="0"/>
          <w:bCs w:val="0"/>
        </w:rPr>
        <w:t xml:space="preserve"> individual models.</w:t>
      </w:r>
      <w:r w:rsidR="0080327B">
        <w:rPr>
          <w:rStyle w:val="Strong"/>
          <w:b w:val="0"/>
          <w:bCs w:val="0"/>
        </w:rPr>
        <w:t xml:space="preserve"> </w:t>
      </w:r>
      <w:r w:rsidR="00710AA6">
        <w:rPr>
          <w:rStyle w:val="Strong"/>
          <w:b w:val="0"/>
          <w:bCs w:val="0"/>
        </w:rPr>
        <w:t>Consistency was maintained by training each model 3 times, which mitigated random errors as within the first research question.</w:t>
      </w:r>
    </w:p>
    <w:p w14:paraId="4AC22D1F" w14:textId="0DD7F99B" w:rsidR="00253961" w:rsidRDefault="00942670" w:rsidP="00FB4296">
      <w:pPr>
        <w:jc w:val="both"/>
      </w:pPr>
      <w:r>
        <w:rPr>
          <w:rStyle w:val="Strong"/>
          <w:b w:val="0"/>
          <w:bCs w:val="0"/>
        </w:rPr>
        <w:lastRenderedPageBreak/>
        <w:t xml:space="preserve"> </w:t>
      </w:r>
      <w:r w:rsidR="00253961">
        <w:rPr>
          <w:noProof/>
        </w:rPr>
        <w:drawing>
          <wp:inline distT="0" distB="0" distL="0" distR="0" wp14:anchorId="701A3BD6" wp14:editId="006C098F">
            <wp:extent cx="5731510" cy="4937760"/>
            <wp:effectExtent l="0" t="0" r="2540" b="0"/>
            <wp:docPr id="881812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12582" name="Picture 881812582"/>
                    <pic:cNvPicPr/>
                  </pic:nvPicPr>
                  <pic:blipFill>
                    <a:blip r:embed="rId8">
                      <a:extLst>
                        <a:ext uri="{28A0092B-C50C-407E-A947-70E740481C1C}">
                          <a14:useLocalDpi xmlns:a14="http://schemas.microsoft.com/office/drawing/2010/main" val="0"/>
                        </a:ext>
                      </a:extLst>
                    </a:blip>
                    <a:stretch>
                      <a:fillRect/>
                    </a:stretch>
                  </pic:blipFill>
                  <pic:spPr>
                    <a:xfrm>
                      <a:off x="0" y="0"/>
                      <a:ext cx="5731510" cy="4937760"/>
                    </a:xfrm>
                    <a:prstGeom prst="rect">
                      <a:avLst/>
                    </a:prstGeom>
                  </pic:spPr>
                </pic:pic>
              </a:graphicData>
            </a:graphic>
          </wp:inline>
        </w:drawing>
      </w:r>
    </w:p>
    <w:p w14:paraId="202815FA" w14:textId="07819F94" w:rsidR="00253961" w:rsidRDefault="00253961" w:rsidP="00253961">
      <w:pPr>
        <w:pStyle w:val="Caption"/>
        <w:jc w:val="center"/>
        <w:rPr>
          <w:rStyle w:val="Strong"/>
          <w:b w:val="0"/>
          <w:bCs w:val="0"/>
        </w:rPr>
      </w:pPr>
      <w:r>
        <w:t xml:space="preserve">Figure </w:t>
      </w:r>
      <w:r>
        <w:fldChar w:fldCharType="begin"/>
      </w:r>
      <w:r>
        <w:instrText xml:space="preserve"> SEQ Figure \* ARABIC </w:instrText>
      </w:r>
      <w:r>
        <w:fldChar w:fldCharType="separate"/>
      </w:r>
      <w:r>
        <w:rPr>
          <w:noProof/>
        </w:rPr>
        <w:t>1</w:t>
      </w:r>
      <w:r>
        <w:fldChar w:fldCharType="end"/>
      </w:r>
      <w:r>
        <w:t xml:space="preserve"> Research Pipeline</w:t>
      </w:r>
    </w:p>
    <w:p w14:paraId="2016F961" w14:textId="3FE837F4" w:rsidR="00501EA2" w:rsidRDefault="0011620B" w:rsidP="00076B71">
      <w:pPr>
        <w:jc w:val="both"/>
        <w:rPr>
          <w:rStyle w:val="Strong"/>
          <w:b w:val="0"/>
          <w:bCs w:val="0"/>
          <w:i/>
          <w:iCs/>
        </w:rPr>
      </w:pPr>
      <w:r>
        <w:rPr>
          <w:rStyle w:val="Strong"/>
          <w:b w:val="0"/>
          <w:bCs w:val="0"/>
          <w:i/>
          <w:iCs/>
        </w:rPr>
        <w:t>C</w:t>
      </w:r>
      <w:r w:rsidR="00501EA2">
        <w:rPr>
          <w:rStyle w:val="Strong"/>
          <w:b w:val="0"/>
          <w:bCs w:val="0"/>
          <w:i/>
          <w:iCs/>
        </w:rPr>
        <w:t>. Validity, Reliability, and Generalizability</w:t>
      </w:r>
    </w:p>
    <w:p w14:paraId="6B8261AB" w14:textId="1779830F" w:rsidR="008A5B9C" w:rsidRDefault="003B48F4" w:rsidP="00076B71">
      <w:pPr>
        <w:jc w:val="both"/>
        <w:rPr>
          <w:rStyle w:val="Strong"/>
          <w:b w:val="0"/>
          <w:bCs w:val="0"/>
        </w:rPr>
      </w:pPr>
      <w:r>
        <w:rPr>
          <w:rStyle w:val="Strong"/>
          <w:b w:val="0"/>
          <w:bCs w:val="0"/>
          <w:i/>
          <w:iCs/>
        </w:rPr>
        <w:t>Validity:</w:t>
      </w:r>
      <w:r w:rsidR="00883F49">
        <w:rPr>
          <w:rStyle w:val="Strong"/>
          <w:b w:val="0"/>
          <w:bCs w:val="0"/>
        </w:rPr>
        <w:t xml:space="preserve"> Numerous steps were taken to ensure the validity of each experiment</w:t>
      </w:r>
      <w:r w:rsidR="00FE1727">
        <w:rPr>
          <w:rStyle w:val="Strong"/>
          <w:b w:val="0"/>
          <w:bCs w:val="0"/>
        </w:rPr>
        <w:t>, including the common 80:20 split ratio technique for all datasets, even after reducing some historical data. Consequently, the same train and test data files were supplied to each ML regressor to ensure valid comparisons. The models were also chosen with intent, as they fall within the same ML category types</w:t>
      </w:r>
      <w:r w:rsidR="008A5B9C">
        <w:rPr>
          <w:rStyle w:val="Strong"/>
          <w:b w:val="0"/>
          <w:bCs w:val="0"/>
        </w:rPr>
        <w:t xml:space="preserve"> and require no feature scaling. Construct validity was adhered to when developing new features, as they represented valid athlete physical exertions during the training block. Additionally, the evaluation metrics were valid as they were </w:t>
      </w:r>
      <w:r w:rsidR="00A057CE">
        <w:rPr>
          <w:rStyle w:val="Strong"/>
          <w:b w:val="0"/>
          <w:bCs w:val="0"/>
        </w:rPr>
        <w:t>used in</w:t>
      </w:r>
      <w:r w:rsidR="008A5B9C">
        <w:rPr>
          <w:rStyle w:val="Strong"/>
          <w:b w:val="0"/>
          <w:bCs w:val="0"/>
        </w:rPr>
        <w:t xml:space="preserve"> similar studies </w:t>
      </w:r>
      <w:r w:rsidR="008A5B9C">
        <w:rPr>
          <w:rStyle w:val="Strong"/>
          <w:b w:val="0"/>
          <w:bCs w:val="0"/>
        </w:rPr>
        <w:t>[10] [11] [12] [14]</w:t>
      </w:r>
      <w:r w:rsidR="00A057CE">
        <w:rPr>
          <w:rStyle w:val="Strong"/>
          <w:b w:val="0"/>
          <w:bCs w:val="0"/>
        </w:rPr>
        <w:t>, and they provided complementary strengths to ensure a robust and valid evaluation.</w:t>
      </w:r>
    </w:p>
    <w:p w14:paraId="00D31443" w14:textId="6D30D4A3" w:rsidR="003B48F4" w:rsidRDefault="003B48F4" w:rsidP="00076B71">
      <w:pPr>
        <w:jc w:val="both"/>
        <w:rPr>
          <w:rStyle w:val="Strong"/>
          <w:b w:val="0"/>
          <w:bCs w:val="0"/>
        </w:rPr>
      </w:pPr>
      <w:r>
        <w:rPr>
          <w:rStyle w:val="Strong"/>
          <w:b w:val="0"/>
          <w:bCs w:val="0"/>
          <w:i/>
          <w:iCs/>
        </w:rPr>
        <w:t>Reliability:</w:t>
      </w:r>
      <w:r w:rsidR="00FE1727">
        <w:rPr>
          <w:rStyle w:val="Strong"/>
          <w:b w:val="0"/>
          <w:bCs w:val="0"/>
          <w:i/>
          <w:iCs/>
        </w:rPr>
        <w:t xml:space="preserve"> </w:t>
      </w:r>
      <w:r w:rsidR="00A057CE">
        <w:rPr>
          <w:rStyle w:val="Strong"/>
          <w:b w:val="0"/>
          <w:bCs w:val="0"/>
        </w:rPr>
        <w:t>Having the model architectures and common hyperparameter values as control variables ensured experimental reliability. Using the domain</w:t>
      </w:r>
      <w:r w:rsidR="00A71699">
        <w:rPr>
          <w:rStyle w:val="Strong"/>
          <w:b w:val="0"/>
          <w:bCs w:val="0"/>
        </w:rPr>
        <w:t>-</w:t>
      </w:r>
      <w:r w:rsidR="00A057CE">
        <w:rPr>
          <w:rStyle w:val="Strong"/>
          <w:b w:val="0"/>
          <w:bCs w:val="0"/>
        </w:rPr>
        <w:t xml:space="preserve">standard 10-fold cross-validation </w:t>
      </w:r>
      <w:r w:rsidR="00A71699">
        <w:rPr>
          <w:rStyle w:val="Strong"/>
          <w:b w:val="0"/>
          <w:bCs w:val="0"/>
        </w:rPr>
        <w:t>technique ensured stable and consistent results during training and testing. Moreover, both models were trained three times on all the supplied datasets to mitigate any random errors</w:t>
      </w:r>
      <w:r w:rsidR="00FE235D">
        <w:rPr>
          <w:rStyle w:val="Strong"/>
          <w:b w:val="0"/>
          <w:bCs w:val="0"/>
        </w:rPr>
        <w:t>, and the same technologies and environments were used</w:t>
      </w:r>
      <w:r w:rsidR="00A71699">
        <w:rPr>
          <w:rStyle w:val="Strong"/>
          <w:b w:val="0"/>
          <w:bCs w:val="0"/>
        </w:rPr>
        <w:t>. Notably, a common script was used to calculate the required features for all datasets.</w:t>
      </w:r>
    </w:p>
    <w:p w14:paraId="7E93EC69" w14:textId="5C6AD299" w:rsidR="00A75554" w:rsidRDefault="003B48F4" w:rsidP="00076B71">
      <w:pPr>
        <w:jc w:val="both"/>
      </w:pPr>
      <w:r>
        <w:rPr>
          <w:rStyle w:val="Strong"/>
          <w:b w:val="0"/>
          <w:bCs w:val="0"/>
          <w:i/>
          <w:iCs/>
        </w:rPr>
        <w:lastRenderedPageBreak/>
        <w:t>Generalizability:</w:t>
      </w:r>
      <w:r w:rsidR="00C97FB1">
        <w:rPr>
          <w:rStyle w:val="Strong"/>
          <w:b w:val="0"/>
          <w:bCs w:val="0"/>
          <w:i/>
          <w:iCs/>
        </w:rPr>
        <w:t xml:space="preserve"> </w:t>
      </w:r>
      <w:r w:rsidR="00FE235D">
        <w:rPr>
          <w:rStyle w:val="Strong"/>
          <w:b w:val="0"/>
          <w:bCs w:val="0"/>
        </w:rPr>
        <w:t>Regarding this aspect, the results are partially limited because the study focused on a specific demographic, applying only to male runners aged 35 to 54.</w:t>
      </w:r>
      <w:r w:rsidR="00C97FB1">
        <w:rPr>
          <w:rStyle w:val="Strong"/>
          <w:b w:val="0"/>
          <w:bCs w:val="0"/>
        </w:rPr>
        <w:t xml:space="preserve">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were adjusted and performed predictions accordingly, and training data was gathered before five of the six major marathons. Therefore, while the research provides valuable insight into MRT predictions, attention should be given when applied to broader contexts.</w:t>
      </w:r>
    </w:p>
    <w:p w14:paraId="0EC0B23B" w14:textId="7386345E" w:rsidR="00B73A42" w:rsidRDefault="0011620B" w:rsidP="00076B71">
      <w:pPr>
        <w:jc w:val="both"/>
        <w:rPr>
          <w:rStyle w:val="Strong"/>
          <w:b w:val="0"/>
          <w:bCs w:val="0"/>
          <w:i/>
          <w:iCs/>
        </w:rPr>
      </w:pPr>
      <w:r>
        <w:rPr>
          <w:rStyle w:val="Strong"/>
          <w:b w:val="0"/>
          <w:bCs w:val="0"/>
          <w:i/>
          <w:iCs/>
        </w:rPr>
        <w:t>D</w:t>
      </w:r>
      <w:r w:rsidR="00B73A42">
        <w:rPr>
          <w:rStyle w:val="Strong"/>
          <w:b w:val="0"/>
          <w:bCs w:val="0"/>
          <w:i/>
          <w:iCs/>
        </w:rPr>
        <w:t xml:space="preserve">. Technologies </w:t>
      </w:r>
      <w:r w:rsidR="0097408C">
        <w:rPr>
          <w:rStyle w:val="Strong"/>
          <w:b w:val="0"/>
          <w:bCs w:val="0"/>
          <w:i/>
          <w:iCs/>
        </w:rPr>
        <w:t xml:space="preserve">and Environment </w:t>
      </w:r>
      <w:r w:rsidR="00B73A42">
        <w:rPr>
          <w:rStyle w:val="Strong"/>
          <w:b w:val="0"/>
          <w:bCs w:val="0"/>
          <w:i/>
          <w:iCs/>
        </w:rPr>
        <w:t>Used</w:t>
      </w:r>
    </w:p>
    <w:p w14:paraId="14A5C8AD" w14:textId="37104F71" w:rsidR="007E525A" w:rsidRDefault="005719C9" w:rsidP="00076B71">
      <w:pPr>
        <w:jc w:val="both"/>
        <w:rPr>
          <w:rStyle w:val="Strong"/>
          <w:b w:val="0"/>
          <w:bCs w:val="0"/>
        </w:rPr>
      </w:pPr>
      <w:r>
        <w:rPr>
          <w:rStyle w:val="Strong"/>
          <w:b w:val="0"/>
          <w:bCs w:val="0"/>
        </w:rPr>
        <w:t xml:space="preserve">The </w:t>
      </w:r>
      <w:r w:rsidR="00B74D30">
        <w:rPr>
          <w:rStyle w:val="Strong"/>
          <w:b w:val="0"/>
          <w:bCs w:val="0"/>
        </w:rPr>
        <w:t>experiments</w:t>
      </w:r>
      <w:r>
        <w:rPr>
          <w:rStyle w:val="Strong"/>
          <w:b w:val="0"/>
          <w:bCs w:val="0"/>
        </w:rPr>
        <w:t xml:space="preserve"> </w:t>
      </w:r>
      <w:r w:rsidR="00B74D30">
        <w:rPr>
          <w:rStyle w:val="Strong"/>
          <w:b w:val="0"/>
          <w:bCs w:val="0"/>
        </w:rPr>
        <w:t>were</w:t>
      </w:r>
      <w:r>
        <w:rPr>
          <w:rStyle w:val="Strong"/>
          <w:b w:val="0"/>
          <w:bCs w:val="0"/>
        </w:rPr>
        <w:t xml:space="preserve"> </w:t>
      </w:r>
      <w:r w:rsidR="00B74D30">
        <w:rPr>
          <w:rStyle w:val="Strong"/>
          <w:b w:val="0"/>
          <w:bCs w:val="0"/>
        </w:rPr>
        <w:t>executed</w:t>
      </w:r>
      <w:r>
        <w:rPr>
          <w:rStyle w:val="Strong"/>
          <w:b w:val="0"/>
          <w:bCs w:val="0"/>
        </w:rPr>
        <w:t xml:space="preserve"> on a </w:t>
      </w:r>
      <w:r w:rsidR="00AE6B52">
        <w:rPr>
          <w:rStyle w:val="Strong"/>
          <w:b w:val="0"/>
          <w:bCs w:val="0"/>
        </w:rPr>
        <w:t xml:space="preserve">local machine with a </w:t>
      </w:r>
      <w:r w:rsidR="00B74D30">
        <w:rPr>
          <w:rStyle w:val="Strong"/>
          <w:b w:val="0"/>
          <w:bCs w:val="0"/>
        </w:rPr>
        <w:t>13</w:t>
      </w:r>
      <w:r w:rsidR="00B74D30" w:rsidRPr="00B74D30">
        <w:rPr>
          <w:rStyle w:val="Strong"/>
          <w:b w:val="0"/>
          <w:bCs w:val="0"/>
          <w:vertAlign w:val="superscript"/>
        </w:rPr>
        <w:t>th</w:t>
      </w:r>
      <w:r w:rsidR="00B74D30">
        <w:rPr>
          <w:rStyle w:val="Strong"/>
          <w:b w:val="0"/>
          <w:bCs w:val="0"/>
        </w:rPr>
        <w:t xml:space="preserve"> Gen Intel® Core™ i7-1355U CPU</w:t>
      </w:r>
      <w:r w:rsidR="00AE6B52">
        <w:rPr>
          <w:rStyle w:val="Strong"/>
          <w:b w:val="0"/>
          <w:bCs w:val="0"/>
        </w:rPr>
        <w:t xml:space="preserve">, 16 GB of </w:t>
      </w:r>
      <w:r w:rsidR="00B74D30">
        <w:rPr>
          <w:rStyle w:val="Strong"/>
          <w:b w:val="0"/>
          <w:bCs w:val="0"/>
        </w:rPr>
        <w:t>RAM</w:t>
      </w:r>
      <w:r w:rsidR="00AE6B52">
        <w:rPr>
          <w:rStyle w:val="Strong"/>
          <w:b w:val="0"/>
          <w:bCs w:val="0"/>
        </w:rPr>
        <w:t xml:space="preserve">, and an integrated </w:t>
      </w:r>
      <w:r w:rsidR="00B74D30">
        <w:rPr>
          <w:rStyle w:val="Strong"/>
          <w:b w:val="0"/>
          <w:bCs w:val="0"/>
        </w:rPr>
        <w:t>Intel® UHD Graphics GPU</w:t>
      </w:r>
      <w:r w:rsidR="00AE6B52">
        <w:rPr>
          <w:rStyle w:val="Strong"/>
          <w:b w:val="0"/>
          <w:bCs w:val="0"/>
        </w:rPr>
        <w:t>, drawing from 7.8 GB of the system RAM.</w:t>
      </w:r>
      <w:r w:rsidR="00B74D30">
        <w:rPr>
          <w:rStyle w:val="Strong"/>
          <w:b w:val="0"/>
          <w:bCs w:val="0"/>
        </w:rPr>
        <w:t xml:space="preserve"> </w:t>
      </w:r>
      <w:r w:rsidR="007004E4">
        <w:rPr>
          <w:rStyle w:val="Strong"/>
          <w:b w:val="0"/>
          <w:bCs w:val="0"/>
        </w:rPr>
        <w:t>Since the ML regression models did not require high computational power</w:t>
      </w:r>
      <w:r w:rsidR="00F35DF6">
        <w:rPr>
          <w:rStyle w:val="Strong"/>
          <w:b w:val="0"/>
          <w:bCs w:val="0"/>
        </w:rPr>
        <w:t xml:space="preserve"> for training and testing</w:t>
      </w:r>
      <w:r w:rsidR="007004E4">
        <w:rPr>
          <w:rStyle w:val="Strong"/>
          <w:b w:val="0"/>
          <w:bCs w:val="0"/>
        </w:rPr>
        <w:t>, this setup was more than enough. All the prototypes were developed and executed in a dedicated Python</w:t>
      </w:r>
      <w:r w:rsidR="00500893">
        <w:rPr>
          <w:rStyle w:val="Strong"/>
          <w:b w:val="0"/>
          <w:bCs w:val="0"/>
        </w:rPr>
        <w:t xml:space="preserve"> </w:t>
      </w:r>
      <w:r w:rsidR="001F6915">
        <w:rPr>
          <w:rStyle w:val="Strong"/>
          <w:b w:val="0"/>
          <w:bCs w:val="0"/>
        </w:rPr>
        <w:t xml:space="preserve">3.11.14 </w:t>
      </w:r>
      <w:r w:rsidR="007004E4">
        <w:rPr>
          <w:rStyle w:val="Strong"/>
          <w:b w:val="0"/>
          <w:bCs w:val="0"/>
        </w:rPr>
        <w:t>environment</w:t>
      </w:r>
      <w:r w:rsidR="001F6915">
        <w:rPr>
          <w:rStyle w:val="Strong"/>
          <w:b w:val="0"/>
          <w:bCs w:val="0"/>
        </w:rPr>
        <w:t xml:space="preserve"> using</w:t>
      </w:r>
      <w:r w:rsidR="00710382">
        <w:rPr>
          <w:rStyle w:val="Strong"/>
          <w:b w:val="0"/>
          <w:bCs w:val="0"/>
        </w:rPr>
        <w:t xml:space="preserve"> a Jupyter Notebook with multiple sections</w:t>
      </w:r>
      <w:r w:rsidR="007004E4">
        <w:rPr>
          <w:rStyle w:val="Strong"/>
          <w:b w:val="0"/>
          <w:bCs w:val="0"/>
        </w:rPr>
        <w:t>, as it provides a lot of flexibility</w:t>
      </w:r>
      <w:r w:rsidR="00710382">
        <w:rPr>
          <w:rStyle w:val="Strong"/>
          <w:b w:val="0"/>
          <w:bCs w:val="0"/>
        </w:rPr>
        <w:t xml:space="preserve"> and compatibility</w:t>
      </w:r>
      <w:r w:rsidR="007004E4">
        <w:rPr>
          <w:rStyle w:val="Strong"/>
          <w:b w:val="0"/>
          <w:bCs w:val="0"/>
        </w:rPr>
        <w:t xml:space="preserve">. </w:t>
      </w:r>
      <w:r w:rsidR="001F6915">
        <w:rPr>
          <w:rStyle w:val="Strong"/>
          <w:b w:val="0"/>
          <w:bCs w:val="0"/>
        </w:rPr>
        <w:t>Additionally, key dependencies and libraries included NumPy, Pandas, Matplotlib, Seaborn, Scikit-learn, Statsmodels, TensorFlow, and Dill, managed via the conda-forge channel.</w:t>
      </w:r>
    </w:p>
    <w:p w14:paraId="4A5ABC4F" w14:textId="7DA26833" w:rsidR="00501EA2" w:rsidRDefault="0011620B" w:rsidP="00076B71">
      <w:pPr>
        <w:jc w:val="both"/>
        <w:rPr>
          <w:rStyle w:val="Strong"/>
          <w:b w:val="0"/>
          <w:bCs w:val="0"/>
          <w:i/>
          <w:iCs/>
        </w:rPr>
      </w:pPr>
      <w:r>
        <w:rPr>
          <w:rStyle w:val="Strong"/>
          <w:b w:val="0"/>
          <w:bCs w:val="0"/>
          <w:i/>
          <w:iCs/>
        </w:rPr>
        <w:t>E</w:t>
      </w:r>
      <w:r w:rsidR="00501EA2">
        <w:rPr>
          <w:rStyle w:val="Strong"/>
          <w:b w:val="0"/>
          <w:bCs w:val="0"/>
          <w:i/>
          <w:iCs/>
        </w:rPr>
        <w:t>. Ethical Considerations</w:t>
      </w:r>
    </w:p>
    <w:p w14:paraId="66C0DE29" w14:textId="77777777" w:rsidR="00501EA2" w:rsidRPr="00501EA2" w:rsidRDefault="00501EA2" w:rsidP="00076B71">
      <w:pPr>
        <w:jc w:val="both"/>
        <w:rPr>
          <w:rStyle w:val="Strong"/>
          <w:b w:val="0"/>
          <w:bCs w:val="0"/>
        </w:rPr>
      </w:pPr>
    </w:p>
    <w:p w14:paraId="6396047A" w14:textId="77777777" w:rsidR="006B42E8" w:rsidRDefault="006B42E8" w:rsidP="00076B71">
      <w:pPr>
        <w:jc w:val="both"/>
        <w:rPr>
          <w:rStyle w:val="Strong"/>
          <w:b w:val="0"/>
          <w:bCs w:val="0"/>
        </w:rPr>
      </w:pPr>
    </w:p>
    <w:p w14:paraId="5A98356C" w14:textId="77777777" w:rsidR="001F6915" w:rsidRDefault="001F6915" w:rsidP="00076B71">
      <w:pPr>
        <w:jc w:val="both"/>
        <w:rPr>
          <w:rStyle w:val="Strong"/>
          <w:b w:val="0"/>
          <w:bCs w:val="0"/>
        </w:rPr>
      </w:pPr>
    </w:p>
    <w:p w14:paraId="530704DF" w14:textId="77777777" w:rsidR="001F6915" w:rsidRDefault="001F6915" w:rsidP="00076B71">
      <w:pPr>
        <w:jc w:val="both"/>
        <w:rPr>
          <w:rStyle w:val="Strong"/>
          <w:b w:val="0"/>
          <w:bCs w:val="0"/>
        </w:rPr>
      </w:pPr>
    </w:p>
    <w:p w14:paraId="3398B439" w14:textId="77777777" w:rsidR="001F6915" w:rsidRDefault="001F6915">
      <w:pPr>
        <w:rPr>
          <w:rStyle w:val="Strong"/>
        </w:rPr>
      </w:pPr>
      <w:r>
        <w:rPr>
          <w:rStyle w:val="Strong"/>
        </w:rPr>
        <w:br w:type="page"/>
      </w:r>
    </w:p>
    <w:p w14:paraId="5049822A" w14:textId="4F52B93A"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Wiecha, P. S. Kasiak, I. Cieśliński, M. Maciejczyk, A. Mamcarz, and D. Śliż, “Modeling Physiological Predictors of Running Velocity for Endurance Athletes,” </w:t>
      </w:r>
      <w:r w:rsidRPr="000D7BBD">
        <w:rPr>
          <w:i/>
          <w:iCs/>
        </w:rPr>
        <w:t>JCM</w:t>
      </w:r>
      <w:r w:rsidRPr="000D7BBD">
        <w:t xml:space="preserve">, vol. 11, no. 22, p. 6688, Nov. 2022, doi: </w:t>
      </w:r>
      <w:hyperlink r:id="rId9"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Boullosa, “Predicting Recreational Runners’ Marathon Performance Time During Their Training Preparation,” </w:t>
      </w:r>
      <w:r w:rsidRPr="000D7BBD">
        <w:rPr>
          <w:i/>
          <w:iCs/>
        </w:rPr>
        <w:t>Journal of Strength &amp; Conditioning Research</w:t>
      </w:r>
      <w:r w:rsidRPr="000D7BBD">
        <w:t xml:space="preserve">, vol. 35, no. 11, pp. 3218–3224, Nov. 2021, doi: </w:t>
      </w:r>
      <w:hyperlink r:id="rId10"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Thuany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doi: </w:t>
      </w:r>
      <w:hyperlink r:id="rId11"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 xml:space="preserve">[4] J. Martínez-Gramage, J. P. Albiach, I. N. Moltó, J. J. Amer-Cuenca, V. Huesa Moreno, and E. Segura-Ortí, “A Random Forest Machine Learning Framework to Reduce Running Injuries in Young Triathletes,” </w:t>
      </w:r>
      <w:r w:rsidRPr="000D7BBD">
        <w:rPr>
          <w:i/>
          <w:iCs/>
        </w:rPr>
        <w:t>Sensors</w:t>
      </w:r>
      <w:r w:rsidRPr="000D7BBD">
        <w:t xml:space="preserve">, vol. 20, no. 21, p. 6388, Nov. 2020, doi: </w:t>
      </w:r>
      <w:hyperlink r:id="rId12"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Karahanoğlu, R. Gouveia, J. Reenalda, and G. Ludden, “How Are Sports-Trackers Used by Runners? Running-Related Data, Personal Goals, and Self-Tracking in Running,” </w:t>
      </w:r>
      <w:r w:rsidRPr="000D7BBD">
        <w:rPr>
          <w:i/>
          <w:iCs/>
        </w:rPr>
        <w:t>Sensors</w:t>
      </w:r>
      <w:r w:rsidRPr="000D7BBD">
        <w:t xml:space="preserve">, vol. 21, no. 11, p. 3687, May 2021, doi: </w:t>
      </w:r>
      <w:hyperlink r:id="rId13"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Pobiruchin, J. Suleder, R. Zowalla, and M. Wiesner, “Accuracy and Adoption of Wearable Technology Used by Active Citizens: A Marathon Event Field Study,” </w:t>
      </w:r>
      <w:r w:rsidRPr="000D7BBD">
        <w:rPr>
          <w:i/>
          <w:iCs/>
        </w:rPr>
        <w:t>JMIR Mhealth Uhealth</w:t>
      </w:r>
      <w:r w:rsidRPr="000D7BBD">
        <w:t xml:space="preserve">, vol. 5, no. 2, p. e24, Feb. 2017, doi: </w:t>
      </w:r>
      <w:hyperlink r:id="rId14"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doi: </w:t>
      </w:r>
      <w:hyperlink r:id="rId15"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doi: </w:t>
      </w:r>
      <w:hyperlink r:id="rId16"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Saboul, M. Clémençon, and J. B. Coquart, “Prediction of Marathon Performance using Artificial Intelligence,” </w:t>
      </w:r>
      <w:r w:rsidRPr="000D7BBD">
        <w:rPr>
          <w:i/>
          <w:iCs/>
        </w:rPr>
        <w:t>Int J Sports Med</w:t>
      </w:r>
      <w:r w:rsidRPr="000D7BBD">
        <w:t xml:space="preserve">, vol. 44, no. 05, pp. 352–360, May 2023, doi: </w:t>
      </w:r>
      <w:hyperlink r:id="rId17"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D. Ruiz-Mayo, E. Pulido, and G. Martınez-Munoz,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doi: </w:t>
      </w:r>
      <w:hyperlink r:id="rId18" w:history="1">
        <w:r w:rsidRPr="000D7BBD">
          <w:rPr>
            <w:rStyle w:val="Hyperlink"/>
          </w:rPr>
          <w:t>10.1055/a-2401-6234</w:t>
        </w:r>
      </w:hyperlink>
      <w:r w:rsidRPr="000D7BBD">
        <w:t>.</w:t>
      </w:r>
    </w:p>
    <w:p w14:paraId="2ACF2C2A" w14:textId="103FD0A5" w:rsidR="00D66306" w:rsidRDefault="00D66306" w:rsidP="00125276">
      <w:pPr>
        <w:spacing w:line="360" w:lineRule="auto"/>
        <w:jc w:val="both"/>
      </w:pPr>
      <w:r w:rsidRPr="000D7BBD">
        <w:t xml:space="preserve">[14] H. T. El-Kassabi, K. Khalil, and M. A. Serhani,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doi: </w:t>
      </w:r>
      <w:hyperlink r:id="rId19" w:history="1">
        <w:r w:rsidRPr="000D7BBD">
          <w:rPr>
            <w:rStyle w:val="Hyperlink"/>
          </w:rPr>
          <w:t>10.1145/3419604.3419786</w:t>
        </w:r>
      </w:hyperlink>
      <w:r w:rsidRPr="000D7BBD">
        <w:t>.</w:t>
      </w:r>
    </w:p>
    <w:p w14:paraId="33EEEA1B" w14:textId="1E3529F9" w:rsidR="00DD3FCE" w:rsidRPr="000D7BBD" w:rsidRDefault="00DD3FCE" w:rsidP="00125276">
      <w:pPr>
        <w:spacing w:line="360" w:lineRule="auto"/>
        <w:jc w:val="both"/>
      </w:pPr>
      <w:r w:rsidRPr="00DD3FCE">
        <w:t>[1</w:t>
      </w:r>
      <w:r>
        <w:t>5</w:t>
      </w:r>
      <w:r w:rsidRPr="00DD3FCE">
        <w:t>] L. A. Afonseca, R. N. Watanabe, and M. Duarte, “A worldwide comparison of long-distance running training in 2019 and 2020: associated effects of the COVID-19 pandemic,” PeerJ, vol. 10, p. e13192, Mar. 2022, doi: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87D6B" w14:textId="77777777" w:rsidR="00967C76" w:rsidRPr="000D7BBD" w:rsidRDefault="00967C76" w:rsidP="006716BF">
      <w:pPr>
        <w:spacing w:after="0" w:line="240" w:lineRule="auto"/>
      </w:pPr>
      <w:r w:rsidRPr="000D7BBD">
        <w:separator/>
      </w:r>
    </w:p>
  </w:endnote>
  <w:endnote w:type="continuationSeparator" w:id="0">
    <w:p w14:paraId="19D6FD97" w14:textId="77777777" w:rsidR="00967C76" w:rsidRPr="000D7BBD" w:rsidRDefault="00967C76"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2EA7C" w14:textId="77777777" w:rsidR="00967C76" w:rsidRPr="000D7BBD" w:rsidRDefault="00967C76" w:rsidP="006716BF">
      <w:pPr>
        <w:spacing w:after="0" w:line="240" w:lineRule="auto"/>
      </w:pPr>
      <w:r w:rsidRPr="000D7BBD">
        <w:separator/>
      </w:r>
    </w:p>
  </w:footnote>
  <w:footnote w:type="continuationSeparator" w:id="0">
    <w:p w14:paraId="1317B5BB" w14:textId="77777777" w:rsidR="00967C76" w:rsidRPr="000D7BBD" w:rsidRDefault="00967C76"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CB03043"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AD332D">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152D0FF7"/>
    <w:multiLevelType w:val="hybridMultilevel"/>
    <w:tmpl w:val="C890C7DC"/>
    <w:lvl w:ilvl="0" w:tplc="2000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 w15:restartNumberingAfterBreak="0">
    <w:nsid w:val="44537535"/>
    <w:multiLevelType w:val="hybridMultilevel"/>
    <w:tmpl w:val="989AF3D2"/>
    <w:lvl w:ilvl="0" w:tplc="2000000F">
      <w:start w:val="1"/>
      <w:numFmt w:val="decimal"/>
      <w:lvlText w:val="%1."/>
      <w:lvlJc w:val="left"/>
      <w:pPr>
        <w:ind w:left="3600" w:hanging="360"/>
      </w:pPr>
    </w:lvl>
    <w:lvl w:ilvl="1" w:tplc="20000019" w:tentative="1">
      <w:start w:val="1"/>
      <w:numFmt w:val="lowerLetter"/>
      <w:lvlText w:val="%2."/>
      <w:lvlJc w:val="left"/>
      <w:pPr>
        <w:ind w:left="4320" w:hanging="360"/>
      </w:pPr>
    </w:lvl>
    <w:lvl w:ilvl="2" w:tplc="2000001B" w:tentative="1">
      <w:start w:val="1"/>
      <w:numFmt w:val="lowerRoman"/>
      <w:lvlText w:val="%3."/>
      <w:lvlJc w:val="right"/>
      <w:pPr>
        <w:ind w:left="5040" w:hanging="180"/>
      </w:pPr>
    </w:lvl>
    <w:lvl w:ilvl="3" w:tplc="2000000F" w:tentative="1">
      <w:start w:val="1"/>
      <w:numFmt w:val="decimal"/>
      <w:lvlText w:val="%4."/>
      <w:lvlJc w:val="left"/>
      <w:pPr>
        <w:ind w:left="5760" w:hanging="360"/>
      </w:pPr>
    </w:lvl>
    <w:lvl w:ilvl="4" w:tplc="20000019" w:tentative="1">
      <w:start w:val="1"/>
      <w:numFmt w:val="lowerLetter"/>
      <w:lvlText w:val="%5."/>
      <w:lvlJc w:val="left"/>
      <w:pPr>
        <w:ind w:left="6480" w:hanging="360"/>
      </w:pPr>
    </w:lvl>
    <w:lvl w:ilvl="5" w:tplc="2000001B" w:tentative="1">
      <w:start w:val="1"/>
      <w:numFmt w:val="lowerRoman"/>
      <w:lvlText w:val="%6."/>
      <w:lvlJc w:val="right"/>
      <w:pPr>
        <w:ind w:left="7200" w:hanging="180"/>
      </w:pPr>
    </w:lvl>
    <w:lvl w:ilvl="6" w:tplc="2000000F" w:tentative="1">
      <w:start w:val="1"/>
      <w:numFmt w:val="decimal"/>
      <w:lvlText w:val="%7."/>
      <w:lvlJc w:val="left"/>
      <w:pPr>
        <w:ind w:left="7920" w:hanging="360"/>
      </w:pPr>
    </w:lvl>
    <w:lvl w:ilvl="7" w:tplc="20000019" w:tentative="1">
      <w:start w:val="1"/>
      <w:numFmt w:val="lowerLetter"/>
      <w:lvlText w:val="%8."/>
      <w:lvlJc w:val="left"/>
      <w:pPr>
        <w:ind w:left="8640" w:hanging="360"/>
      </w:pPr>
    </w:lvl>
    <w:lvl w:ilvl="8" w:tplc="2000001B" w:tentative="1">
      <w:start w:val="1"/>
      <w:numFmt w:val="lowerRoman"/>
      <w:lvlText w:val="%9."/>
      <w:lvlJc w:val="right"/>
      <w:pPr>
        <w:ind w:left="9360" w:hanging="180"/>
      </w:pPr>
    </w:lvl>
  </w:abstractNum>
  <w:abstractNum w:abstractNumId="3"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6A955F5"/>
    <w:multiLevelType w:val="hybridMultilevel"/>
    <w:tmpl w:val="D1D8DAB6"/>
    <w:lvl w:ilvl="0" w:tplc="20000001">
      <w:start w:val="1"/>
      <w:numFmt w:val="bullet"/>
      <w:lvlText w:val=""/>
      <w:lvlJc w:val="left"/>
      <w:pPr>
        <w:ind w:left="770" w:hanging="360"/>
      </w:pPr>
      <w:rPr>
        <w:rFonts w:ascii="Symbol" w:hAnsi="Symbol" w:hint="default"/>
      </w:rPr>
    </w:lvl>
    <w:lvl w:ilvl="1" w:tplc="20000003" w:tentative="1">
      <w:start w:val="1"/>
      <w:numFmt w:val="bullet"/>
      <w:lvlText w:val="o"/>
      <w:lvlJc w:val="left"/>
      <w:pPr>
        <w:ind w:left="1490" w:hanging="360"/>
      </w:pPr>
      <w:rPr>
        <w:rFonts w:ascii="Courier New" w:hAnsi="Courier New" w:cs="Courier New" w:hint="default"/>
      </w:rPr>
    </w:lvl>
    <w:lvl w:ilvl="2" w:tplc="20000005" w:tentative="1">
      <w:start w:val="1"/>
      <w:numFmt w:val="bullet"/>
      <w:lvlText w:val=""/>
      <w:lvlJc w:val="left"/>
      <w:pPr>
        <w:ind w:left="2210" w:hanging="360"/>
      </w:pPr>
      <w:rPr>
        <w:rFonts w:ascii="Wingdings" w:hAnsi="Wingdings" w:hint="default"/>
      </w:rPr>
    </w:lvl>
    <w:lvl w:ilvl="3" w:tplc="20000001" w:tentative="1">
      <w:start w:val="1"/>
      <w:numFmt w:val="bullet"/>
      <w:lvlText w:val=""/>
      <w:lvlJc w:val="left"/>
      <w:pPr>
        <w:ind w:left="2930" w:hanging="360"/>
      </w:pPr>
      <w:rPr>
        <w:rFonts w:ascii="Symbol" w:hAnsi="Symbol" w:hint="default"/>
      </w:rPr>
    </w:lvl>
    <w:lvl w:ilvl="4" w:tplc="20000003" w:tentative="1">
      <w:start w:val="1"/>
      <w:numFmt w:val="bullet"/>
      <w:lvlText w:val="o"/>
      <w:lvlJc w:val="left"/>
      <w:pPr>
        <w:ind w:left="3650" w:hanging="360"/>
      </w:pPr>
      <w:rPr>
        <w:rFonts w:ascii="Courier New" w:hAnsi="Courier New" w:cs="Courier New" w:hint="default"/>
      </w:rPr>
    </w:lvl>
    <w:lvl w:ilvl="5" w:tplc="20000005" w:tentative="1">
      <w:start w:val="1"/>
      <w:numFmt w:val="bullet"/>
      <w:lvlText w:val=""/>
      <w:lvlJc w:val="left"/>
      <w:pPr>
        <w:ind w:left="4370" w:hanging="360"/>
      </w:pPr>
      <w:rPr>
        <w:rFonts w:ascii="Wingdings" w:hAnsi="Wingdings" w:hint="default"/>
      </w:rPr>
    </w:lvl>
    <w:lvl w:ilvl="6" w:tplc="20000001" w:tentative="1">
      <w:start w:val="1"/>
      <w:numFmt w:val="bullet"/>
      <w:lvlText w:val=""/>
      <w:lvlJc w:val="left"/>
      <w:pPr>
        <w:ind w:left="5090" w:hanging="360"/>
      </w:pPr>
      <w:rPr>
        <w:rFonts w:ascii="Symbol" w:hAnsi="Symbol" w:hint="default"/>
      </w:rPr>
    </w:lvl>
    <w:lvl w:ilvl="7" w:tplc="20000003" w:tentative="1">
      <w:start w:val="1"/>
      <w:numFmt w:val="bullet"/>
      <w:lvlText w:val="o"/>
      <w:lvlJc w:val="left"/>
      <w:pPr>
        <w:ind w:left="5810" w:hanging="360"/>
      </w:pPr>
      <w:rPr>
        <w:rFonts w:ascii="Courier New" w:hAnsi="Courier New" w:cs="Courier New" w:hint="default"/>
      </w:rPr>
    </w:lvl>
    <w:lvl w:ilvl="8" w:tplc="20000005" w:tentative="1">
      <w:start w:val="1"/>
      <w:numFmt w:val="bullet"/>
      <w:lvlText w:val=""/>
      <w:lvlJc w:val="left"/>
      <w:pPr>
        <w:ind w:left="6530" w:hanging="360"/>
      </w:pPr>
      <w:rPr>
        <w:rFonts w:ascii="Wingdings" w:hAnsi="Wingdings" w:hint="default"/>
      </w:rPr>
    </w:lvl>
  </w:abstractNum>
  <w:abstractNum w:abstractNumId="5" w15:restartNumberingAfterBreak="0">
    <w:nsid w:val="640605BE"/>
    <w:multiLevelType w:val="hybridMultilevel"/>
    <w:tmpl w:val="1760065E"/>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1790458"/>
    <w:multiLevelType w:val="hybridMultilevel"/>
    <w:tmpl w:val="83889FB2"/>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98368189">
    <w:abstractNumId w:val="2"/>
  </w:num>
  <w:num w:numId="2" w16cid:durableId="119763704">
    <w:abstractNumId w:val="5"/>
  </w:num>
  <w:num w:numId="3" w16cid:durableId="1102644827">
    <w:abstractNumId w:val="6"/>
  </w:num>
  <w:num w:numId="4" w16cid:durableId="2133742926">
    <w:abstractNumId w:val="3"/>
  </w:num>
  <w:num w:numId="5" w16cid:durableId="2007248547">
    <w:abstractNumId w:val="4"/>
  </w:num>
  <w:num w:numId="6" w16cid:durableId="530191893">
    <w:abstractNumId w:val="1"/>
  </w:num>
  <w:num w:numId="7"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A0"/>
    <w:rsid w:val="00061867"/>
    <w:rsid w:val="00065584"/>
    <w:rsid w:val="00067DD1"/>
    <w:rsid w:val="00074473"/>
    <w:rsid w:val="00076B71"/>
    <w:rsid w:val="00077DB8"/>
    <w:rsid w:val="00086831"/>
    <w:rsid w:val="000876C1"/>
    <w:rsid w:val="000924C6"/>
    <w:rsid w:val="000A4508"/>
    <w:rsid w:val="000C66CB"/>
    <w:rsid w:val="000D7BBD"/>
    <w:rsid w:val="000E660E"/>
    <w:rsid w:val="000E66B1"/>
    <w:rsid w:val="000E6F35"/>
    <w:rsid w:val="000F18F7"/>
    <w:rsid w:val="000F1E36"/>
    <w:rsid w:val="001077A2"/>
    <w:rsid w:val="00113513"/>
    <w:rsid w:val="0011620B"/>
    <w:rsid w:val="00125276"/>
    <w:rsid w:val="001271E7"/>
    <w:rsid w:val="00135659"/>
    <w:rsid w:val="00136F6D"/>
    <w:rsid w:val="00137E3F"/>
    <w:rsid w:val="00146ED8"/>
    <w:rsid w:val="00165414"/>
    <w:rsid w:val="00187E0D"/>
    <w:rsid w:val="001913A0"/>
    <w:rsid w:val="00192AB4"/>
    <w:rsid w:val="001B0977"/>
    <w:rsid w:val="001B19BA"/>
    <w:rsid w:val="001C0D8E"/>
    <w:rsid w:val="001C4B49"/>
    <w:rsid w:val="001C4B97"/>
    <w:rsid w:val="001F5316"/>
    <w:rsid w:val="001F6915"/>
    <w:rsid w:val="00200BE9"/>
    <w:rsid w:val="0023355E"/>
    <w:rsid w:val="0023557E"/>
    <w:rsid w:val="00236042"/>
    <w:rsid w:val="0024083B"/>
    <w:rsid w:val="00245335"/>
    <w:rsid w:val="00247E63"/>
    <w:rsid w:val="00247FAE"/>
    <w:rsid w:val="00253961"/>
    <w:rsid w:val="00253A71"/>
    <w:rsid w:val="00261F0A"/>
    <w:rsid w:val="00267810"/>
    <w:rsid w:val="00272632"/>
    <w:rsid w:val="00277D64"/>
    <w:rsid w:val="00282714"/>
    <w:rsid w:val="00285928"/>
    <w:rsid w:val="00290602"/>
    <w:rsid w:val="002A13DB"/>
    <w:rsid w:val="002A6FBC"/>
    <w:rsid w:val="002C47BA"/>
    <w:rsid w:val="002D0BC9"/>
    <w:rsid w:val="002D6592"/>
    <w:rsid w:val="002E750F"/>
    <w:rsid w:val="002F40A1"/>
    <w:rsid w:val="003003C8"/>
    <w:rsid w:val="00305F13"/>
    <w:rsid w:val="00316D85"/>
    <w:rsid w:val="003242BA"/>
    <w:rsid w:val="00336F47"/>
    <w:rsid w:val="003439CC"/>
    <w:rsid w:val="003560F1"/>
    <w:rsid w:val="00357723"/>
    <w:rsid w:val="003911BD"/>
    <w:rsid w:val="003A02EF"/>
    <w:rsid w:val="003A71FB"/>
    <w:rsid w:val="003A720D"/>
    <w:rsid w:val="003A76DE"/>
    <w:rsid w:val="003A7B3B"/>
    <w:rsid w:val="003B209B"/>
    <w:rsid w:val="003B48F4"/>
    <w:rsid w:val="003D0103"/>
    <w:rsid w:val="003D101B"/>
    <w:rsid w:val="003E1140"/>
    <w:rsid w:val="003E580E"/>
    <w:rsid w:val="003F149A"/>
    <w:rsid w:val="00401E56"/>
    <w:rsid w:val="004128A4"/>
    <w:rsid w:val="00413C43"/>
    <w:rsid w:val="0042335C"/>
    <w:rsid w:val="004239E7"/>
    <w:rsid w:val="0043045D"/>
    <w:rsid w:val="00430AF7"/>
    <w:rsid w:val="00431593"/>
    <w:rsid w:val="004447CF"/>
    <w:rsid w:val="0044795A"/>
    <w:rsid w:val="004703D9"/>
    <w:rsid w:val="004802EC"/>
    <w:rsid w:val="0049119A"/>
    <w:rsid w:val="004A3207"/>
    <w:rsid w:val="004B22F8"/>
    <w:rsid w:val="004C4626"/>
    <w:rsid w:val="004E1CFE"/>
    <w:rsid w:val="004E6126"/>
    <w:rsid w:val="004F7BCA"/>
    <w:rsid w:val="00500893"/>
    <w:rsid w:val="00501EA2"/>
    <w:rsid w:val="0050299B"/>
    <w:rsid w:val="00516A09"/>
    <w:rsid w:val="00520930"/>
    <w:rsid w:val="005237DF"/>
    <w:rsid w:val="00530FF2"/>
    <w:rsid w:val="00533485"/>
    <w:rsid w:val="0054292A"/>
    <w:rsid w:val="0054344F"/>
    <w:rsid w:val="00565B26"/>
    <w:rsid w:val="00566DB9"/>
    <w:rsid w:val="005719C9"/>
    <w:rsid w:val="00576FF5"/>
    <w:rsid w:val="00583EA3"/>
    <w:rsid w:val="005A6CC0"/>
    <w:rsid w:val="005B1206"/>
    <w:rsid w:val="005B37EB"/>
    <w:rsid w:val="005B5F79"/>
    <w:rsid w:val="005D5F0D"/>
    <w:rsid w:val="005D771D"/>
    <w:rsid w:val="005E1948"/>
    <w:rsid w:val="005E1F53"/>
    <w:rsid w:val="00602B66"/>
    <w:rsid w:val="006155EB"/>
    <w:rsid w:val="00615966"/>
    <w:rsid w:val="00623436"/>
    <w:rsid w:val="0063083E"/>
    <w:rsid w:val="0063487F"/>
    <w:rsid w:val="00635B9B"/>
    <w:rsid w:val="006378ED"/>
    <w:rsid w:val="0065563F"/>
    <w:rsid w:val="00663DB9"/>
    <w:rsid w:val="006674F3"/>
    <w:rsid w:val="006716BF"/>
    <w:rsid w:val="006779C6"/>
    <w:rsid w:val="00681504"/>
    <w:rsid w:val="0069467D"/>
    <w:rsid w:val="006B1366"/>
    <w:rsid w:val="006B1C07"/>
    <w:rsid w:val="006B42E8"/>
    <w:rsid w:val="006C57D9"/>
    <w:rsid w:val="006C683F"/>
    <w:rsid w:val="006D3483"/>
    <w:rsid w:val="006D372A"/>
    <w:rsid w:val="006E563F"/>
    <w:rsid w:val="006F754D"/>
    <w:rsid w:val="007004E4"/>
    <w:rsid w:val="0070610F"/>
    <w:rsid w:val="00710382"/>
    <w:rsid w:val="00710AA6"/>
    <w:rsid w:val="00713DFC"/>
    <w:rsid w:val="007158E5"/>
    <w:rsid w:val="007233A5"/>
    <w:rsid w:val="00727BDD"/>
    <w:rsid w:val="00730D62"/>
    <w:rsid w:val="00733073"/>
    <w:rsid w:val="00733137"/>
    <w:rsid w:val="00735DD1"/>
    <w:rsid w:val="00757513"/>
    <w:rsid w:val="00766239"/>
    <w:rsid w:val="00782803"/>
    <w:rsid w:val="00784627"/>
    <w:rsid w:val="00792111"/>
    <w:rsid w:val="007A071F"/>
    <w:rsid w:val="007A27E4"/>
    <w:rsid w:val="007B2077"/>
    <w:rsid w:val="007C2A53"/>
    <w:rsid w:val="007C7AC2"/>
    <w:rsid w:val="007D5EDD"/>
    <w:rsid w:val="007E0E8D"/>
    <w:rsid w:val="007E3163"/>
    <w:rsid w:val="007E525A"/>
    <w:rsid w:val="007F13D8"/>
    <w:rsid w:val="0080327B"/>
    <w:rsid w:val="00811EC0"/>
    <w:rsid w:val="00832E39"/>
    <w:rsid w:val="00856AC3"/>
    <w:rsid w:val="00861270"/>
    <w:rsid w:val="008671AD"/>
    <w:rsid w:val="008813F3"/>
    <w:rsid w:val="00883F49"/>
    <w:rsid w:val="00887E06"/>
    <w:rsid w:val="008A0859"/>
    <w:rsid w:val="008A3B91"/>
    <w:rsid w:val="008A56E4"/>
    <w:rsid w:val="008A5B9C"/>
    <w:rsid w:val="008B4C7C"/>
    <w:rsid w:val="008F017B"/>
    <w:rsid w:val="00900515"/>
    <w:rsid w:val="00902049"/>
    <w:rsid w:val="00902290"/>
    <w:rsid w:val="00931531"/>
    <w:rsid w:val="00931FB0"/>
    <w:rsid w:val="00942670"/>
    <w:rsid w:val="00950DA5"/>
    <w:rsid w:val="00956FC1"/>
    <w:rsid w:val="00965645"/>
    <w:rsid w:val="00967C76"/>
    <w:rsid w:val="00970820"/>
    <w:rsid w:val="0097408C"/>
    <w:rsid w:val="00976340"/>
    <w:rsid w:val="0098536C"/>
    <w:rsid w:val="009A1C5A"/>
    <w:rsid w:val="009A2858"/>
    <w:rsid w:val="009A5269"/>
    <w:rsid w:val="009B2358"/>
    <w:rsid w:val="009B38FE"/>
    <w:rsid w:val="009C23D7"/>
    <w:rsid w:val="009C24BC"/>
    <w:rsid w:val="009C7284"/>
    <w:rsid w:val="009D7780"/>
    <w:rsid w:val="009E1E9B"/>
    <w:rsid w:val="009E2CD2"/>
    <w:rsid w:val="009E46B4"/>
    <w:rsid w:val="00A057CE"/>
    <w:rsid w:val="00A10EAD"/>
    <w:rsid w:val="00A23FCE"/>
    <w:rsid w:val="00A405BF"/>
    <w:rsid w:val="00A43E63"/>
    <w:rsid w:val="00A474B4"/>
    <w:rsid w:val="00A609B4"/>
    <w:rsid w:val="00A61573"/>
    <w:rsid w:val="00A63050"/>
    <w:rsid w:val="00A67A27"/>
    <w:rsid w:val="00A70081"/>
    <w:rsid w:val="00A71107"/>
    <w:rsid w:val="00A71699"/>
    <w:rsid w:val="00A75554"/>
    <w:rsid w:val="00A82F4C"/>
    <w:rsid w:val="00A84820"/>
    <w:rsid w:val="00A853FF"/>
    <w:rsid w:val="00A91EB0"/>
    <w:rsid w:val="00A936D5"/>
    <w:rsid w:val="00A955A5"/>
    <w:rsid w:val="00A975EE"/>
    <w:rsid w:val="00AA0BBE"/>
    <w:rsid w:val="00AB7449"/>
    <w:rsid w:val="00AC0354"/>
    <w:rsid w:val="00AC6874"/>
    <w:rsid w:val="00AD019E"/>
    <w:rsid w:val="00AD332D"/>
    <w:rsid w:val="00AD3A17"/>
    <w:rsid w:val="00AE4593"/>
    <w:rsid w:val="00AE6B52"/>
    <w:rsid w:val="00B02CDC"/>
    <w:rsid w:val="00B058AC"/>
    <w:rsid w:val="00B0769E"/>
    <w:rsid w:val="00B13E2E"/>
    <w:rsid w:val="00B23DF6"/>
    <w:rsid w:val="00B52C6D"/>
    <w:rsid w:val="00B537D7"/>
    <w:rsid w:val="00B5543E"/>
    <w:rsid w:val="00B55F9A"/>
    <w:rsid w:val="00B616CC"/>
    <w:rsid w:val="00B73A42"/>
    <w:rsid w:val="00B74D30"/>
    <w:rsid w:val="00B93071"/>
    <w:rsid w:val="00BB3F66"/>
    <w:rsid w:val="00BB44F1"/>
    <w:rsid w:val="00BB4607"/>
    <w:rsid w:val="00BD0393"/>
    <w:rsid w:val="00BD047C"/>
    <w:rsid w:val="00BD5287"/>
    <w:rsid w:val="00BE30C6"/>
    <w:rsid w:val="00BE6631"/>
    <w:rsid w:val="00BE7B75"/>
    <w:rsid w:val="00BF0066"/>
    <w:rsid w:val="00C213F4"/>
    <w:rsid w:val="00C22655"/>
    <w:rsid w:val="00C22ADC"/>
    <w:rsid w:val="00C22EEF"/>
    <w:rsid w:val="00C268A7"/>
    <w:rsid w:val="00C273D7"/>
    <w:rsid w:val="00C32272"/>
    <w:rsid w:val="00C4799C"/>
    <w:rsid w:val="00C57FB8"/>
    <w:rsid w:val="00C6284B"/>
    <w:rsid w:val="00C760C4"/>
    <w:rsid w:val="00C76775"/>
    <w:rsid w:val="00C77DF3"/>
    <w:rsid w:val="00C80F64"/>
    <w:rsid w:val="00C81AC4"/>
    <w:rsid w:val="00C84180"/>
    <w:rsid w:val="00C93AC3"/>
    <w:rsid w:val="00C97FB1"/>
    <w:rsid w:val="00CB33AC"/>
    <w:rsid w:val="00CB6D5D"/>
    <w:rsid w:val="00CC691A"/>
    <w:rsid w:val="00CF0255"/>
    <w:rsid w:val="00D040B5"/>
    <w:rsid w:val="00D04739"/>
    <w:rsid w:val="00D1707D"/>
    <w:rsid w:val="00D219B8"/>
    <w:rsid w:val="00D25868"/>
    <w:rsid w:val="00D276FC"/>
    <w:rsid w:val="00D3682B"/>
    <w:rsid w:val="00D41BE5"/>
    <w:rsid w:val="00D4365D"/>
    <w:rsid w:val="00D6431F"/>
    <w:rsid w:val="00D66306"/>
    <w:rsid w:val="00D67BCC"/>
    <w:rsid w:val="00D71519"/>
    <w:rsid w:val="00D82F79"/>
    <w:rsid w:val="00DB0425"/>
    <w:rsid w:val="00DB2462"/>
    <w:rsid w:val="00DB3372"/>
    <w:rsid w:val="00DB42DD"/>
    <w:rsid w:val="00DB6865"/>
    <w:rsid w:val="00DB7DCE"/>
    <w:rsid w:val="00DC4D17"/>
    <w:rsid w:val="00DD2D5E"/>
    <w:rsid w:val="00DD3FCE"/>
    <w:rsid w:val="00DD579D"/>
    <w:rsid w:val="00DE2D73"/>
    <w:rsid w:val="00DE5AD2"/>
    <w:rsid w:val="00E13171"/>
    <w:rsid w:val="00E3539E"/>
    <w:rsid w:val="00E37FC0"/>
    <w:rsid w:val="00E7573D"/>
    <w:rsid w:val="00E77003"/>
    <w:rsid w:val="00E9029D"/>
    <w:rsid w:val="00E92D57"/>
    <w:rsid w:val="00EA2C90"/>
    <w:rsid w:val="00EB394C"/>
    <w:rsid w:val="00EB73CC"/>
    <w:rsid w:val="00EC2BD8"/>
    <w:rsid w:val="00EE3973"/>
    <w:rsid w:val="00F15DD0"/>
    <w:rsid w:val="00F171FD"/>
    <w:rsid w:val="00F33D03"/>
    <w:rsid w:val="00F35DF6"/>
    <w:rsid w:val="00F400D4"/>
    <w:rsid w:val="00F45CFA"/>
    <w:rsid w:val="00F53879"/>
    <w:rsid w:val="00F76F80"/>
    <w:rsid w:val="00F81214"/>
    <w:rsid w:val="00F906E2"/>
    <w:rsid w:val="00F931F0"/>
    <w:rsid w:val="00FA09C5"/>
    <w:rsid w:val="00FA2CB9"/>
    <w:rsid w:val="00FB4296"/>
    <w:rsid w:val="00FB637C"/>
    <w:rsid w:val="00FE1727"/>
    <w:rsid w:val="00FE235D"/>
    <w:rsid w:val="00FE4491"/>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97082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s21113687" TargetMode="External"/><Relationship Id="rId18" Type="http://schemas.openxmlformats.org/officeDocument/2006/relationships/hyperlink" Target="https://doi.org/10.1055/a-2401-6234"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3390/s20216388" TargetMode="External"/><Relationship Id="rId17" Type="http://schemas.openxmlformats.org/officeDocument/2006/relationships/hyperlink" Target="https://doi.org/10.1055/a-1993-2371" TargetMode="External"/><Relationship Id="rId2" Type="http://schemas.openxmlformats.org/officeDocument/2006/relationships/numbering" Target="numbering.xml"/><Relationship Id="rId16" Type="http://schemas.openxmlformats.org/officeDocument/2006/relationships/hyperlink" Target="https://doi.org/10.1145/3383313.3412220"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spor.2025.1577470" TargetMode="External"/><Relationship Id="rId5" Type="http://schemas.openxmlformats.org/officeDocument/2006/relationships/webSettings" Target="webSettings.xml"/><Relationship Id="rId15" Type="http://schemas.openxmlformats.org/officeDocument/2006/relationships/hyperlink" Target="https://doi.org/10.1109/AMICT65811.2025.11402768" TargetMode="External"/><Relationship Id="rId23" Type="http://schemas.openxmlformats.org/officeDocument/2006/relationships/theme" Target="theme/theme1.xml"/><Relationship Id="rId10" Type="http://schemas.openxmlformats.org/officeDocument/2006/relationships/hyperlink" Target="https://doi.org/10.1519/JSC.0000000000003199" TargetMode="External"/><Relationship Id="rId19" Type="http://schemas.openxmlformats.org/officeDocument/2006/relationships/hyperlink" Target="https://doi.org/10.1145/3419604.3419786" TargetMode="External"/><Relationship Id="rId4" Type="http://schemas.openxmlformats.org/officeDocument/2006/relationships/settings" Target="settings.xml"/><Relationship Id="rId9" Type="http://schemas.openxmlformats.org/officeDocument/2006/relationships/hyperlink" Target="https://doi.org/10.3390/jcm11226688" TargetMode="External"/><Relationship Id="rId14" Type="http://schemas.openxmlformats.org/officeDocument/2006/relationships/hyperlink" Target="https://doi.org/10.2196/mhealth.63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EF28A-59A8-4838-8951-6BAFE4328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3519</TotalTime>
  <Pages>7</Pages>
  <Words>2289</Words>
  <Characters>13051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545</cp:revision>
  <dcterms:created xsi:type="dcterms:W3CDTF">2026-03-04T09:23:00Z</dcterms:created>
  <dcterms:modified xsi:type="dcterms:W3CDTF">2026-04-10T09:16:00Z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