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08C" w:rsidRPr="004F7297" w:rsidRDefault="000B6185" w:rsidP="004F7297">
      <w:pPr>
        <w:jc w:val="center"/>
        <w:rPr>
          <w:rFonts w:cs="UnitOT-Light"/>
          <w:b/>
        </w:rPr>
      </w:pPr>
      <w:r w:rsidRPr="004F7297">
        <w:rPr>
          <w:rFonts w:cs="UnitOT-Light"/>
          <w:b/>
        </w:rPr>
        <w:t xml:space="preserve">RESUMEN “LENGUAJE, CORPOREIDAD Y </w:t>
      </w:r>
      <w:r>
        <w:rPr>
          <w:rFonts w:cs="UnitOT-Light"/>
          <w:b/>
        </w:rPr>
        <w:t>CEREBRO: UNA REVISIÓN CRÍTICA*”</w:t>
      </w:r>
    </w:p>
    <w:p w:rsidR="00761D32" w:rsidRPr="004F7297" w:rsidRDefault="00A2253B" w:rsidP="00BB1161">
      <w:pPr>
        <w:rPr>
          <w:rFonts w:cs="UnitOT-Light"/>
          <w:b/>
        </w:rPr>
      </w:pPr>
      <w:r>
        <w:rPr>
          <w:rFonts w:cs="UnitOT-Light"/>
          <w:b/>
        </w:rPr>
        <w:t>Introducción</w:t>
      </w:r>
    </w:p>
    <w:p w:rsidR="008B4C80" w:rsidRDefault="00761D32" w:rsidP="008B4C80">
      <w:pPr>
        <w:rPr>
          <w:rFonts w:cs="UnitOT-Light"/>
        </w:rPr>
      </w:pPr>
      <w:r>
        <w:rPr>
          <w:rFonts w:cs="UnitOT-Light"/>
        </w:rPr>
        <w:t xml:space="preserve">El término “corpóreo” cada vez tiene un uso más frecuente. Por </w:t>
      </w:r>
      <w:r w:rsidR="008B4C80">
        <w:rPr>
          <w:rFonts w:cs="UnitOT-Light"/>
        </w:rPr>
        <w:t>ejemplo,</w:t>
      </w:r>
      <w:r>
        <w:rPr>
          <w:rFonts w:cs="UnitOT-Light"/>
        </w:rPr>
        <w:t xml:space="preserve"> </w:t>
      </w:r>
      <w:r w:rsidR="008B4C80">
        <w:rPr>
          <w:rFonts w:cs="UnitOT-Light"/>
        </w:rPr>
        <w:t>el tratar de comprender una</w:t>
      </w:r>
      <w:r>
        <w:rPr>
          <w:rFonts w:cs="UnitOT-Light"/>
        </w:rPr>
        <w:t xml:space="preserve"> palabra implica </w:t>
      </w:r>
      <w:r w:rsidR="008B4C80">
        <w:rPr>
          <w:rFonts w:cs="UnitOT-Light"/>
        </w:rPr>
        <w:t>la activación de representaciones visuales del mundo y emociones, dando como resultado un proceso mental que se ejecuta en el cerebro</w:t>
      </w:r>
      <w:r w:rsidR="00F25B12">
        <w:rPr>
          <w:rFonts w:cs="UnitOT-Light"/>
        </w:rPr>
        <w:t xml:space="preserve">. </w:t>
      </w:r>
      <w:r w:rsidR="008B4C80">
        <w:rPr>
          <w:rFonts w:cs="UnitOT-Light"/>
        </w:rPr>
        <w:t xml:space="preserve">En principio no se puede considerar como radical este término. </w:t>
      </w:r>
      <w:r w:rsidR="00963F77">
        <w:rPr>
          <w:rFonts w:cs="UnitOT-Light"/>
        </w:rPr>
        <w:t>Estudios demuestran que el aprendizaje del lenguaje está ligado directamente con la percepción y acción del entorno. Se puede suponer que el uso de estas áreas(sensorio-motoras), puede brindar una mayor eficiencia funcional que utilizar la c</w:t>
      </w:r>
      <w:r w:rsidR="00963F77" w:rsidRPr="00963F77">
        <w:rPr>
          <w:rFonts w:cs="UnitOT-Light"/>
        </w:rPr>
        <w:t xml:space="preserve">orteza </w:t>
      </w:r>
      <w:r w:rsidR="00963F77">
        <w:rPr>
          <w:rFonts w:cs="UnitOT-Light"/>
        </w:rPr>
        <w:t>cortical.</w:t>
      </w:r>
    </w:p>
    <w:p w:rsidR="00963F77" w:rsidRDefault="004F7297" w:rsidP="004F7297">
      <w:pPr>
        <w:rPr>
          <w:rFonts w:cs="UnitOT-Light"/>
        </w:rPr>
      </w:pPr>
      <w:r>
        <w:rPr>
          <w:rFonts w:cs="UnitOT-Light"/>
        </w:rPr>
        <w:t xml:space="preserve">La </w:t>
      </w:r>
      <w:r w:rsidRPr="004F7297">
        <w:rPr>
          <w:rFonts w:cs="UnitOT-Light"/>
        </w:rPr>
        <w:t>corporeidad</w:t>
      </w:r>
      <w:r>
        <w:rPr>
          <w:rFonts w:cs="UnitOT-Light"/>
        </w:rPr>
        <w:t xml:space="preserve"> ha sido generalmente rechazada y distanciada por parte de ciencias tradicionales. </w:t>
      </w:r>
      <w:r w:rsidR="00845CE2">
        <w:rPr>
          <w:rFonts w:cs="UnitOT-Light"/>
        </w:rPr>
        <w:t xml:space="preserve">Por ejemplo, </w:t>
      </w:r>
      <w:r>
        <w:rPr>
          <w:rFonts w:cs="UnitOT-Light"/>
        </w:rPr>
        <w:t xml:space="preserve">la definición de </w:t>
      </w:r>
      <w:proofErr w:type="spellStart"/>
      <w:r>
        <w:rPr>
          <w:rFonts w:cs="UnitOT-Light"/>
        </w:rPr>
        <w:t>hadware</w:t>
      </w:r>
      <w:proofErr w:type="spellEnd"/>
      <w:r>
        <w:rPr>
          <w:rFonts w:cs="UnitOT-Light"/>
        </w:rPr>
        <w:t xml:space="preserve">(CPU) y software(programas). Por tanto, existe un mayor énfasis al procesamiento simbólico sobre la </w:t>
      </w:r>
      <w:r w:rsidRPr="004F7297">
        <w:rPr>
          <w:rFonts w:cs="UnitOT-Light"/>
        </w:rPr>
        <w:t>corporeidad</w:t>
      </w:r>
      <w:r>
        <w:rPr>
          <w:rFonts w:cs="UnitOT-Light"/>
        </w:rPr>
        <w:t>.</w:t>
      </w:r>
    </w:p>
    <w:p w:rsidR="004F7297" w:rsidRPr="004F7297" w:rsidRDefault="004F7297" w:rsidP="004F7297">
      <w:pPr>
        <w:rPr>
          <w:rFonts w:cs="UnitOT-Light"/>
          <w:b/>
        </w:rPr>
      </w:pPr>
      <w:r w:rsidRPr="004F7297">
        <w:rPr>
          <w:rFonts w:cs="UnitOT-Light"/>
          <w:b/>
        </w:rPr>
        <w:t>Las dificultades del simbolismo</w:t>
      </w:r>
    </w:p>
    <w:p w:rsidR="00761D32" w:rsidRDefault="004F7297" w:rsidP="00BB1161">
      <w:pPr>
        <w:rPr>
          <w:rFonts w:cs="UnitOT-Light"/>
        </w:rPr>
      </w:pPr>
      <w:r>
        <w:rPr>
          <w:rFonts w:cs="UnitOT-Light"/>
        </w:rPr>
        <w:t xml:space="preserve">La definición de simbolismo se caracteriza por la representación de entidades visuales y materiales que los </w:t>
      </w:r>
      <w:r w:rsidR="00C4238E">
        <w:rPr>
          <w:rFonts w:cs="UnitOT-Light"/>
        </w:rPr>
        <w:t>r</w:t>
      </w:r>
      <w:r>
        <w:rPr>
          <w:rFonts w:cs="UnitOT-Light"/>
        </w:rPr>
        <w:t>epresentan</w:t>
      </w:r>
      <w:r w:rsidR="00C4238E">
        <w:rPr>
          <w:rFonts w:cs="UnitOT-Light"/>
        </w:rPr>
        <w:t xml:space="preserve"> y </w:t>
      </w:r>
      <w:r w:rsidR="00F25B12">
        <w:rPr>
          <w:rFonts w:cs="UnitOT-Light"/>
        </w:rPr>
        <w:t>son</w:t>
      </w:r>
      <w:r w:rsidR="00C4238E">
        <w:rPr>
          <w:rFonts w:cs="UnitOT-Light"/>
        </w:rPr>
        <w:t xml:space="preserve"> independientes del motor sensorial que extrae su información. </w:t>
      </w:r>
      <w:r w:rsidR="00BA2175">
        <w:rPr>
          <w:rFonts w:cs="UnitOT-Light"/>
        </w:rPr>
        <w:t>En el simbolismo rara vez se crean hipótesis sobre las bases neurológicas.</w:t>
      </w:r>
      <w:r w:rsidR="00845CE2">
        <w:rPr>
          <w:rFonts w:cs="UnitOT-Light"/>
        </w:rPr>
        <w:t xml:space="preserve"> </w:t>
      </w:r>
      <w:r w:rsidR="00BA2175">
        <w:rPr>
          <w:rFonts w:cs="UnitOT-Light"/>
        </w:rPr>
        <w:t xml:space="preserve">Por tanto, los dos enfoques son diferentes. Por un </w:t>
      </w:r>
      <w:r w:rsidR="00462A47">
        <w:rPr>
          <w:rFonts w:cs="UnitOT-Light"/>
        </w:rPr>
        <w:t xml:space="preserve">lado, la </w:t>
      </w:r>
      <w:r w:rsidR="00462A47" w:rsidRPr="00462A47">
        <w:rPr>
          <w:rFonts w:cs="UnitOT-Light"/>
        </w:rPr>
        <w:t>corporalidad</w:t>
      </w:r>
      <w:r w:rsidR="00462A47">
        <w:rPr>
          <w:rFonts w:cs="UnitOT-Light"/>
        </w:rPr>
        <w:t xml:space="preserve"> que habla de una experiencia perceptiva y por el otro el simbolismo inspirado en la arquitectura de los computadores. </w:t>
      </w:r>
    </w:p>
    <w:p w:rsidR="00462A47" w:rsidRDefault="00F25B12" w:rsidP="00BB1161">
      <w:pPr>
        <w:rPr>
          <w:rFonts w:cs="UnitOT-Light"/>
        </w:rPr>
      </w:pPr>
      <w:r>
        <w:rPr>
          <w:rFonts w:cs="UnitOT-Light"/>
        </w:rPr>
        <w:t>L</w:t>
      </w:r>
      <w:r w:rsidR="00462A47">
        <w:rPr>
          <w:rFonts w:cs="UnitOT-Light"/>
        </w:rPr>
        <w:t xml:space="preserve">as teóricas simbólicas son </w:t>
      </w:r>
      <w:proofErr w:type="spellStart"/>
      <w:r w:rsidR="00462A47">
        <w:rPr>
          <w:rFonts w:cs="UnitOT-Light"/>
        </w:rPr>
        <w:t>infalseables</w:t>
      </w:r>
      <w:proofErr w:type="spellEnd"/>
      <w:r w:rsidR="00462A47">
        <w:rPr>
          <w:rFonts w:cs="UnitOT-Light"/>
        </w:rPr>
        <w:t xml:space="preserve"> y se basan en preposiciones y postulados para cualquier fenómeno cognitivo. </w:t>
      </w:r>
      <w:r>
        <w:rPr>
          <w:rFonts w:cs="UnitOT-Light"/>
        </w:rPr>
        <w:t>A</w:t>
      </w:r>
      <w:r w:rsidR="00913923">
        <w:rPr>
          <w:rFonts w:cs="UnitOT-Light"/>
        </w:rPr>
        <w:t xml:space="preserve">l no estar interesados en hacer uso de la </w:t>
      </w:r>
      <w:r w:rsidR="00913923" w:rsidRPr="00913923">
        <w:rPr>
          <w:rFonts w:cs="UnitOT-Light"/>
        </w:rPr>
        <w:t>psicológica</w:t>
      </w:r>
      <w:r w:rsidR="00913923">
        <w:rPr>
          <w:rFonts w:cs="UnitOT-Light"/>
        </w:rPr>
        <w:t xml:space="preserve"> se resta un número </w:t>
      </w:r>
      <w:r>
        <w:rPr>
          <w:rFonts w:cs="UnitOT-Light"/>
        </w:rPr>
        <w:t>componentes importantes en</w:t>
      </w:r>
      <w:r w:rsidR="00913923">
        <w:rPr>
          <w:rFonts w:cs="UnitOT-Light"/>
        </w:rPr>
        <w:t xml:space="preserve"> el significado. </w:t>
      </w:r>
      <w:r>
        <w:rPr>
          <w:rFonts w:cs="UnitOT-Light"/>
        </w:rPr>
        <w:t>S</w:t>
      </w:r>
      <w:r w:rsidR="00913923">
        <w:rPr>
          <w:rFonts w:cs="UnitOT-Light"/>
        </w:rPr>
        <w:t>u implantación</w:t>
      </w:r>
      <w:r>
        <w:rPr>
          <w:rFonts w:cs="UnitOT-Light"/>
        </w:rPr>
        <w:t xml:space="preserve"> tiene cierta complejidad</w:t>
      </w:r>
      <w:r w:rsidR="00913923">
        <w:rPr>
          <w:rFonts w:cs="UnitOT-Light"/>
        </w:rPr>
        <w:t xml:space="preserve">, ya que </w:t>
      </w:r>
      <w:r>
        <w:rPr>
          <w:rFonts w:cs="UnitOT-Light"/>
        </w:rPr>
        <w:t>s</w:t>
      </w:r>
      <w:r w:rsidR="00913923">
        <w:rPr>
          <w:rFonts w:cs="UnitOT-Light"/>
        </w:rPr>
        <w:t>e basan en modelos con objetivos ideales</w:t>
      </w:r>
      <w:r w:rsidR="003C606A">
        <w:rPr>
          <w:rFonts w:cs="UnitOT-Light"/>
        </w:rPr>
        <w:t xml:space="preserve">. </w:t>
      </w:r>
    </w:p>
    <w:p w:rsidR="00074858" w:rsidRDefault="00C81CDE" w:rsidP="00074858">
      <w:pPr>
        <w:rPr>
          <w:rFonts w:cs="UnitOT-Light"/>
        </w:rPr>
      </w:pPr>
      <w:r>
        <w:rPr>
          <w:rFonts w:cs="UnitOT-Light"/>
        </w:rPr>
        <w:t xml:space="preserve">Finalmente, el mayor problema </w:t>
      </w:r>
      <w:r w:rsidR="00F25B12">
        <w:rPr>
          <w:rFonts w:cs="UnitOT-Light"/>
        </w:rPr>
        <w:t>es la perdida sustancial del significado ya</w:t>
      </w:r>
      <w:r>
        <w:rPr>
          <w:rFonts w:cs="UnitOT-Light"/>
        </w:rPr>
        <w:t xml:space="preserve"> que los simbolistas remplazan el funcionamiento del mundo por símbolos y sus relaciones.</w:t>
      </w:r>
      <w:r w:rsidR="00F25B12">
        <w:rPr>
          <w:rFonts w:cs="UnitOT-Light"/>
        </w:rPr>
        <w:t xml:space="preserve"> </w:t>
      </w:r>
      <w:r w:rsidR="00074858">
        <w:rPr>
          <w:rFonts w:cs="UnitOT-Light"/>
        </w:rPr>
        <w:t>Desarrollado entre los años ochenta y noventa, y en el estudio se incluye representaciones basadas en experiencia, aspectos espaciales, temporales, emocionales e interpersonales en las situaciones.</w:t>
      </w:r>
      <w:r w:rsidR="00BA770E">
        <w:rPr>
          <w:rFonts w:cs="UnitOT-Light"/>
        </w:rPr>
        <w:t xml:space="preserve"> Por ejemplo:</w:t>
      </w:r>
    </w:p>
    <w:p w:rsidR="00074858" w:rsidRDefault="00074858" w:rsidP="00074858">
      <w:pPr>
        <w:pStyle w:val="Prrafodelista"/>
        <w:numPr>
          <w:ilvl w:val="0"/>
          <w:numId w:val="24"/>
        </w:numPr>
        <w:rPr>
          <w:rFonts w:cs="UnitOT-Light"/>
        </w:rPr>
      </w:pPr>
      <w:r>
        <w:rPr>
          <w:rFonts w:cs="UnitOT-Light"/>
        </w:rPr>
        <w:lastRenderedPageBreak/>
        <w:t>Los sujetos comprenden oraciones a través de una orientación espacial.</w:t>
      </w:r>
    </w:p>
    <w:p w:rsidR="006C27F1" w:rsidRPr="00FD193C" w:rsidRDefault="006C27F1" w:rsidP="006C27F1">
      <w:pPr>
        <w:rPr>
          <w:rFonts w:cs="UnitOT-Light"/>
          <w:b/>
        </w:rPr>
      </w:pPr>
      <w:r w:rsidRPr="00FD193C">
        <w:rPr>
          <w:rFonts w:cs="UnitOT-Light"/>
          <w:b/>
        </w:rPr>
        <w:t>Estudios neurológicos sobre la corporeidad del significado</w:t>
      </w:r>
    </w:p>
    <w:p w:rsidR="00FD193C" w:rsidRDefault="00FD193C" w:rsidP="00FD193C">
      <w:pPr>
        <w:rPr>
          <w:rFonts w:cs="UnitOT-Light"/>
        </w:rPr>
      </w:pPr>
      <w:proofErr w:type="spellStart"/>
      <w:r w:rsidRPr="00FD193C">
        <w:rPr>
          <w:rFonts w:cs="UnitOT-Light"/>
        </w:rPr>
        <w:t>Pulvermuller</w:t>
      </w:r>
      <w:proofErr w:type="spellEnd"/>
      <w:r w:rsidR="00845CE2">
        <w:rPr>
          <w:rFonts w:cs="UnitOT-Light"/>
        </w:rPr>
        <w:t>, e</w:t>
      </w:r>
      <w:r w:rsidR="00134750">
        <w:rPr>
          <w:rFonts w:cs="UnitOT-Light"/>
        </w:rPr>
        <w:t>videnci</w:t>
      </w:r>
      <w:r w:rsidR="005D3EB6">
        <w:rPr>
          <w:rFonts w:cs="UnitOT-Light"/>
        </w:rPr>
        <w:t>o</w:t>
      </w:r>
      <w:r>
        <w:rPr>
          <w:rFonts w:cs="UnitOT-Light"/>
        </w:rPr>
        <w:t xml:space="preserve"> que especificas áreas </w:t>
      </w:r>
      <w:proofErr w:type="spellStart"/>
      <w:r w:rsidRPr="00FD193C">
        <w:rPr>
          <w:rFonts w:cs="UnitOT-Light"/>
        </w:rPr>
        <w:t>somatotópicas</w:t>
      </w:r>
      <w:proofErr w:type="spellEnd"/>
      <w:r>
        <w:rPr>
          <w:rFonts w:cs="UnitOT-Light"/>
        </w:rPr>
        <w:t xml:space="preserve"> se activan al </w:t>
      </w:r>
      <w:r w:rsidR="00845CE2">
        <w:rPr>
          <w:rFonts w:cs="UnitOT-Light"/>
        </w:rPr>
        <w:t>ejecutar cierta</w:t>
      </w:r>
      <w:r>
        <w:rPr>
          <w:rFonts w:cs="UnitOT-Light"/>
        </w:rPr>
        <w:t xml:space="preserve"> </w:t>
      </w:r>
      <w:r w:rsidR="005A4471">
        <w:rPr>
          <w:rFonts w:cs="UnitOT-Light"/>
        </w:rPr>
        <w:t>acción a ejecutar independiente</w:t>
      </w:r>
      <w:r>
        <w:rPr>
          <w:rFonts w:cs="UnitOT-Light"/>
        </w:rPr>
        <w:t>mente si fue física, visual o auditiva.</w:t>
      </w:r>
    </w:p>
    <w:p w:rsidR="00B518C4" w:rsidRDefault="00FD193C" w:rsidP="00FD193C">
      <w:pPr>
        <w:rPr>
          <w:rFonts w:cs="UnitOT-Light"/>
        </w:rPr>
      </w:pPr>
      <w:r>
        <w:rPr>
          <w:rFonts w:cs="UnitOT-Light"/>
        </w:rPr>
        <w:t xml:space="preserve">Un descubrimiento impresionante es conocido como </w:t>
      </w:r>
      <w:r w:rsidRPr="00FD193C">
        <w:rPr>
          <w:rFonts w:cs="UnitOT-Light"/>
        </w:rPr>
        <w:t>las neuronas espejo (</w:t>
      </w:r>
      <w:proofErr w:type="spellStart"/>
      <w:r w:rsidRPr="00FD193C">
        <w:rPr>
          <w:rFonts w:cs="UnitOT-Light"/>
        </w:rPr>
        <w:t>mirror</w:t>
      </w:r>
      <w:proofErr w:type="spellEnd"/>
      <w:r w:rsidRPr="00FD193C">
        <w:rPr>
          <w:rFonts w:cs="UnitOT-Light"/>
        </w:rPr>
        <w:t xml:space="preserve"> </w:t>
      </w:r>
      <w:proofErr w:type="spellStart"/>
      <w:r w:rsidRPr="00FD193C">
        <w:rPr>
          <w:rFonts w:cs="UnitOT-Light"/>
        </w:rPr>
        <w:t>neurons</w:t>
      </w:r>
      <w:proofErr w:type="spellEnd"/>
      <w:r w:rsidRPr="00FD193C">
        <w:rPr>
          <w:rFonts w:cs="UnitOT-Light"/>
        </w:rPr>
        <w:t>)</w:t>
      </w:r>
      <w:r>
        <w:rPr>
          <w:rFonts w:cs="UnitOT-Light"/>
        </w:rPr>
        <w:t>, ya que al hacer</w:t>
      </w:r>
      <w:r w:rsidR="00134750">
        <w:rPr>
          <w:rFonts w:cs="UnitOT-Light"/>
        </w:rPr>
        <w:t xml:space="preserve"> pruebas sobre macacos evidenci</w:t>
      </w:r>
      <w:r w:rsidR="005D3EB6">
        <w:rPr>
          <w:rFonts w:cs="UnitOT-Light"/>
        </w:rPr>
        <w:t>o</w:t>
      </w:r>
      <w:r>
        <w:rPr>
          <w:rFonts w:cs="UnitOT-Light"/>
        </w:rPr>
        <w:t xml:space="preserve"> que </w:t>
      </w:r>
      <w:r w:rsidR="00081A26">
        <w:rPr>
          <w:rFonts w:cs="UnitOT-Light"/>
        </w:rPr>
        <w:t xml:space="preserve">estas se </w:t>
      </w:r>
      <w:r w:rsidR="00B518C4">
        <w:rPr>
          <w:rFonts w:cs="UnitOT-Light"/>
        </w:rPr>
        <w:t>activaban</w:t>
      </w:r>
      <w:r w:rsidR="00081A26">
        <w:rPr>
          <w:rFonts w:cs="UnitOT-Light"/>
        </w:rPr>
        <w:t xml:space="preserve"> al ver el </w:t>
      </w:r>
      <w:r w:rsidR="00CC3A41">
        <w:rPr>
          <w:rFonts w:cs="UnitOT-Light"/>
        </w:rPr>
        <w:t>movimiento similar</w:t>
      </w:r>
      <w:r w:rsidR="00081A26">
        <w:rPr>
          <w:rFonts w:cs="UnitOT-Light"/>
        </w:rPr>
        <w:t xml:space="preserve"> d</w:t>
      </w:r>
      <w:r w:rsidR="00CC3A41">
        <w:rPr>
          <w:rFonts w:cs="UnitOT-Light"/>
        </w:rPr>
        <w:t xml:space="preserve">e un investigador o de otro primate. </w:t>
      </w:r>
    </w:p>
    <w:p w:rsidR="00FD193C" w:rsidRPr="00B518C4" w:rsidRDefault="00B518C4" w:rsidP="00B518C4">
      <w:pPr>
        <w:rPr>
          <w:rFonts w:cs="UnitOT-Light"/>
          <w:b/>
        </w:rPr>
      </w:pPr>
      <w:r w:rsidRPr="00B518C4">
        <w:rPr>
          <w:rFonts w:cs="UnitOT-Light"/>
          <w:b/>
        </w:rPr>
        <w:t>Los desafíos a la noción de corporeidad</w:t>
      </w:r>
    </w:p>
    <w:p w:rsidR="00FD193C" w:rsidRPr="00B518C4" w:rsidRDefault="00B518C4" w:rsidP="00B518C4">
      <w:pPr>
        <w:rPr>
          <w:rFonts w:cs="UnitOT-Light"/>
        </w:rPr>
      </w:pPr>
      <w:r w:rsidRPr="00B518C4">
        <w:rPr>
          <w:rFonts w:cs="UnitOT-Light"/>
        </w:rPr>
        <w:t>a) ¿Pueden combinarse las representaciones corpóreas?</w:t>
      </w:r>
    </w:p>
    <w:p w:rsidR="00525A9D" w:rsidRDefault="00B518C4" w:rsidP="00BB1161">
      <w:pPr>
        <w:rPr>
          <w:rFonts w:cs="UnitOT-Light"/>
        </w:rPr>
      </w:pPr>
      <w:r>
        <w:rPr>
          <w:rFonts w:cs="UnitOT-Light"/>
        </w:rPr>
        <w:t>Una característica del lenguaje es ser produc</w:t>
      </w:r>
      <w:r w:rsidR="00BA770E">
        <w:rPr>
          <w:rFonts w:cs="UnitOT-Light"/>
        </w:rPr>
        <w:t>tivo y</w:t>
      </w:r>
      <w:r w:rsidR="006F4737">
        <w:rPr>
          <w:rFonts w:cs="UnitOT-Light"/>
        </w:rPr>
        <w:t xml:space="preserve"> sus composiciones pueden crear un número infinito de oraciones</w:t>
      </w:r>
      <w:r w:rsidR="000A4D25">
        <w:rPr>
          <w:rFonts w:cs="UnitOT-Light"/>
        </w:rPr>
        <w:t xml:space="preserve"> y </w:t>
      </w:r>
      <w:r w:rsidR="00BA770E">
        <w:rPr>
          <w:rFonts w:cs="UnitOT-Light"/>
        </w:rPr>
        <w:t xml:space="preserve">por tanto de </w:t>
      </w:r>
      <w:r w:rsidR="000A4D25">
        <w:rPr>
          <w:rFonts w:cs="UnitOT-Light"/>
        </w:rPr>
        <w:t>significado</w:t>
      </w:r>
      <w:r w:rsidR="00BA770E">
        <w:rPr>
          <w:rFonts w:cs="UnitOT-Light"/>
        </w:rPr>
        <w:t>s</w:t>
      </w:r>
      <w:r w:rsidR="000A4D25">
        <w:rPr>
          <w:rFonts w:cs="UnitOT-Light"/>
        </w:rPr>
        <w:t xml:space="preserve">. </w:t>
      </w:r>
      <w:r w:rsidR="00BA770E">
        <w:rPr>
          <w:rFonts w:cs="UnitOT-Light"/>
        </w:rPr>
        <w:t>L</w:t>
      </w:r>
      <w:r w:rsidR="00AD115F">
        <w:rPr>
          <w:rFonts w:cs="UnitOT-Light"/>
        </w:rPr>
        <w:t xml:space="preserve">os métodos propuestos de composición se basan </w:t>
      </w:r>
      <w:r w:rsidR="003B15AE">
        <w:rPr>
          <w:rFonts w:cs="UnitOT-Light"/>
        </w:rPr>
        <w:t xml:space="preserve">  </w:t>
      </w:r>
      <w:r w:rsidR="00AD115F">
        <w:rPr>
          <w:rFonts w:cs="UnitOT-Light"/>
        </w:rPr>
        <w:t xml:space="preserve">en el uso de objetos y eventos relacionados en la experiencia humana. </w:t>
      </w:r>
    </w:p>
    <w:p w:rsidR="00761D32" w:rsidRDefault="00525A9D" w:rsidP="00BB1161">
      <w:pPr>
        <w:rPr>
          <w:rFonts w:cs="UnitOT-Light"/>
        </w:rPr>
      </w:pPr>
      <w:r w:rsidRPr="00525A9D">
        <w:rPr>
          <w:rFonts w:cs="UnitOT-Light"/>
        </w:rPr>
        <w:t xml:space="preserve">b) ¿Pueden ser corpóreos los significados abstractos? </w:t>
      </w:r>
    </w:p>
    <w:p w:rsidR="00761D32" w:rsidRDefault="00525A9D" w:rsidP="00BB1161">
      <w:pPr>
        <w:rPr>
          <w:rFonts w:cs="UnitOT-Light"/>
        </w:rPr>
      </w:pPr>
      <w:r>
        <w:rPr>
          <w:rFonts w:cs="UnitOT-Light"/>
        </w:rPr>
        <w:t>Se puede concluir que ciertas palabras activan ciertas zonas cerebrales.</w:t>
      </w:r>
      <w:r w:rsidR="00F25B12">
        <w:rPr>
          <w:rFonts w:cs="UnitOT-Light"/>
        </w:rPr>
        <w:t xml:space="preserve"> </w:t>
      </w:r>
      <w:r>
        <w:rPr>
          <w:rFonts w:cs="UnitOT-Light"/>
        </w:rPr>
        <w:t>Adicionalmente, un concepto abstracto depende de entorno, lugar y situación para que de</w:t>
      </w:r>
      <w:r w:rsidR="00BA770E">
        <w:rPr>
          <w:rFonts w:cs="UnitOT-Light"/>
        </w:rPr>
        <w:t>note un sentido en un contexto. Es decir, e</w:t>
      </w:r>
      <w:r>
        <w:rPr>
          <w:rFonts w:cs="UnitOT-Light"/>
        </w:rPr>
        <w:t xml:space="preserve">xplora el mundo al que hace referencia. </w:t>
      </w:r>
    </w:p>
    <w:p w:rsidR="00525A9D" w:rsidRDefault="00525A9D" w:rsidP="00525A9D">
      <w:pPr>
        <w:rPr>
          <w:rFonts w:cs="UnitOT-Light"/>
        </w:rPr>
      </w:pPr>
      <w:r w:rsidRPr="00525A9D">
        <w:rPr>
          <w:rFonts w:cs="UnitOT-Light"/>
        </w:rPr>
        <w:t>c) ¿Pueden ser corpóreos los significados mentalistas?</w:t>
      </w:r>
    </w:p>
    <w:p w:rsidR="00525A9D" w:rsidRDefault="00525A9D" w:rsidP="00525A9D">
      <w:pPr>
        <w:rPr>
          <w:rFonts w:cs="UnitOT-Light"/>
        </w:rPr>
      </w:pPr>
      <w:r>
        <w:rPr>
          <w:rFonts w:cs="UnitOT-Light"/>
        </w:rPr>
        <w:t xml:space="preserve">Son basadas en verbos mentales como:” creo que”, “desearía </w:t>
      </w:r>
      <w:r w:rsidR="00E776EB">
        <w:rPr>
          <w:rFonts w:cs="UnitOT-Light"/>
        </w:rPr>
        <w:t>que”, etc</w:t>
      </w:r>
      <w:r w:rsidR="00F25B12">
        <w:rPr>
          <w:rFonts w:cs="UnitOT-Light"/>
        </w:rPr>
        <w:t>.</w:t>
      </w:r>
      <w:r w:rsidR="00F25B12" w:rsidRPr="00F25B12">
        <w:rPr>
          <w:rFonts w:cs="UnitOT-Light"/>
        </w:rPr>
        <w:t xml:space="preserve"> </w:t>
      </w:r>
      <w:r w:rsidR="00F25B12">
        <w:rPr>
          <w:rFonts w:cs="UnitOT-Light"/>
        </w:rPr>
        <w:t>Es probable caracterizar un deseo o sueño mediante representaciones introspectivas e interpersonales</w:t>
      </w:r>
      <w:r w:rsidR="00E776EB">
        <w:rPr>
          <w:rFonts w:cs="UnitOT-Light"/>
        </w:rPr>
        <w:t xml:space="preserve">. </w:t>
      </w:r>
    </w:p>
    <w:p w:rsidR="00E776EB" w:rsidRPr="00E776EB" w:rsidRDefault="000B6185" w:rsidP="00E776EB">
      <w:pPr>
        <w:rPr>
          <w:rFonts w:cs="UnitOT-Light"/>
          <w:b/>
        </w:rPr>
      </w:pPr>
      <w:r w:rsidRPr="00E776EB">
        <w:rPr>
          <w:rFonts w:cs="UnitOT-Light"/>
          <w:b/>
        </w:rPr>
        <w:t>Conclusiones</w:t>
      </w:r>
    </w:p>
    <w:p w:rsidR="00E776EB" w:rsidRDefault="00E776EB" w:rsidP="00525A9D">
      <w:pPr>
        <w:rPr>
          <w:rFonts w:cs="UnitOT-Light"/>
        </w:rPr>
      </w:pPr>
      <w:r>
        <w:rPr>
          <w:rFonts w:cs="UnitOT-Light"/>
        </w:rPr>
        <w:t>Nuevas tesis y fundamentos basados en la corporeidad se han consolidado en los últimos años.</w:t>
      </w:r>
    </w:p>
    <w:p w:rsidR="00E776EB" w:rsidRDefault="00E776EB" w:rsidP="00525A9D">
      <w:pPr>
        <w:rPr>
          <w:rFonts w:cs="UnitOT-Light"/>
        </w:rPr>
      </w:pPr>
      <w:r>
        <w:rPr>
          <w:rFonts w:cs="UnitOT-Light"/>
        </w:rPr>
        <w:t>Debido a la influencia del simbolismo con su parte científica, se generan nuevas dudas que inquietan estas tesis dominantes principalmente aquellas que se basan en el uso de la ciencia cognitiva.</w:t>
      </w:r>
    </w:p>
    <w:p w:rsidR="00E776EB" w:rsidRDefault="00E776EB" w:rsidP="00E444F3">
      <w:pPr>
        <w:rPr>
          <w:rFonts w:cs="UnitOT-Light"/>
        </w:rPr>
      </w:pPr>
      <w:r>
        <w:rPr>
          <w:rFonts w:cs="UnitOT-Light"/>
        </w:rPr>
        <w:lastRenderedPageBreak/>
        <w:t xml:space="preserve">Generalmente no ha existido un debate abierto entre simbolistas y </w:t>
      </w:r>
      <w:r w:rsidR="00E444F3">
        <w:rPr>
          <w:rFonts w:cs="UnitOT-Light"/>
        </w:rPr>
        <w:t>corpóreos,</w:t>
      </w:r>
      <w:r>
        <w:rPr>
          <w:rFonts w:cs="UnitOT-Light"/>
        </w:rPr>
        <w:t xml:space="preserve"> pero actualmente se </w:t>
      </w:r>
      <w:r w:rsidR="00E444F3">
        <w:rPr>
          <w:rFonts w:cs="UnitOT-Light"/>
        </w:rPr>
        <w:t>presenta cierto grado de apertura</w:t>
      </w:r>
      <w:r w:rsidR="00944AAB">
        <w:rPr>
          <w:rFonts w:cs="UnitOT-Light"/>
        </w:rPr>
        <w:t xml:space="preserve"> al dialogo.</w:t>
      </w:r>
    </w:p>
    <w:p w:rsidR="00944AAB" w:rsidRPr="00E444F3" w:rsidRDefault="00944AAB" w:rsidP="00E444F3">
      <w:pPr>
        <w:rPr>
          <w:rFonts w:cs="UnitOT-Light"/>
        </w:rPr>
      </w:pPr>
      <w:r>
        <w:rPr>
          <w:rFonts w:cs="UnitOT-Light"/>
        </w:rPr>
        <w:t xml:space="preserve">Debido al excesivo coste que implica una representación corpórea </w:t>
      </w:r>
      <w:r w:rsidR="00BA770E">
        <w:rPr>
          <w:rFonts w:cs="UnitOT-Light"/>
        </w:rPr>
        <w:t>se prefiere</w:t>
      </w:r>
      <w:r>
        <w:rPr>
          <w:rFonts w:cs="UnitOT-Light"/>
        </w:rPr>
        <w:t xml:space="preserve"> el uso de un lenguaje simbólico. Por eso resulta prioritario hacer uso de los </w:t>
      </w:r>
      <w:r w:rsidRPr="00944AAB">
        <w:rPr>
          <w:rFonts w:cs="UnitOT-Light"/>
        </w:rPr>
        <w:t>desafíos a la noción de corporeidad</w:t>
      </w:r>
      <w:r>
        <w:rPr>
          <w:rFonts w:cs="UnitOT-Light"/>
        </w:rPr>
        <w:t xml:space="preserve"> para evitar incurrir en sesgos al momento de aplicar esta tesis.</w:t>
      </w:r>
    </w:p>
    <w:p w:rsidR="00525A9D" w:rsidRPr="006D7165" w:rsidRDefault="000B6185" w:rsidP="006D7165">
      <w:pPr>
        <w:jc w:val="center"/>
        <w:rPr>
          <w:rFonts w:cs="UnitOT-Light"/>
          <w:b/>
        </w:rPr>
      </w:pPr>
      <w:r>
        <w:rPr>
          <w:rFonts w:cs="UnitOT-Light"/>
          <w:b/>
        </w:rPr>
        <w:t>D</w:t>
      </w:r>
      <w:r w:rsidRPr="006D7165">
        <w:rPr>
          <w:rFonts w:cs="UnitOT-Light"/>
          <w:b/>
        </w:rPr>
        <w:t>IFERENCIAS Y SIMILITUDES DE LA CORPOREIDAD Y EL SIMBOLISMO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4104"/>
      </w:tblGrid>
      <w:tr w:rsidR="006D7165" w:rsidTr="00FF245F">
        <w:tc>
          <w:tcPr>
            <w:tcW w:w="8210" w:type="dxa"/>
            <w:gridSpan w:val="3"/>
          </w:tcPr>
          <w:p w:rsidR="006D7165" w:rsidRPr="00127068" w:rsidRDefault="00127068" w:rsidP="006D7165">
            <w:pPr>
              <w:jc w:val="center"/>
              <w:rPr>
                <w:rFonts w:cs="UnitOT-Light"/>
                <w:b/>
              </w:rPr>
            </w:pPr>
            <w:r w:rsidRPr="00127068">
              <w:rPr>
                <w:rFonts w:cs="UnitOT-Light"/>
                <w:b/>
              </w:rPr>
              <w:t>DIFERENCIAS</w:t>
            </w:r>
          </w:p>
        </w:tc>
      </w:tr>
      <w:tr w:rsidR="00355F55" w:rsidTr="00BD6C89">
        <w:tc>
          <w:tcPr>
            <w:tcW w:w="1696" w:type="dxa"/>
          </w:tcPr>
          <w:p w:rsidR="00355F55" w:rsidRPr="00355F55" w:rsidRDefault="00355F55" w:rsidP="00355F55">
            <w:pPr>
              <w:pStyle w:val="Textocajaactividades"/>
              <w:rPr>
                <w:b w:val="0"/>
              </w:rPr>
            </w:pPr>
            <w:r w:rsidRPr="00355F55">
              <w:rPr>
                <w:b w:val="0"/>
              </w:rPr>
              <w:t>Arquitectura</w:t>
            </w:r>
          </w:p>
        </w:tc>
        <w:tc>
          <w:tcPr>
            <w:tcW w:w="2410" w:type="dxa"/>
          </w:tcPr>
          <w:p w:rsidR="00355F55" w:rsidRPr="00355F55" w:rsidRDefault="00355F55" w:rsidP="00355F55">
            <w:pPr>
              <w:pStyle w:val="Textocajaactividades"/>
              <w:rPr>
                <w:b w:val="0"/>
              </w:rPr>
            </w:pPr>
            <w:proofErr w:type="spellStart"/>
            <w:r w:rsidRPr="00355F55">
              <w:rPr>
                <w:b w:val="0"/>
              </w:rPr>
              <w:t>Hadware</w:t>
            </w:r>
            <w:proofErr w:type="spellEnd"/>
            <w:r w:rsidRPr="00355F55">
              <w:rPr>
                <w:b w:val="0"/>
              </w:rPr>
              <w:t>/Software</w:t>
            </w:r>
          </w:p>
        </w:tc>
        <w:tc>
          <w:tcPr>
            <w:tcW w:w="4104" w:type="dxa"/>
          </w:tcPr>
          <w:p w:rsidR="00355F55" w:rsidRPr="00355F55" w:rsidRDefault="00355F55" w:rsidP="00355F55">
            <w:pPr>
              <w:pStyle w:val="Textocajaactividades"/>
              <w:rPr>
                <w:b w:val="0"/>
              </w:rPr>
            </w:pPr>
            <w:r w:rsidRPr="00355F55">
              <w:rPr>
                <w:b w:val="0"/>
              </w:rPr>
              <w:t>Cognoscitiva, compleja y adaptable basada en el entorno, contexto y experiencias</w:t>
            </w:r>
          </w:p>
        </w:tc>
      </w:tr>
      <w:tr w:rsidR="006D7165" w:rsidTr="00BD6C89">
        <w:tc>
          <w:tcPr>
            <w:tcW w:w="1696" w:type="dxa"/>
          </w:tcPr>
          <w:p w:rsidR="006D7165" w:rsidRPr="00355F55" w:rsidRDefault="006D7165" w:rsidP="00355F55">
            <w:pPr>
              <w:pStyle w:val="Textocajaactividades"/>
              <w:rPr>
                <w:b w:val="0"/>
              </w:rPr>
            </w:pPr>
            <w:r w:rsidRPr="00355F55">
              <w:rPr>
                <w:b w:val="0"/>
              </w:rPr>
              <w:t>Ámbito</w:t>
            </w:r>
          </w:p>
        </w:tc>
        <w:tc>
          <w:tcPr>
            <w:tcW w:w="2410" w:type="dxa"/>
          </w:tcPr>
          <w:p w:rsidR="006D7165" w:rsidRPr="00355F55" w:rsidRDefault="006D7165" w:rsidP="00355F55">
            <w:pPr>
              <w:pStyle w:val="Textocajaactividades"/>
              <w:rPr>
                <w:b w:val="0"/>
              </w:rPr>
            </w:pPr>
            <w:r w:rsidRPr="00355F55">
              <w:rPr>
                <w:b w:val="0"/>
              </w:rPr>
              <w:t>Simbolismo</w:t>
            </w:r>
          </w:p>
        </w:tc>
        <w:tc>
          <w:tcPr>
            <w:tcW w:w="4104" w:type="dxa"/>
          </w:tcPr>
          <w:p w:rsidR="006D7165" w:rsidRPr="00355F55" w:rsidRDefault="006D7165" w:rsidP="00355F55">
            <w:pPr>
              <w:pStyle w:val="Textocajaactividades"/>
              <w:rPr>
                <w:b w:val="0"/>
              </w:rPr>
            </w:pPr>
            <w:r w:rsidRPr="00355F55">
              <w:rPr>
                <w:b w:val="0"/>
              </w:rPr>
              <w:t>Corporeidad</w:t>
            </w:r>
          </w:p>
        </w:tc>
      </w:tr>
      <w:tr w:rsidR="006D7165" w:rsidTr="00BD6C89">
        <w:tc>
          <w:tcPr>
            <w:tcW w:w="1696" w:type="dxa"/>
          </w:tcPr>
          <w:p w:rsidR="006D7165" w:rsidRPr="00355F55" w:rsidRDefault="00127068" w:rsidP="00355F55">
            <w:pPr>
              <w:pStyle w:val="Textocajaactividades"/>
              <w:rPr>
                <w:b w:val="0"/>
              </w:rPr>
            </w:pPr>
            <w:r w:rsidRPr="00355F55">
              <w:rPr>
                <w:b w:val="0"/>
              </w:rPr>
              <w:t>Tipos de investigación</w:t>
            </w:r>
          </w:p>
        </w:tc>
        <w:tc>
          <w:tcPr>
            <w:tcW w:w="2410" w:type="dxa"/>
          </w:tcPr>
          <w:p w:rsidR="00127068" w:rsidRPr="00355F55" w:rsidRDefault="00127068" w:rsidP="00355F55">
            <w:pPr>
              <w:pStyle w:val="Textocajaactividades"/>
              <w:rPr>
                <w:b w:val="0"/>
              </w:rPr>
            </w:pPr>
            <w:r w:rsidRPr="00355F55">
              <w:rPr>
                <w:b w:val="0"/>
              </w:rPr>
              <w:t>Tradicional/Calculo lógico</w:t>
            </w:r>
          </w:p>
        </w:tc>
        <w:tc>
          <w:tcPr>
            <w:tcW w:w="4104" w:type="dxa"/>
          </w:tcPr>
          <w:p w:rsidR="006D7165" w:rsidRPr="00355F55" w:rsidRDefault="00127068" w:rsidP="00355F55">
            <w:pPr>
              <w:pStyle w:val="Textocajaactividades"/>
              <w:rPr>
                <w:b w:val="0"/>
              </w:rPr>
            </w:pPr>
            <w:r w:rsidRPr="00355F55">
              <w:rPr>
                <w:b w:val="0"/>
              </w:rPr>
              <w:t>Conexionismo/Actividad Nerviosa</w:t>
            </w:r>
          </w:p>
        </w:tc>
      </w:tr>
      <w:tr w:rsidR="006D7165" w:rsidTr="00BD6C89">
        <w:tc>
          <w:tcPr>
            <w:tcW w:w="1696" w:type="dxa"/>
          </w:tcPr>
          <w:p w:rsidR="006D7165" w:rsidRPr="00355F55" w:rsidRDefault="00127068" w:rsidP="00355F55">
            <w:pPr>
              <w:pStyle w:val="Textocajaactividades"/>
              <w:rPr>
                <w:b w:val="0"/>
              </w:rPr>
            </w:pPr>
            <w:r w:rsidRPr="00355F55">
              <w:rPr>
                <w:b w:val="0"/>
              </w:rPr>
              <w:t>Diseño</w:t>
            </w:r>
          </w:p>
        </w:tc>
        <w:tc>
          <w:tcPr>
            <w:tcW w:w="2410" w:type="dxa"/>
          </w:tcPr>
          <w:p w:rsidR="006D7165" w:rsidRPr="00355F55" w:rsidRDefault="00127068" w:rsidP="00355F55">
            <w:pPr>
              <w:pStyle w:val="Textocajaactividades"/>
              <w:rPr>
                <w:b w:val="0"/>
              </w:rPr>
            </w:pPr>
            <w:r w:rsidRPr="00355F55">
              <w:rPr>
                <w:b w:val="0"/>
              </w:rPr>
              <w:t>Redes neurales</w:t>
            </w:r>
          </w:p>
        </w:tc>
        <w:tc>
          <w:tcPr>
            <w:tcW w:w="4104" w:type="dxa"/>
          </w:tcPr>
          <w:p w:rsidR="006D7165" w:rsidRPr="00355F55" w:rsidRDefault="00127068" w:rsidP="00355F55">
            <w:pPr>
              <w:pStyle w:val="Textocajaactividades"/>
              <w:rPr>
                <w:b w:val="0"/>
              </w:rPr>
            </w:pPr>
            <w:r w:rsidRPr="00355F55">
              <w:rPr>
                <w:b w:val="0"/>
              </w:rPr>
              <w:t>Redes reales y posibles fundamentado en la</w:t>
            </w:r>
            <w:r w:rsidRPr="00355F55">
              <w:rPr>
                <w:rFonts w:cs="NEHCMI+Arial"/>
                <w:b w:val="0"/>
                <w:color w:val="000000"/>
                <w:sz w:val="23"/>
                <w:szCs w:val="23"/>
              </w:rPr>
              <w:t xml:space="preserve"> psicología humana</w:t>
            </w:r>
          </w:p>
        </w:tc>
      </w:tr>
      <w:tr w:rsidR="006D7165" w:rsidTr="00BD6C89">
        <w:tc>
          <w:tcPr>
            <w:tcW w:w="1696" w:type="dxa"/>
          </w:tcPr>
          <w:p w:rsidR="006D7165" w:rsidRPr="00355F55" w:rsidRDefault="00127068" w:rsidP="00355F55">
            <w:pPr>
              <w:pStyle w:val="Textocajaactividades"/>
              <w:rPr>
                <w:b w:val="0"/>
              </w:rPr>
            </w:pPr>
            <w:r w:rsidRPr="00355F55">
              <w:rPr>
                <w:b w:val="0"/>
              </w:rPr>
              <w:t>Modelos</w:t>
            </w:r>
          </w:p>
        </w:tc>
        <w:tc>
          <w:tcPr>
            <w:tcW w:w="2410" w:type="dxa"/>
          </w:tcPr>
          <w:p w:rsidR="006D7165" w:rsidRPr="00355F55" w:rsidRDefault="00127068" w:rsidP="00355F55">
            <w:pPr>
              <w:pStyle w:val="Textocajaactividades"/>
              <w:rPr>
                <w:b w:val="0"/>
              </w:rPr>
            </w:pPr>
            <w:r w:rsidRPr="00355F55">
              <w:rPr>
                <w:b w:val="0"/>
              </w:rPr>
              <w:t>Formales</w:t>
            </w:r>
          </w:p>
        </w:tc>
        <w:tc>
          <w:tcPr>
            <w:tcW w:w="4104" w:type="dxa"/>
          </w:tcPr>
          <w:p w:rsidR="006D7165" w:rsidRPr="00355F55" w:rsidRDefault="00127068" w:rsidP="00355F55">
            <w:pPr>
              <w:pStyle w:val="Textocajaactividades"/>
              <w:rPr>
                <w:b w:val="0"/>
              </w:rPr>
            </w:pPr>
            <w:r w:rsidRPr="00355F55">
              <w:rPr>
                <w:b w:val="0"/>
              </w:rPr>
              <w:t>Sistemas conexionistas</w:t>
            </w:r>
          </w:p>
        </w:tc>
      </w:tr>
      <w:tr w:rsidR="006D7165" w:rsidTr="00BD6C89">
        <w:tc>
          <w:tcPr>
            <w:tcW w:w="1696" w:type="dxa"/>
          </w:tcPr>
          <w:p w:rsidR="006D7165" w:rsidRPr="00355F55" w:rsidRDefault="00127068" w:rsidP="00355F55">
            <w:pPr>
              <w:pStyle w:val="Textocajaactividades"/>
              <w:rPr>
                <w:b w:val="0"/>
              </w:rPr>
            </w:pPr>
            <w:r w:rsidRPr="00355F55">
              <w:rPr>
                <w:b w:val="0"/>
              </w:rPr>
              <w:t>Psicología de la computación</w:t>
            </w:r>
          </w:p>
        </w:tc>
        <w:tc>
          <w:tcPr>
            <w:tcW w:w="2410" w:type="dxa"/>
          </w:tcPr>
          <w:p w:rsidR="006D7165" w:rsidRPr="00355F55" w:rsidRDefault="00127068" w:rsidP="00355F55">
            <w:pPr>
              <w:pStyle w:val="Textocajaactividades"/>
              <w:rPr>
                <w:b w:val="0"/>
              </w:rPr>
            </w:pPr>
            <w:r w:rsidRPr="00355F55">
              <w:rPr>
                <w:b w:val="0"/>
              </w:rPr>
              <w:t>Un enfoque distante</w:t>
            </w:r>
          </w:p>
        </w:tc>
        <w:tc>
          <w:tcPr>
            <w:tcW w:w="4104" w:type="dxa"/>
          </w:tcPr>
          <w:p w:rsidR="006D7165" w:rsidRPr="00355F55" w:rsidRDefault="00127068" w:rsidP="00355F55">
            <w:pPr>
              <w:pStyle w:val="Textocajaactividades"/>
              <w:rPr>
                <w:b w:val="0"/>
              </w:rPr>
            </w:pPr>
            <w:r w:rsidRPr="00355F55">
              <w:rPr>
                <w:b w:val="0"/>
              </w:rPr>
              <w:t>Un rol principal</w:t>
            </w:r>
          </w:p>
        </w:tc>
      </w:tr>
      <w:tr w:rsidR="006D7165" w:rsidTr="00BD6C89">
        <w:tc>
          <w:tcPr>
            <w:tcW w:w="1696" w:type="dxa"/>
          </w:tcPr>
          <w:p w:rsidR="006D7165" w:rsidRPr="00355F55" w:rsidRDefault="00355F55" w:rsidP="00355F55">
            <w:pPr>
              <w:pStyle w:val="Textocajaactividades"/>
              <w:rPr>
                <w:b w:val="0"/>
              </w:rPr>
            </w:pPr>
            <w:r w:rsidRPr="00355F55">
              <w:rPr>
                <w:b w:val="0"/>
              </w:rPr>
              <w:t>Computación</w:t>
            </w:r>
          </w:p>
        </w:tc>
        <w:tc>
          <w:tcPr>
            <w:tcW w:w="2410" w:type="dxa"/>
          </w:tcPr>
          <w:p w:rsidR="006D7165" w:rsidRPr="00355F55" w:rsidRDefault="00127068" w:rsidP="00355F55">
            <w:pPr>
              <w:pStyle w:val="Textocajaactividades"/>
              <w:rPr>
                <w:b w:val="0"/>
              </w:rPr>
            </w:pPr>
            <w:r w:rsidRPr="00355F55">
              <w:rPr>
                <w:b w:val="0"/>
              </w:rPr>
              <w:t xml:space="preserve">Relaciones funcionales causa </w:t>
            </w:r>
            <w:r w:rsidR="00AC020E">
              <w:rPr>
                <w:b w:val="0"/>
              </w:rPr>
              <w:t>–</w:t>
            </w:r>
            <w:r w:rsidRPr="00355F55">
              <w:rPr>
                <w:b w:val="0"/>
              </w:rPr>
              <w:t xml:space="preserve"> efecto</w:t>
            </w:r>
          </w:p>
        </w:tc>
        <w:tc>
          <w:tcPr>
            <w:tcW w:w="4104" w:type="dxa"/>
          </w:tcPr>
          <w:p w:rsidR="006D7165" w:rsidRPr="00355F55" w:rsidRDefault="00127068" w:rsidP="00355F55">
            <w:pPr>
              <w:pStyle w:val="Textocajaactividades"/>
              <w:rPr>
                <w:b w:val="0"/>
              </w:rPr>
            </w:pPr>
            <w:r w:rsidRPr="00355F55">
              <w:rPr>
                <w:b w:val="0"/>
              </w:rPr>
              <w:t>Relaciones funcionales, fisiología e intervención celular</w:t>
            </w:r>
          </w:p>
        </w:tc>
      </w:tr>
      <w:tr w:rsidR="006D7165" w:rsidTr="003A55C9">
        <w:tc>
          <w:tcPr>
            <w:tcW w:w="8210" w:type="dxa"/>
            <w:gridSpan w:val="3"/>
          </w:tcPr>
          <w:p w:rsidR="006D7165" w:rsidRPr="00127068" w:rsidRDefault="00127068" w:rsidP="006D7165">
            <w:pPr>
              <w:jc w:val="center"/>
              <w:rPr>
                <w:rFonts w:cs="UnitOT-Light"/>
                <w:b/>
              </w:rPr>
            </w:pPr>
            <w:r w:rsidRPr="00127068">
              <w:rPr>
                <w:rFonts w:cs="UnitOT-Light"/>
                <w:b/>
              </w:rPr>
              <w:t>SIMILITUDES</w:t>
            </w:r>
          </w:p>
        </w:tc>
      </w:tr>
      <w:tr w:rsidR="006D7165" w:rsidTr="000015D8">
        <w:tc>
          <w:tcPr>
            <w:tcW w:w="8210" w:type="dxa"/>
            <w:gridSpan w:val="3"/>
          </w:tcPr>
          <w:p w:rsidR="006D7165" w:rsidRPr="00127068" w:rsidRDefault="006D7165" w:rsidP="00127068">
            <w:pPr>
              <w:pStyle w:val="Textocajaactividades"/>
              <w:rPr>
                <w:b w:val="0"/>
              </w:rPr>
            </w:pPr>
            <w:r w:rsidRPr="00127068">
              <w:rPr>
                <w:b w:val="0"/>
              </w:rPr>
              <w:t>Entradas y salidas de datos que gobiernan el comportamiento y procesamiento de la información.</w:t>
            </w:r>
          </w:p>
        </w:tc>
      </w:tr>
      <w:tr w:rsidR="006D7165" w:rsidTr="000015D8">
        <w:tc>
          <w:tcPr>
            <w:tcW w:w="8210" w:type="dxa"/>
            <w:gridSpan w:val="3"/>
          </w:tcPr>
          <w:p w:rsidR="006D7165" w:rsidRPr="00127068" w:rsidRDefault="006D7165" w:rsidP="00127068">
            <w:pPr>
              <w:pStyle w:val="Textocajaactividades"/>
              <w:rPr>
                <w:b w:val="0"/>
              </w:rPr>
            </w:pPr>
            <w:r w:rsidRPr="00127068">
              <w:rPr>
                <w:b w:val="0"/>
              </w:rPr>
              <w:t>La robótica es una especie de combinación entre simbolismo y corporeidad, es decir una maquina simbólica que interactúa con un entorno físico a través de sensores.</w:t>
            </w:r>
          </w:p>
        </w:tc>
      </w:tr>
      <w:tr w:rsidR="006D7165" w:rsidTr="000015D8">
        <w:tc>
          <w:tcPr>
            <w:tcW w:w="8210" w:type="dxa"/>
            <w:gridSpan w:val="3"/>
          </w:tcPr>
          <w:p w:rsidR="006D7165" w:rsidRPr="00127068" w:rsidRDefault="006D7165" w:rsidP="00127068">
            <w:pPr>
              <w:pStyle w:val="Textocajaactividades"/>
              <w:rPr>
                <w:rFonts w:cs="UnitOT-Light"/>
                <w:b w:val="0"/>
              </w:rPr>
            </w:pPr>
            <w:r w:rsidRPr="00127068">
              <w:rPr>
                <w:rFonts w:cs="UnitOT-Light"/>
                <w:b w:val="0"/>
              </w:rPr>
              <w:t>Actualmente,</w:t>
            </w:r>
            <w:r w:rsidR="00127068" w:rsidRPr="00127068">
              <w:rPr>
                <w:rFonts w:cs="UnitOT-Light"/>
                <w:b w:val="0"/>
              </w:rPr>
              <w:t xml:space="preserve"> se pretende una confluencia entra la psicología cognitiva y la inteligencia artificial. Luego, surgen </w:t>
            </w:r>
            <w:r w:rsidRPr="00127068">
              <w:rPr>
                <w:rFonts w:cs="UnitOT-Light"/>
                <w:b w:val="0"/>
              </w:rPr>
              <w:t xml:space="preserve"> procesos simbólicos buscan imitar aspectos </w:t>
            </w:r>
            <w:r w:rsidR="00127068" w:rsidRPr="00127068">
              <w:rPr>
                <w:rFonts w:cs="UnitOT-Light"/>
                <w:b w:val="0"/>
              </w:rPr>
              <w:t>corpóreos</w:t>
            </w:r>
            <w:r w:rsidRPr="00127068">
              <w:rPr>
                <w:rFonts w:cs="UnitOT-Light"/>
                <w:b w:val="0"/>
              </w:rPr>
              <w:t xml:space="preserve"> de comunicación</w:t>
            </w:r>
            <w:r w:rsidR="00127068" w:rsidRPr="00127068">
              <w:rPr>
                <w:rFonts w:cs="UnitOT-Light"/>
                <w:b w:val="0"/>
              </w:rPr>
              <w:t>(gesticulación facial, miradas</w:t>
            </w:r>
            <w:r w:rsidR="00355F55">
              <w:rPr>
                <w:rFonts w:cs="UnitOT-Light"/>
                <w:b w:val="0"/>
              </w:rPr>
              <w:t xml:space="preserve"> y</w:t>
            </w:r>
            <w:r w:rsidR="00127068" w:rsidRPr="00127068">
              <w:rPr>
                <w:rFonts w:cs="UnitOT-Light"/>
                <w:b w:val="0"/>
              </w:rPr>
              <w:t xml:space="preserve"> </w:t>
            </w:r>
            <w:r w:rsidR="00355F55" w:rsidRPr="00127068">
              <w:rPr>
                <w:rFonts w:cs="UnitOT-Light"/>
                <w:b w:val="0"/>
              </w:rPr>
              <w:t>etc.</w:t>
            </w:r>
            <w:r w:rsidR="00127068" w:rsidRPr="00127068">
              <w:rPr>
                <w:rFonts w:cs="UnitOT-Light"/>
                <w:b w:val="0"/>
              </w:rPr>
              <w:t>).</w:t>
            </w:r>
          </w:p>
        </w:tc>
      </w:tr>
      <w:tr w:rsidR="00355F55" w:rsidTr="000015D8">
        <w:tc>
          <w:tcPr>
            <w:tcW w:w="8210" w:type="dxa"/>
            <w:gridSpan w:val="3"/>
          </w:tcPr>
          <w:p w:rsidR="00355F55" w:rsidRPr="00127068" w:rsidRDefault="00355F55" w:rsidP="00355F55">
            <w:pPr>
              <w:pStyle w:val="Textocajaactividades"/>
              <w:rPr>
                <w:rFonts w:cs="UnitOT-Light"/>
                <w:b w:val="0"/>
              </w:rPr>
            </w:pPr>
            <w:r>
              <w:rPr>
                <w:rFonts w:cs="UnitOT-Light"/>
                <w:b w:val="0"/>
              </w:rPr>
              <w:t>Se considera que el uso de proceso</w:t>
            </w:r>
            <w:r w:rsidR="005862AA">
              <w:rPr>
                <w:rFonts w:cs="UnitOT-Light"/>
                <w:b w:val="0"/>
              </w:rPr>
              <w:t>s</w:t>
            </w:r>
            <w:bookmarkStart w:id="0" w:name="_GoBack"/>
            <w:bookmarkEnd w:id="0"/>
            <w:r>
              <w:rPr>
                <w:rFonts w:cs="UnitOT-Light"/>
                <w:b w:val="0"/>
              </w:rPr>
              <w:t xml:space="preserve"> no simbólicos pueden complementar un procesamiento simbólico, enriqueciendo un proceso de</w:t>
            </w:r>
            <w:r w:rsidRPr="00355F55">
              <w:rPr>
                <w:rFonts w:cs="UnitOT-Light"/>
                <w:b w:val="0"/>
              </w:rPr>
              <w:t xml:space="preserve"> actividad humana</w:t>
            </w:r>
            <w:r>
              <w:rPr>
                <w:rFonts w:cs="UnitOT-Light"/>
                <w:b w:val="0"/>
              </w:rPr>
              <w:t>-máquina</w:t>
            </w:r>
            <w:r w:rsidRPr="00355F55">
              <w:rPr>
                <w:rFonts w:cs="UnitOT-Light"/>
                <w:b w:val="0"/>
              </w:rPr>
              <w:t xml:space="preserve"> inteligente</w:t>
            </w:r>
          </w:p>
        </w:tc>
      </w:tr>
      <w:tr w:rsidR="00355F55" w:rsidTr="000015D8">
        <w:tc>
          <w:tcPr>
            <w:tcW w:w="8210" w:type="dxa"/>
            <w:gridSpan w:val="3"/>
          </w:tcPr>
          <w:p w:rsidR="00355F55" w:rsidRDefault="00355F55" w:rsidP="00355F55">
            <w:pPr>
              <w:pStyle w:val="Textocajaactividades"/>
              <w:rPr>
                <w:rFonts w:cs="UnitOT-Light"/>
                <w:b w:val="0"/>
              </w:rPr>
            </w:pPr>
            <w:r>
              <w:rPr>
                <w:rFonts w:cs="UnitOT-Light"/>
                <w:b w:val="0"/>
              </w:rPr>
              <w:t>El camino en su búsqueda de verdaderos sistemas con inteligencia artificial y las tesis que las sustentan seguirá desarrollándose debido a que apenas tiene sus fundamentos teóricos en los últimos sesenta – setenta años.</w:t>
            </w:r>
          </w:p>
        </w:tc>
      </w:tr>
    </w:tbl>
    <w:p w:rsidR="00A02EA0" w:rsidRDefault="00A02EA0" w:rsidP="002A634A">
      <w:pPr>
        <w:jc w:val="center"/>
        <w:rPr>
          <w:rFonts w:cs="UnitOT-Light"/>
          <w:b/>
          <w:szCs w:val="22"/>
        </w:rPr>
      </w:pPr>
    </w:p>
    <w:p w:rsidR="00761D32" w:rsidRDefault="007F6210" w:rsidP="002A634A">
      <w:pPr>
        <w:jc w:val="center"/>
        <w:rPr>
          <w:rFonts w:cs="UnitOT-Light"/>
          <w:b/>
          <w:szCs w:val="22"/>
        </w:rPr>
      </w:pPr>
      <w:r w:rsidRPr="002A634A">
        <w:rPr>
          <w:rFonts w:cs="UnitOT-Light"/>
          <w:b/>
          <w:szCs w:val="22"/>
        </w:rPr>
        <w:t>PROTOTIPO</w:t>
      </w:r>
    </w:p>
    <w:p w:rsidR="00974A19" w:rsidRDefault="0003140F" w:rsidP="00EB0D2D">
      <w:pPr>
        <w:rPr>
          <w:rFonts w:cs="UnitOT-Light"/>
        </w:rPr>
      </w:pPr>
      <w:r>
        <w:rPr>
          <w:rFonts w:cs="UnitOT-Light"/>
          <w:b/>
          <w:szCs w:val="22"/>
        </w:rPr>
        <w:t>Introducción:</w:t>
      </w:r>
      <w:r w:rsidR="000B6185">
        <w:rPr>
          <w:rFonts w:cs="UnitOT-Light"/>
          <w:b/>
          <w:szCs w:val="22"/>
        </w:rPr>
        <w:t xml:space="preserve"> </w:t>
      </w:r>
      <w:r w:rsidR="00EB0D2D">
        <w:rPr>
          <w:rFonts w:cs="UnitOT-Light"/>
          <w:szCs w:val="22"/>
        </w:rPr>
        <w:t xml:space="preserve">el </w:t>
      </w:r>
      <w:r w:rsidR="000B6185">
        <w:rPr>
          <w:rFonts w:cs="UnitOT-Light"/>
          <w:szCs w:val="22"/>
        </w:rPr>
        <w:t>presente prototipo</w:t>
      </w:r>
      <w:r w:rsidR="00EB0D2D">
        <w:rPr>
          <w:rFonts w:cs="UnitOT-Light"/>
          <w:szCs w:val="22"/>
        </w:rPr>
        <w:t xml:space="preserve"> busca </w:t>
      </w:r>
      <w:r w:rsidR="00C328BA">
        <w:rPr>
          <w:rFonts w:cs="UnitOT-Light"/>
          <w:szCs w:val="22"/>
        </w:rPr>
        <w:t>imitar la lógica humana</w:t>
      </w:r>
      <w:r w:rsidR="00EB0D2D">
        <w:rPr>
          <w:rFonts w:cs="UnitOT-Light"/>
          <w:szCs w:val="22"/>
        </w:rPr>
        <w:t xml:space="preserve"> </w:t>
      </w:r>
      <w:r w:rsidR="00C328BA">
        <w:rPr>
          <w:rFonts w:cs="UnitOT-Light"/>
          <w:szCs w:val="22"/>
        </w:rPr>
        <w:t>mediante la utilización de ob</w:t>
      </w:r>
      <w:r w:rsidR="00974A19">
        <w:rPr>
          <w:rFonts w:cs="UnitOT-Light"/>
          <w:szCs w:val="22"/>
        </w:rPr>
        <w:t xml:space="preserve">jetos y </w:t>
      </w:r>
      <w:r w:rsidR="00134750">
        <w:rPr>
          <w:rFonts w:cs="UnitOT-Light"/>
          <w:szCs w:val="22"/>
        </w:rPr>
        <w:t>cómo</w:t>
      </w:r>
      <w:r w:rsidR="00C328BA">
        <w:rPr>
          <w:rFonts w:cs="UnitOT-Light"/>
          <w:szCs w:val="22"/>
        </w:rPr>
        <w:t xml:space="preserve"> los relaciona entre ellos, </w:t>
      </w:r>
      <w:r w:rsidR="00974A19">
        <w:rPr>
          <w:rFonts w:cs="UnitOT-Light"/>
          <w:szCs w:val="22"/>
        </w:rPr>
        <w:t xml:space="preserve">basándose en el </w:t>
      </w:r>
      <w:r w:rsidR="00974A19" w:rsidRPr="000B6185">
        <w:rPr>
          <w:rFonts w:cs="UnitOT-Light"/>
          <w:szCs w:val="22"/>
        </w:rPr>
        <w:t xml:space="preserve">comportamiento </w:t>
      </w:r>
      <w:r w:rsidR="00D97FB2">
        <w:rPr>
          <w:rFonts w:cs="UnitOT-Light"/>
          <w:szCs w:val="22"/>
        </w:rPr>
        <w:t>humano-</w:t>
      </w:r>
      <w:r w:rsidR="000B6185">
        <w:rPr>
          <w:rFonts w:cs="UnitOT-Light"/>
          <w:szCs w:val="22"/>
        </w:rPr>
        <w:t xml:space="preserve">creativo con </w:t>
      </w:r>
      <w:r w:rsidR="00974A19">
        <w:rPr>
          <w:rFonts w:cs="UnitOT-Light"/>
          <w:szCs w:val="22"/>
        </w:rPr>
        <w:t>materiales que encuentra en su entorno luego de visualizarlos y contextualizarlos.</w:t>
      </w:r>
      <w:r w:rsidR="00D97FB2">
        <w:rPr>
          <w:rFonts w:cs="UnitOT-Light"/>
        </w:rPr>
        <w:t xml:space="preserve"> Se colocan objetos en una </w:t>
      </w:r>
      <w:r w:rsidR="000B6185">
        <w:rPr>
          <w:rFonts w:cs="UnitOT-Light"/>
        </w:rPr>
        <w:t>mesa</w:t>
      </w:r>
      <w:r w:rsidR="00F37AAA">
        <w:rPr>
          <w:rFonts w:cs="UnitOT-Light"/>
        </w:rPr>
        <w:t xml:space="preserve"> en este </w:t>
      </w:r>
      <w:r w:rsidR="00F37AAA">
        <w:rPr>
          <w:rFonts w:cs="UnitOT-Light"/>
        </w:rPr>
        <w:lastRenderedPageBreak/>
        <w:t xml:space="preserve">caso </w:t>
      </w:r>
      <w:r w:rsidR="00EB0D2D">
        <w:rPr>
          <w:rFonts w:cs="UnitOT-Light"/>
        </w:rPr>
        <w:t xml:space="preserve">(martillo, clavo, papel y </w:t>
      </w:r>
      <w:r w:rsidR="00974A19">
        <w:rPr>
          <w:rFonts w:cs="UnitOT-Light"/>
        </w:rPr>
        <w:t>lápiz)</w:t>
      </w:r>
      <w:r w:rsidR="00D97FB2">
        <w:rPr>
          <w:rFonts w:cs="UnitOT-Light"/>
        </w:rPr>
        <w:t xml:space="preserve">, una persona realiza acciones con estos </w:t>
      </w:r>
      <w:r w:rsidR="000F4C94">
        <w:rPr>
          <w:rFonts w:cs="UnitOT-Light"/>
        </w:rPr>
        <w:t xml:space="preserve">objetos </w:t>
      </w:r>
      <w:r w:rsidR="00D97FB2">
        <w:rPr>
          <w:rFonts w:cs="UnitOT-Light"/>
        </w:rPr>
        <w:t>y luego realiza registros emocionales.</w:t>
      </w:r>
      <w:r w:rsidR="000B6185">
        <w:rPr>
          <w:rFonts w:cs="UnitOT-Light"/>
        </w:rPr>
        <w:t xml:space="preserve"> </w:t>
      </w:r>
      <w:r w:rsidR="00D97FB2">
        <w:rPr>
          <w:rFonts w:cs="UnitOT-Light"/>
        </w:rPr>
        <w:t xml:space="preserve">Del prototipo se </w:t>
      </w:r>
      <w:r w:rsidR="000B6185">
        <w:rPr>
          <w:rFonts w:cs="UnitOT-Light"/>
        </w:rPr>
        <w:t>espera un resultado</w:t>
      </w:r>
      <w:r w:rsidR="000F4C94">
        <w:rPr>
          <w:rFonts w:cs="UnitOT-Light"/>
        </w:rPr>
        <w:t xml:space="preserve"> creativo</w:t>
      </w:r>
      <w:r w:rsidR="000B6185">
        <w:rPr>
          <w:rFonts w:cs="UnitOT-Light"/>
        </w:rPr>
        <w:t xml:space="preserve"> de la combinación de estos</w:t>
      </w:r>
      <w:r w:rsidR="005A4471">
        <w:rPr>
          <w:rFonts w:cs="UnitOT-Light"/>
        </w:rPr>
        <w:t>;</w:t>
      </w:r>
      <w:r w:rsidR="000B6185">
        <w:rPr>
          <w:rFonts w:cs="UnitOT-Light"/>
        </w:rPr>
        <w:t xml:space="preserve"> </w:t>
      </w:r>
      <w:r w:rsidR="000F4C94">
        <w:rPr>
          <w:rFonts w:cs="UnitOT-Light"/>
        </w:rPr>
        <w:t>en conjunto</w:t>
      </w:r>
      <w:r w:rsidR="00C163EF">
        <w:rPr>
          <w:rFonts w:cs="UnitOT-Light"/>
        </w:rPr>
        <w:t xml:space="preserve"> con simulaciones de emociones</w:t>
      </w:r>
      <w:r w:rsidR="00E66D34">
        <w:rPr>
          <w:rFonts w:cs="UnitOT-Light"/>
        </w:rPr>
        <w:t>.</w:t>
      </w:r>
    </w:p>
    <w:p w:rsidR="00761D32" w:rsidRDefault="002A634A" w:rsidP="00BB1161">
      <w:pPr>
        <w:rPr>
          <w:rFonts w:cs="UnitOT-Light"/>
        </w:rPr>
      </w:pPr>
      <w:r>
        <w:rPr>
          <w:rFonts w:cs="UnitOT-Light"/>
          <w:noProof/>
          <w:lang w:val="en-US" w:eastAsia="en-US"/>
        </w:rPr>
        <w:drawing>
          <wp:inline distT="0" distB="0" distL="0" distR="0">
            <wp:extent cx="5210175" cy="30670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3EF" w:rsidRPr="00C163EF" w:rsidRDefault="00C163EF" w:rsidP="007F6210">
      <w:pPr>
        <w:autoSpaceDE w:val="0"/>
        <w:autoSpaceDN w:val="0"/>
        <w:adjustRightInd w:val="0"/>
        <w:spacing w:line="276" w:lineRule="auto"/>
        <w:jc w:val="left"/>
        <w:rPr>
          <w:rFonts w:cs="UnitOT-Light"/>
          <w:b/>
          <w:szCs w:val="22"/>
        </w:rPr>
      </w:pPr>
      <w:r w:rsidRPr="00C163EF">
        <w:rPr>
          <w:rFonts w:cs="UnitOT-Light"/>
          <w:b/>
          <w:szCs w:val="22"/>
        </w:rPr>
        <w:t>Descripción</w:t>
      </w:r>
      <w:r w:rsidR="007F6210">
        <w:rPr>
          <w:rFonts w:cs="UnitOT-Light"/>
          <w:b/>
          <w:szCs w:val="22"/>
        </w:rPr>
        <w:t xml:space="preserve"> m</w:t>
      </w:r>
      <w:r w:rsidR="007F6210" w:rsidRPr="00C163EF">
        <w:rPr>
          <w:rFonts w:cs="UnitOT-Light"/>
          <w:b/>
          <w:szCs w:val="22"/>
        </w:rPr>
        <w:t>ódulos</w:t>
      </w:r>
      <w:r w:rsidRPr="00C163EF">
        <w:rPr>
          <w:rFonts w:cs="UnitOT-Light"/>
          <w:b/>
          <w:szCs w:val="22"/>
        </w:rPr>
        <w:t xml:space="preserve"> </w:t>
      </w:r>
      <w:r>
        <w:rPr>
          <w:rFonts w:cs="UnitOT-Light"/>
          <w:b/>
          <w:szCs w:val="22"/>
        </w:rPr>
        <w:t>p</w:t>
      </w:r>
      <w:r w:rsidR="007F6210">
        <w:rPr>
          <w:rFonts w:cs="UnitOT-Light"/>
          <w:b/>
          <w:szCs w:val="22"/>
        </w:rPr>
        <w:t>rincipales:</w:t>
      </w:r>
    </w:p>
    <w:p w:rsidR="00546FD1" w:rsidRPr="00C163EF" w:rsidRDefault="00546FD1" w:rsidP="007F6210">
      <w:pPr>
        <w:autoSpaceDE w:val="0"/>
        <w:autoSpaceDN w:val="0"/>
        <w:adjustRightInd w:val="0"/>
        <w:spacing w:line="276" w:lineRule="auto"/>
        <w:jc w:val="left"/>
        <w:rPr>
          <w:rFonts w:cs="UnitOT-Light"/>
          <w:szCs w:val="22"/>
        </w:rPr>
      </w:pPr>
      <w:r w:rsidRPr="00C163EF">
        <w:rPr>
          <w:rFonts w:cs="UnitOT-Light"/>
          <w:b/>
          <w:szCs w:val="22"/>
        </w:rPr>
        <w:t>E/S mundo externo, sensores táctiles y perceptores de realidad</w:t>
      </w:r>
      <w:r w:rsidR="00C163EF">
        <w:rPr>
          <w:rFonts w:cs="UnitOT-Light"/>
          <w:b/>
          <w:szCs w:val="22"/>
        </w:rPr>
        <w:t xml:space="preserve">: </w:t>
      </w:r>
      <w:r w:rsidR="00C163EF">
        <w:rPr>
          <w:rFonts w:cs="UnitOT-Light"/>
          <w:szCs w:val="22"/>
        </w:rPr>
        <w:t>Sensores en cada uno de los objetos que están en el entorno que se desea realizar la prueba.</w:t>
      </w:r>
      <w:r w:rsidR="00A2253B">
        <w:rPr>
          <w:rFonts w:cs="UnitOT-Light"/>
          <w:szCs w:val="22"/>
        </w:rPr>
        <w:t xml:space="preserve"> Ejecuta acciones sobre el entorno como la selección de objetos.</w:t>
      </w:r>
    </w:p>
    <w:p w:rsidR="00C163EF" w:rsidRPr="00C163EF" w:rsidRDefault="00C1053B" w:rsidP="007F6210">
      <w:pPr>
        <w:spacing w:line="276" w:lineRule="auto"/>
        <w:rPr>
          <w:rFonts w:cs="UnitOT-Light"/>
          <w:szCs w:val="22"/>
        </w:rPr>
      </w:pPr>
      <w:r w:rsidRPr="00C163EF">
        <w:rPr>
          <w:rFonts w:cs="UnitOT-Light"/>
          <w:b/>
          <w:szCs w:val="22"/>
        </w:rPr>
        <w:t>Memorias interconectadas</w:t>
      </w:r>
      <w:r w:rsidR="00C163EF">
        <w:rPr>
          <w:rFonts w:cs="UnitOT-Light"/>
          <w:b/>
          <w:szCs w:val="22"/>
        </w:rPr>
        <w:t xml:space="preserve"> y almacenamiento nube: </w:t>
      </w:r>
      <w:r w:rsidR="00C163EF">
        <w:rPr>
          <w:rFonts w:cs="UnitOT-Light"/>
          <w:szCs w:val="22"/>
        </w:rPr>
        <w:t xml:space="preserve">Espacio de memorias para el procesamiento de datos del entorno e imágenes. También almacena una base de conocimiento de materiales conocidos (usos y aplicaciones). </w:t>
      </w:r>
    </w:p>
    <w:p w:rsidR="00C1053B" w:rsidRPr="00C163EF" w:rsidRDefault="00C163EF" w:rsidP="007F6210">
      <w:pPr>
        <w:spacing w:line="276" w:lineRule="auto"/>
        <w:rPr>
          <w:rFonts w:cs="UnitOT-Light"/>
          <w:szCs w:val="22"/>
        </w:rPr>
      </w:pPr>
      <w:proofErr w:type="spellStart"/>
      <w:r w:rsidRPr="00C163EF">
        <w:rPr>
          <w:rFonts w:cs="UnitOT-Light"/>
          <w:b/>
          <w:szCs w:val="22"/>
        </w:rPr>
        <w:t>Virtual</w:t>
      </w:r>
      <w:r>
        <w:rPr>
          <w:rFonts w:cs="UnitOT-Light"/>
          <w:b/>
          <w:szCs w:val="22"/>
        </w:rPr>
        <w:t>izador</w:t>
      </w:r>
      <w:proofErr w:type="spellEnd"/>
      <w:r>
        <w:rPr>
          <w:rFonts w:cs="UnitOT-Light"/>
          <w:b/>
          <w:szCs w:val="22"/>
        </w:rPr>
        <w:t xml:space="preserve"> contextual de</w:t>
      </w:r>
      <w:r w:rsidRPr="00C163EF">
        <w:rPr>
          <w:rFonts w:cs="UnitOT-Light"/>
          <w:b/>
          <w:szCs w:val="22"/>
        </w:rPr>
        <w:t xml:space="preserve"> </w:t>
      </w:r>
      <w:r>
        <w:rPr>
          <w:rFonts w:cs="UnitOT-Light"/>
          <w:b/>
          <w:szCs w:val="22"/>
        </w:rPr>
        <w:t>i</w:t>
      </w:r>
      <w:r w:rsidRPr="00C163EF">
        <w:rPr>
          <w:rFonts w:cs="UnitOT-Light"/>
          <w:b/>
          <w:szCs w:val="22"/>
        </w:rPr>
        <w:t>magen</w:t>
      </w:r>
      <w:r>
        <w:rPr>
          <w:rFonts w:cs="UnitOT-Light"/>
          <w:b/>
          <w:szCs w:val="22"/>
        </w:rPr>
        <w:t xml:space="preserve">: </w:t>
      </w:r>
      <w:r>
        <w:rPr>
          <w:rFonts w:cs="UnitOT-Light"/>
          <w:szCs w:val="22"/>
        </w:rPr>
        <w:t>Procesa imágenes del exterior y las ubica en un contexto para su procesamiento dentro del procesadores y redes neuronales.</w:t>
      </w:r>
    </w:p>
    <w:p w:rsidR="00761D32" w:rsidRDefault="00D12161" w:rsidP="007F6210">
      <w:pPr>
        <w:spacing w:line="276" w:lineRule="auto"/>
        <w:rPr>
          <w:rFonts w:cs="UnitOT-Light"/>
          <w:szCs w:val="22"/>
        </w:rPr>
      </w:pPr>
      <w:r w:rsidRPr="00C163EF">
        <w:rPr>
          <w:rFonts w:cs="UnitOT-Light"/>
          <w:szCs w:val="22"/>
        </w:rPr>
        <w:t>Procesador central creativo</w:t>
      </w:r>
      <w:r w:rsidR="00A2253B">
        <w:rPr>
          <w:rFonts w:cs="UnitOT-Light"/>
          <w:szCs w:val="22"/>
        </w:rPr>
        <w:t>.</w:t>
      </w:r>
    </w:p>
    <w:p w:rsidR="00761D32" w:rsidRDefault="00A2253B" w:rsidP="007F6210">
      <w:pPr>
        <w:spacing w:line="276" w:lineRule="auto"/>
        <w:rPr>
          <w:rFonts w:cs="UnitOT-Light"/>
          <w:szCs w:val="22"/>
        </w:rPr>
      </w:pPr>
      <w:r w:rsidRPr="00A2253B">
        <w:rPr>
          <w:rFonts w:cs="UnitOT-Light"/>
          <w:b/>
          <w:szCs w:val="22"/>
        </w:rPr>
        <w:t>Simulador Inteligencia emocional:</w:t>
      </w:r>
      <w:r>
        <w:rPr>
          <w:rFonts w:cs="UnitOT-Light"/>
          <w:b/>
          <w:szCs w:val="22"/>
        </w:rPr>
        <w:t xml:space="preserve"> </w:t>
      </w:r>
      <w:r>
        <w:rPr>
          <w:rFonts w:cs="UnitOT-Light"/>
          <w:szCs w:val="22"/>
        </w:rPr>
        <w:t xml:space="preserve">Busca emular caracterizaciones emocionales inferidas por el investigador en base a dos criterios de felicidad o </w:t>
      </w:r>
      <w:r w:rsidR="00F37AAA">
        <w:rPr>
          <w:rFonts w:cs="UnitOT-Light"/>
          <w:szCs w:val="22"/>
        </w:rPr>
        <w:t>tristez</w:t>
      </w:r>
      <w:r>
        <w:rPr>
          <w:rFonts w:cs="UnitOT-Light"/>
          <w:szCs w:val="22"/>
        </w:rPr>
        <w:t>a.</w:t>
      </w:r>
    </w:p>
    <w:p w:rsidR="00A02EA0" w:rsidRDefault="00A02EA0" w:rsidP="00A2253B">
      <w:pPr>
        <w:spacing w:line="240" w:lineRule="auto"/>
        <w:rPr>
          <w:rFonts w:cs="UnitOT-Light"/>
          <w:b/>
        </w:rPr>
      </w:pPr>
    </w:p>
    <w:p w:rsidR="005A4471" w:rsidRPr="00A02EA0" w:rsidRDefault="00A02EA0" w:rsidP="00A2253B">
      <w:pPr>
        <w:spacing w:line="240" w:lineRule="auto"/>
        <w:rPr>
          <w:rFonts w:cs="UnitOT-Light"/>
          <w:b/>
        </w:rPr>
      </w:pPr>
      <w:r>
        <w:rPr>
          <w:rFonts w:cs="UnitOT-Light"/>
          <w:b/>
        </w:rPr>
        <w:t>REFERENCIAS BIBLIOGRÁFICAS</w:t>
      </w:r>
    </w:p>
    <w:p w:rsidR="00A02EA0" w:rsidRDefault="00A02EA0" w:rsidP="00A02EA0">
      <w:pPr>
        <w:rPr>
          <w:rFonts w:cs="NEHCMI+Arial"/>
          <w:color w:val="000000"/>
          <w:sz w:val="23"/>
          <w:szCs w:val="23"/>
        </w:rPr>
      </w:pPr>
      <w:r w:rsidRPr="00A02EA0">
        <w:rPr>
          <w:sz w:val="22"/>
          <w:szCs w:val="22"/>
        </w:rPr>
        <w:t xml:space="preserve">García </w:t>
      </w:r>
      <w:proofErr w:type="gramStart"/>
      <w:r w:rsidRPr="00A02EA0">
        <w:rPr>
          <w:sz w:val="22"/>
          <w:szCs w:val="22"/>
        </w:rPr>
        <w:t>Mendiola  Querétaro</w:t>
      </w:r>
      <w:proofErr w:type="gramEnd"/>
      <w:r>
        <w:rPr>
          <w:sz w:val="22"/>
          <w:szCs w:val="22"/>
        </w:rPr>
        <w:t xml:space="preserve">. (2008). </w:t>
      </w:r>
      <w:r w:rsidRPr="00A02EA0">
        <w:rPr>
          <w:i/>
          <w:iCs/>
          <w:sz w:val="22"/>
          <w:szCs w:val="22"/>
        </w:rPr>
        <w:t>Sistemas de símbolos en inteligencia artificial.</w:t>
      </w:r>
      <w:r>
        <w:rPr>
          <w:sz w:val="22"/>
          <w:szCs w:val="22"/>
        </w:rPr>
        <w:t xml:space="preserve"> (Tesis maestría). </w:t>
      </w:r>
      <w:r w:rsidRPr="00A02EA0">
        <w:rPr>
          <w:sz w:val="22"/>
          <w:szCs w:val="22"/>
        </w:rPr>
        <w:t>Universidad Autónoma de Querétaro,</w:t>
      </w:r>
      <w:r>
        <w:rPr>
          <w:sz w:val="22"/>
          <w:szCs w:val="22"/>
        </w:rPr>
        <w:t xml:space="preserve"> México. Recuperada de </w:t>
      </w:r>
      <w:r w:rsidRPr="00A02EA0">
        <w:rPr>
          <w:sz w:val="22"/>
          <w:szCs w:val="22"/>
        </w:rPr>
        <w:t>http://filosofia.uaq.mx/nugahu/fils/mfil0002.pdf</w:t>
      </w:r>
    </w:p>
    <w:p w:rsidR="0012160A" w:rsidRDefault="0012160A" w:rsidP="0012160A">
      <w:pPr>
        <w:rPr>
          <w:sz w:val="22"/>
          <w:szCs w:val="22"/>
        </w:rPr>
      </w:pPr>
      <w:r>
        <w:rPr>
          <w:sz w:val="22"/>
          <w:szCs w:val="22"/>
        </w:rPr>
        <w:t xml:space="preserve">Grupo </w:t>
      </w:r>
      <w:proofErr w:type="spellStart"/>
      <w:r>
        <w:rPr>
          <w:sz w:val="22"/>
          <w:szCs w:val="22"/>
        </w:rPr>
        <w:t>O</w:t>
      </w:r>
      <w:r w:rsidRPr="0012160A">
        <w:rPr>
          <w:sz w:val="22"/>
          <w:szCs w:val="22"/>
        </w:rPr>
        <w:t>penmind</w:t>
      </w:r>
      <w:proofErr w:type="spellEnd"/>
      <w:r>
        <w:rPr>
          <w:sz w:val="22"/>
          <w:szCs w:val="22"/>
        </w:rPr>
        <w:t xml:space="preserve"> </w:t>
      </w:r>
      <w:r w:rsidRPr="0012160A">
        <w:rPr>
          <w:sz w:val="22"/>
          <w:szCs w:val="22"/>
        </w:rPr>
        <w:t xml:space="preserve">BBVA </w:t>
      </w:r>
      <w:r>
        <w:rPr>
          <w:sz w:val="22"/>
          <w:szCs w:val="22"/>
        </w:rPr>
        <w:t xml:space="preserve">(s.f.). </w:t>
      </w:r>
      <w:r w:rsidRPr="0012160A">
        <w:rPr>
          <w:i/>
          <w:iCs/>
          <w:sz w:val="22"/>
          <w:szCs w:val="22"/>
        </w:rPr>
        <w:t>El futuro de la IA: hacia inteligencias artificiales realmente inteligentes</w:t>
      </w:r>
      <w:r>
        <w:rPr>
          <w:sz w:val="22"/>
          <w:szCs w:val="22"/>
        </w:rPr>
        <w:t xml:space="preserve">. Recuperado el 06 de abril de 2020 de </w:t>
      </w:r>
      <w:r w:rsidRPr="00A02EA0">
        <w:rPr>
          <w:sz w:val="22"/>
          <w:szCs w:val="22"/>
        </w:rPr>
        <w:lastRenderedPageBreak/>
        <w:t>https://www.bbvaopenmind.com/articulos/el-futuro-de-la-ia-hacia-inteligencias-artificiales-realmente-inteligentes/</w:t>
      </w:r>
    </w:p>
    <w:p w:rsidR="0012160A" w:rsidRDefault="0012160A" w:rsidP="0012160A">
      <w:pPr>
        <w:rPr>
          <w:sz w:val="22"/>
          <w:szCs w:val="22"/>
        </w:rPr>
      </w:pPr>
      <w:r w:rsidRPr="0012160A">
        <w:rPr>
          <w:sz w:val="22"/>
          <w:szCs w:val="22"/>
        </w:rPr>
        <w:t xml:space="preserve">Rev. signos v.38 n.58 </w:t>
      </w:r>
      <w:r w:rsidR="00A02EA0" w:rsidRPr="0012160A">
        <w:rPr>
          <w:sz w:val="22"/>
          <w:szCs w:val="22"/>
        </w:rPr>
        <w:t>Valparaíso 2005</w:t>
      </w:r>
      <w:r>
        <w:rPr>
          <w:sz w:val="22"/>
          <w:szCs w:val="22"/>
        </w:rPr>
        <w:t xml:space="preserve"> </w:t>
      </w:r>
      <w:r w:rsidR="00A02EA0" w:rsidRPr="00A02EA0">
        <w:rPr>
          <w:sz w:val="22"/>
          <w:szCs w:val="22"/>
        </w:rPr>
        <w:t>http://dx.doi.org/10.4067/S0718-09342005000200002</w:t>
      </w:r>
      <w:r w:rsidR="00A02EA0">
        <w:rPr>
          <w:sz w:val="22"/>
          <w:szCs w:val="22"/>
        </w:rPr>
        <w:t xml:space="preserve"> </w:t>
      </w:r>
      <w:r w:rsidRPr="0012160A">
        <w:rPr>
          <w:sz w:val="22"/>
          <w:szCs w:val="22"/>
        </w:rPr>
        <w:t>Revista Signos 2005, 38(58), 157–176</w:t>
      </w:r>
    </w:p>
    <w:sectPr w:rsidR="0012160A" w:rsidSect="00086720">
      <w:headerReference w:type="default" r:id="rId9"/>
      <w:footerReference w:type="default" r:id="rId10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7ACB" w:rsidRDefault="00127ACB" w:rsidP="00C50246">
      <w:pPr>
        <w:spacing w:line="240" w:lineRule="auto"/>
      </w:pPr>
      <w:r>
        <w:separator/>
      </w:r>
    </w:p>
  </w:endnote>
  <w:endnote w:type="continuationSeparator" w:id="0">
    <w:p w:rsidR="00127ACB" w:rsidRDefault="00127ACB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HCMI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193C" w:rsidRPr="004172DF" w:rsidRDefault="00FD193C" w:rsidP="00086720">
    <w:pPr>
      <w:pStyle w:val="PiedepginaAsignatura"/>
      <w:ind w:firstLine="0"/>
      <w:jc w:val="both"/>
    </w:pPr>
    <w:r w:rsidRPr="00277FAF">
      <w:rPr>
        <w:noProof/>
        <w:lang w:val="en-US" w:eastAsia="en-US"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3B692D90" wp14:editId="4D05B59E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D193C" w:rsidRPr="001D0341" w:rsidRDefault="00FD193C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5862AA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692D90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:rsidR="00FD193C" w:rsidRPr="001D0341" w:rsidRDefault="00FD193C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5862AA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Pr="00B9699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747CD23F" wp14:editId="739A9E17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D193C" w:rsidRPr="00525591" w:rsidRDefault="00FD193C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7CD23F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:rsidR="00FD193C" w:rsidRPr="00525591" w:rsidRDefault="00FD193C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:rsidR="00FD193C" w:rsidRPr="00656B43" w:rsidRDefault="00FD193C" w:rsidP="00B96994">
    <w:pPr>
      <w:pStyle w:val="PiedepginaSecciones"/>
      <w:rPr>
        <w:color w:val="777777"/>
      </w:rPr>
    </w:pPr>
    <w:r>
      <w:t>Tema 3. 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7ACB" w:rsidRDefault="00127ACB" w:rsidP="00C50246">
      <w:pPr>
        <w:spacing w:line="240" w:lineRule="auto"/>
      </w:pPr>
      <w:r>
        <w:separator/>
      </w:r>
    </w:p>
  </w:footnote>
  <w:footnote w:type="continuationSeparator" w:id="0">
    <w:p w:rsidR="00127ACB" w:rsidRDefault="00127ACB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FD193C" w:rsidRPr="00472B27" w:rsidTr="00FD193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:rsidR="00FD193C" w:rsidRPr="00472B27" w:rsidRDefault="00FD193C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:rsidR="00FD193C" w:rsidRPr="00472B27" w:rsidRDefault="00FD193C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:rsidR="00FD193C" w:rsidRPr="00472B27" w:rsidRDefault="00FD193C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FD193C" w:rsidRPr="00472B27" w:rsidTr="00FD193C">
      <w:trPr>
        <w:trHeight w:val="342"/>
      </w:trPr>
      <w:tc>
        <w:tcPr>
          <w:tcW w:w="2552" w:type="dxa"/>
          <w:vMerge w:val="restart"/>
        </w:tcPr>
        <w:p w:rsidR="00FD193C" w:rsidRPr="00472B27" w:rsidRDefault="00FD193C" w:rsidP="00C65063">
          <w:pPr>
            <w:pStyle w:val="Textocajaactividades"/>
          </w:pPr>
          <w:r>
            <w:t>Neurociencia Cognitiva</w:t>
          </w:r>
        </w:p>
      </w:tc>
      <w:tc>
        <w:tcPr>
          <w:tcW w:w="3827" w:type="dxa"/>
        </w:tcPr>
        <w:p w:rsidR="00FD193C" w:rsidRPr="00472B27" w:rsidRDefault="00FD193C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  <w:r>
            <w:rPr>
              <w:sz w:val="22"/>
              <w:szCs w:val="22"/>
            </w:rPr>
            <w:t>Ponce Proaño</w:t>
          </w:r>
        </w:p>
      </w:tc>
      <w:tc>
        <w:tcPr>
          <w:tcW w:w="1831" w:type="dxa"/>
          <w:vMerge w:val="restart"/>
        </w:tcPr>
        <w:p w:rsidR="00FD193C" w:rsidRPr="00472B27" w:rsidRDefault="000F4C94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21</w:t>
          </w:r>
          <w:r w:rsidR="00FD193C">
            <w:rPr>
              <w:rFonts w:asciiTheme="minorHAnsi" w:hAnsiTheme="minorHAnsi"/>
            </w:rPr>
            <w:t>/04/2020</w:t>
          </w:r>
        </w:p>
      </w:tc>
    </w:tr>
    <w:tr w:rsidR="00FD193C" w:rsidTr="00FD193C">
      <w:trPr>
        <w:trHeight w:val="342"/>
      </w:trPr>
      <w:tc>
        <w:tcPr>
          <w:tcW w:w="2552" w:type="dxa"/>
          <w:vMerge/>
        </w:tcPr>
        <w:p w:rsidR="00FD193C" w:rsidRDefault="00FD193C" w:rsidP="00A90972">
          <w:pPr>
            <w:pStyle w:val="Encabezado"/>
          </w:pPr>
        </w:p>
      </w:tc>
      <w:tc>
        <w:tcPr>
          <w:tcW w:w="3827" w:type="dxa"/>
        </w:tcPr>
        <w:p w:rsidR="00FD193C" w:rsidRPr="00472B27" w:rsidRDefault="00FD193C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  <w:r>
            <w:rPr>
              <w:sz w:val="22"/>
              <w:szCs w:val="22"/>
            </w:rPr>
            <w:t xml:space="preserve"> Miguel Alejandro</w:t>
          </w:r>
        </w:p>
      </w:tc>
      <w:tc>
        <w:tcPr>
          <w:tcW w:w="1831" w:type="dxa"/>
          <w:vMerge/>
        </w:tcPr>
        <w:p w:rsidR="00FD193C" w:rsidRDefault="00FD193C" w:rsidP="00A90972">
          <w:pPr>
            <w:pStyle w:val="Encabezado"/>
          </w:pPr>
        </w:p>
      </w:tc>
    </w:tr>
  </w:tbl>
  <w:p w:rsidR="00FD193C" w:rsidRDefault="00FD19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FF37D8"/>
    <w:multiLevelType w:val="multilevel"/>
    <w:tmpl w:val="B0E0186E"/>
    <w:numStyleLink w:val="NmeracinTest"/>
  </w:abstractNum>
  <w:abstractNum w:abstractNumId="6" w15:restartNumberingAfterBreak="0">
    <w:nsid w:val="19032AB4"/>
    <w:multiLevelType w:val="multilevel"/>
    <w:tmpl w:val="B37C3B20"/>
    <w:numStyleLink w:val="VietasUNIR"/>
  </w:abstractNum>
  <w:abstractNum w:abstractNumId="7" w15:restartNumberingAfterBreak="0">
    <w:nsid w:val="1E4628F3"/>
    <w:multiLevelType w:val="hybridMultilevel"/>
    <w:tmpl w:val="62D85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A2782"/>
    <w:multiLevelType w:val="multilevel"/>
    <w:tmpl w:val="B37C3B20"/>
    <w:numStyleLink w:val="VietasUNIR"/>
  </w:abstractNum>
  <w:abstractNum w:abstractNumId="9" w15:restartNumberingAfterBreak="0">
    <w:nsid w:val="2DD50359"/>
    <w:multiLevelType w:val="multilevel"/>
    <w:tmpl w:val="B37C3B20"/>
    <w:numStyleLink w:val="VietasUNIR"/>
  </w:abstractNum>
  <w:abstractNum w:abstractNumId="10" w15:restartNumberingAfterBreak="0">
    <w:nsid w:val="306A19DD"/>
    <w:multiLevelType w:val="multilevel"/>
    <w:tmpl w:val="FCB6914A"/>
    <w:numStyleLink w:val="VietasUNIRcombinada"/>
  </w:abstractNum>
  <w:abstractNum w:abstractNumId="11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314134D7"/>
    <w:multiLevelType w:val="multilevel"/>
    <w:tmpl w:val="B37C3B20"/>
    <w:numStyleLink w:val="VietasUNIR"/>
  </w:abstractNum>
  <w:abstractNum w:abstractNumId="13" w15:restartNumberingAfterBreak="0">
    <w:nsid w:val="31C63678"/>
    <w:multiLevelType w:val="multilevel"/>
    <w:tmpl w:val="B0E0186E"/>
    <w:numStyleLink w:val="NmeracinTest"/>
  </w:abstractNum>
  <w:abstractNum w:abstractNumId="14" w15:restartNumberingAfterBreak="0">
    <w:nsid w:val="374D34AD"/>
    <w:multiLevelType w:val="multilevel"/>
    <w:tmpl w:val="B37C3B20"/>
    <w:numStyleLink w:val="VietasUNIR"/>
  </w:abstractNum>
  <w:abstractNum w:abstractNumId="15" w15:restartNumberingAfterBreak="0">
    <w:nsid w:val="3798755D"/>
    <w:multiLevelType w:val="multilevel"/>
    <w:tmpl w:val="B37C3B20"/>
    <w:numStyleLink w:val="VietasUNIR"/>
  </w:abstractNum>
  <w:abstractNum w:abstractNumId="16" w15:restartNumberingAfterBreak="0">
    <w:nsid w:val="4BE26EC1"/>
    <w:multiLevelType w:val="multilevel"/>
    <w:tmpl w:val="FCB6914A"/>
    <w:numStyleLink w:val="VietasUNIRcombinada"/>
  </w:abstractNum>
  <w:abstractNum w:abstractNumId="17" w15:restartNumberingAfterBreak="0">
    <w:nsid w:val="4D255449"/>
    <w:multiLevelType w:val="multilevel"/>
    <w:tmpl w:val="B37C3B20"/>
    <w:numStyleLink w:val="VietasUNIR"/>
  </w:abstractNum>
  <w:abstractNum w:abstractNumId="18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68EB5908"/>
    <w:multiLevelType w:val="multilevel"/>
    <w:tmpl w:val="B37C3B20"/>
    <w:numStyleLink w:val="VietasUNIR"/>
  </w:abstractNum>
  <w:abstractNum w:abstractNumId="20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C542083"/>
    <w:multiLevelType w:val="multilevel"/>
    <w:tmpl w:val="B0E0186E"/>
    <w:numStyleLink w:val="NmeracinTest"/>
  </w:abstractNum>
  <w:abstractNum w:abstractNumId="22" w15:restartNumberingAfterBreak="0">
    <w:nsid w:val="7D254355"/>
    <w:multiLevelType w:val="multilevel"/>
    <w:tmpl w:val="B37C3B20"/>
    <w:numStyleLink w:val="VietasUNIR"/>
  </w:abstractNum>
  <w:abstractNum w:abstractNumId="23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22"/>
  </w:num>
  <w:num w:numId="4">
    <w:abstractNumId w:val="15"/>
  </w:num>
  <w:num w:numId="5">
    <w:abstractNumId w:val="8"/>
  </w:num>
  <w:num w:numId="6">
    <w:abstractNumId w:val="3"/>
  </w:num>
  <w:num w:numId="7">
    <w:abstractNumId w:val="18"/>
  </w:num>
  <w:num w:numId="8">
    <w:abstractNumId w:val="6"/>
  </w:num>
  <w:num w:numId="9">
    <w:abstractNumId w:val="20"/>
  </w:num>
  <w:num w:numId="10">
    <w:abstractNumId w:val="1"/>
  </w:num>
  <w:num w:numId="11">
    <w:abstractNumId w:val="23"/>
  </w:num>
  <w:num w:numId="12">
    <w:abstractNumId w:val="2"/>
  </w:num>
  <w:num w:numId="13">
    <w:abstractNumId w:val="11"/>
  </w:num>
  <w:num w:numId="14">
    <w:abstractNumId w:val="13"/>
  </w:num>
  <w:num w:numId="15">
    <w:abstractNumId w:val="19"/>
  </w:num>
  <w:num w:numId="16">
    <w:abstractNumId w:val="17"/>
  </w:num>
  <w:num w:numId="17">
    <w:abstractNumId w:val="12"/>
  </w:num>
  <w:num w:numId="18">
    <w:abstractNumId w:val="21"/>
  </w:num>
  <w:num w:numId="19">
    <w:abstractNumId w:val="4"/>
  </w:num>
  <w:num w:numId="20">
    <w:abstractNumId w:val="10"/>
  </w:num>
  <w:num w:numId="21">
    <w:abstractNumId w:val="16"/>
  </w:num>
  <w:num w:numId="22">
    <w:abstractNumId w:val="9"/>
  </w:num>
  <w:num w:numId="23">
    <w:abstractNumId w:val="5"/>
  </w:num>
  <w:num w:numId="24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40F"/>
    <w:rsid w:val="00031C55"/>
    <w:rsid w:val="000458EE"/>
    <w:rsid w:val="0005157B"/>
    <w:rsid w:val="0005178B"/>
    <w:rsid w:val="00054229"/>
    <w:rsid w:val="0005518D"/>
    <w:rsid w:val="00055C12"/>
    <w:rsid w:val="00056A2A"/>
    <w:rsid w:val="0005762B"/>
    <w:rsid w:val="00074858"/>
    <w:rsid w:val="00076A78"/>
    <w:rsid w:val="00081A26"/>
    <w:rsid w:val="00086720"/>
    <w:rsid w:val="00087952"/>
    <w:rsid w:val="0009320A"/>
    <w:rsid w:val="000967AE"/>
    <w:rsid w:val="000A331B"/>
    <w:rsid w:val="000A4D25"/>
    <w:rsid w:val="000A78DB"/>
    <w:rsid w:val="000B6185"/>
    <w:rsid w:val="000C4BFF"/>
    <w:rsid w:val="000C4D94"/>
    <w:rsid w:val="000C68D7"/>
    <w:rsid w:val="000D5FB9"/>
    <w:rsid w:val="000D5FEE"/>
    <w:rsid w:val="000D6C9F"/>
    <w:rsid w:val="000D6CAE"/>
    <w:rsid w:val="000E156D"/>
    <w:rsid w:val="000E308C"/>
    <w:rsid w:val="000E4EDE"/>
    <w:rsid w:val="000F1443"/>
    <w:rsid w:val="000F4C94"/>
    <w:rsid w:val="000F518E"/>
    <w:rsid w:val="000F5592"/>
    <w:rsid w:val="000F7E60"/>
    <w:rsid w:val="00112B38"/>
    <w:rsid w:val="0012160A"/>
    <w:rsid w:val="00127068"/>
    <w:rsid w:val="00127ACB"/>
    <w:rsid w:val="00134750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3AB1"/>
    <w:rsid w:val="001F69FE"/>
    <w:rsid w:val="00200BEB"/>
    <w:rsid w:val="0020102E"/>
    <w:rsid w:val="00201E62"/>
    <w:rsid w:val="002036CA"/>
    <w:rsid w:val="002039FC"/>
    <w:rsid w:val="002104D6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A6286"/>
    <w:rsid w:val="002A634A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55F55"/>
    <w:rsid w:val="00361683"/>
    <w:rsid w:val="00363DED"/>
    <w:rsid w:val="00394A34"/>
    <w:rsid w:val="003A10AB"/>
    <w:rsid w:val="003B15AE"/>
    <w:rsid w:val="003C2275"/>
    <w:rsid w:val="003C4D34"/>
    <w:rsid w:val="003C606A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46F8B"/>
    <w:rsid w:val="004476D3"/>
    <w:rsid w:val="004478AD"/>
    <w:rsid w:val="00451681"/>
    <w:rsid w:val="00455BA7"/>
    <w:rsid w:val="004567F9"/>
    <w:rsid w:val="00462A47"/>
    <w:rsid w:val="00466671"/>
    <w:rsid w:val="00472B27"/>
    <w:rsid w:val="0049292D"/>
    <w:rsid w:val="004A1A48"/>
    <w:rsid w:val="004B7249"/>
    <w:rsid w:val="004D4F93"/>
    <w:rsid w:val="004E1547"/>
    <w:rsid w:val="004E5487"/>
    <w:rsid w:val="004F1492"/>
    <w:rsid w:val="004F5D83"/>
    <w:rsid w:val="004F7297"/>
    <w:rsid w:val="0050234E"/>
    <w:rsid w:val="00507E5B"/>
    <w:rsid w:val="005131BE"/>
    <w:rsid w:val="00525591"/>
    <w:rsid w:val="00525A9D"/>
    <w:rsid w:val="005326C2"/>
    <w:rsid w:val="005366C0"/>
    <w:rsid w:val="005463ED"/>
    <w:rsid w:val="00546FD1"/>
    <w:rsid w:val="00551A69"/>
    <w:rsid w:val="00555B62"/>
    <w:rsid w:val="00575580"/>
    <w:rsid w:val="0058112D"/>
    <w:rsid w:val="005862AA"/>
    <w:rsid w:val="0059385B"/>
    <w:rsid w:val="005962BA"/>
    <w:rsid w:val="005A4471"/>
    <w:rsid w:val="005C1D3F"/>
    <w:rsid w:val="005D3EB6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27E63"/>
    <w:rsid w:val="006311BF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27F1"/>
    <w:rsid w:val="006C52A0"/>
    <w:rsid w:val="006C7BB7"/>
    <w:rsid w:val="006D1870"/>
    <w:rsid w:val="006D67ED"/>
    <w:rsid w:val="006D6F1B"/>
    <w:rsid w:val="006D7165"/>
    <w:rsid w:val="006E1C4D"/>
    <w:rsid w:val="006E3957"/>
    <w:rsid w:val="006F1F32"/>
    <w:rsid w:val="006F4737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46177"/>
    <w:rsid w:val="00756CD6"/>
    <w:rsid w:val="007616AA"/>
    <w:rsid w:val="00761D32"/>
    <w:rsid w:val="00770F46"/>
    <w:rsid w:val="00780C89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210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CE2"/>
    <w:rsid w:val="00845D5C"/>
    <w:rsid w:val="00866EC2"/>
    <w:rsid w:val="008745E4"/>
    <w:rsid w:val="00876DC5"/>
    <w:rsid w:val="008807AF"/>
    <w:rsid w:val="0088459B"/>
    <w:rsid w:val="008B16BB"/>
    <w:rsid w:val="008B4C80"/>
    <w:rsid w:val="008B521A"/>
    <w:rsid w:val="008B6154"/>
    <w:rsid w:val="008C09DB"/>
    <w:rsid w:val="008D2E81"/>
    <w:rsid w:val="008E1670"/>
    <w:rsid w:val="008F0709"/>
    <w:rsid w:val="008F1E4C"/>
    <w:rsid w:val="008F2B29"/>
    <w:rsid w:val="00913923"/>
    <w:rsid w:val="00917348"/>
    <w:rsid w:val="00935FD2"/>
    <w:rsid w:val="009400C5"/>
    <w:rsid w:val="009434C7"/>
    <w:rsid w:val="009435B5"/>
    <w:rsid w:val="00944AAB"/>
    <w:rsid w:val="0095328C"/>
    <w:rsid w:val="009546DA"/>
    <w:rsid w:val="009563DF"/>
    <w:rsid w:val="00962EC2"/>
    <w:rsid w:val="00963F77"/>
    <w:rsid w:val="00974A19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B6E69"/>
    <w:rsid w:val="009C1CA9"/>
    <w:rsid w:val="009C2BF3"/>
    <w:rsid w:val="009D10D7"/>
    <w:rsid w:val="009D6F1F"/>
    <w:rsid w:val="009E76FD"/>
    <w:rsid w:val="009F18E9"/>
    <w:rsid w:val="009F7B85"/>
    <w:rsid w:val="00A02EA0"/>
    <w:rsid w:val="00A17600"/>
    <w:rsid w:val="00A20F71"/>
    <w:rsid w:val="00A2253B"/>
    <w:rsid w:val="00A43779"/>
    <w:rsid w:val="00A4761C"/>
    <w:rsid w:val="00A60E8D"/>
    <w:rsid w:val="00A67DBC"/>
    <w:rsid w:val="00A71D6D"/>
    <w:rsid w:val="00A76AA2"/>
    <w:rsid w:val="00A76D45"/>
    <w:rsid w:val="00A90972"/>
    <w:rsid w:val="00A9140C"/>
    <w:rsid w:val="00A93C10"/>
    <w:rsid w:val="00AB2DE2"/>
    <w:rsid w:val="00AC020E"/>
    <w:rsid w:val="00AD115F"/>
    <w:rsid w:val="00AD4F85"/>
    <w:rsid w:val="00B0196C"/>
    <w:rsid w:val="00B03326"/>
    <w:rsid w:val="00B04AF8"/>
    <w:rsid w:val="00B0793D"/>
    <w:rsid w:val="00B1656E"/>
    <w:rsid w:val="00B22F15"/>
    <w:rsid w:val="00B407F7"/>
    <w:rsid w:val="00B417CD"/>
    <w:rsid w:val="00B518C4"/>
    <w:rsid w:val="00B618E0"/>
    <w:rsid w:val="00B72D4C"/>
    <w:rsid w:val="00B744E0"/>
    <w:rsid w:val="00B8087F"/>
    <w:rsid w:val="00B814A5"/>
    <w:rsid w:val="00B86981"/>
    <w:rsid w:val="00B96994"/>
    <w:rsid w:val="00BA14FF"/>
    <w:rsid w:val="00BA172C"/>
    <w:rsid w:val="00BA17EF"/>
    <w:rsid w:val="00BA2175"/>
    <w:rsid w:val="00BA770E"/>
    <w:rsid w:val="00BB1161"/>
    <w:rsid w:val="00BC2EB1"/>
    <w:rsid w:val="00BD6C89"/>
    <w:rsid w:val="00BE65ED"/>
    <w:rsid w:val="00BF4B49"/>
    <w:rsid w:val="00C006FD"/>
    <w:rsid w:val="00C01390"/>
    <w:rsid w:val="00C02629"/>
    <w:rsid w:val="00C1053B"/>
    <w:rsid w:val="00C163EF"/>
    <w:rsid w:val="00C16D13"/>
    <w:rsid w:val="00C26997"/>
    <w:rsid w:val="00C27904"/>
    <w:rsid w:val="00C328BA"/>
    <w:rsid w:val="00C34C2E"/>
    <w:rsid w:val="00C37777"/>
    <w:rsid w:val="00C4238E"/>
    <w:rsid w:val="00C446B8"/>
    <w:rsid w:val="00C4595C"/>
    <w:rsid w:val="00C50246"/>
    <w:rsid w:val="00C65063"/>
    <w:rsid w:val="00C67873"/>
    <w:rsid w:val="00C81CDE"/>
    <w:rsid w:val="00C8543E"/>
    <w:rsid w:val="00C870D5"/>
    <w:rsid w:val="00C876E4"/>
    <w:rsid w:val="00C92BE5"/>
    <w:rsid w:val="00C9773A"/>
    <w:rsid w:val="00CC072D"/>
    <w:rsid w:val="00CC22FD"/>
    <w:rsid w:val="00CC3A41"/>
    <w:rsid w:val="00CD7181"/>
    <w:rsid w:val="00CF1CAE"/>
    <w:rsid w:val="00D05107"/>
    <w:rsid w:val="00D1089E"/>
    <w:rsid w:val="00D11930"/>
    <w:rsid w:val="00D11ECE"/>
    <w:rsid w:val="00D12161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B2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444F3"/>
    <w:rsid w:val="00E46BF3"/>
    <w:rsid w:val="00E560E4"/>
    <w:rsid w:val="00E62BDA"/>
    <w:rsid w:val="00E63F97"/>
    <w:rsid w:val="00E65011"/>
    <w:rsid w:val="00E66D34"/>
    <w:rsid w:val="00E7167D"/>
    <w:rsid w:val="00E745AB"/>
    <w:rsid w:val="00E761A0"/>
    <w:rsid w:val="00E7645E"/>
    <w:rsid w:val="00E76C3D"/>
    <w:rsid w:val="00E776EB"/>
    <w:rsid w:val="00E8698C"/>
    <w:rsid w:val="00E9509A"/>
    <w:rsid w:val="00EA02E3"/>
    <w:rsid w:val="00EA52F6"/>
    <w:rsid w:val="00EA61E7"/>
    <w:rsid w:val="00EB0D2D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25B12"/>
    <w:rsid w:val="00F3027B"/>
    <w:rsid w:val="00F37AAA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93C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E11EE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8"/>
    <w:semiHidden/>
    <w:unhideWhenUsed/>
    <w:qFormat/>
    <w:rsid w:val="001216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8"/>
    <w:semiHidden/>
    <w:unhideWhenUsed/>
    <w:qFormat/>
    <w:rsid w:val="0012160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Hipervnculovisitado">
    <w:name w:val="FollowedHyperlink"/>
    <w:basedOn w:val="Fuentedeprrafopredeter"/>
    <w:uiPriority w:val="99"/>
    <w:semiHidden/>
    <w:unhideWhenUsed/>
    <w:rsid w:val="00B518C4"/>
    <w:rPr>
      <w:color w:val="954F72" w:themeColor="followedHyperlink"/>
      <w:u w:val="single"/>
    </w:rPr>
  </w:style>
  <w:style w:type="paragraph" w:customStyle="1" w:styleId="Default">
    <w:name w:val="Default"/>
    <w:rsid w:val="00355F55"/>
    <w:pPr>
      <w:autoSpaceDE w:val="0"/>
      <w:autoSpaceDN w:val="0"/>
      <w:adjustRightInd w:val="0"/>
      <w:spacing w:after="0" w:line="240" w:lineRule="auto"/>
    </w:pPr>
    <w:rPr>
      <w:rFonts w:ascii="NEHCMI+Arial" w:hAnsi="NEHCMI+Arial" w:cs="NEHCMI+Arial"/>
      <w:color w:val="000000"/>
      <w:sz w:val="24"/>
      <w:szCs w:val="24"/>
      <w:lang w:val="en-US"/>
    </w:rPr>
  </w:style>
  <w:style w:type="character" w:customStyle="1" w:styleId="html-tag">
    <w:name w:val="html-tag"/>
    <w:basedOn w:val="Fuentedeprrafopredeter"/>
    <w:rsid w:val="0012160A"/>
  </w:style>
  <w:style w:type="character" w:customStyle="1" w:styleId="html-attribute-name">
    <w:name w:val="html-attribute-name"/>
    <w:basedOn w:val="Fuentedeprrafopredeter"/>
    <w:rsid w:val="0012160A"/>
  </w:style>
  <w:style w:type="character" w:customStyle="1" w:styleId="Ttulo3Car">
    <w:name w:val="Título 3 Car"/>
    <w:basedOn w:val="Fuentedeprrafopredeter"/>
    <w:link w:val="Ttulo3"/>
    <w:uiPriority w:val="98"/>
    <w:semiHidden/>
    <w:rsid w:val="0012160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8"/>
    <w:semiHidden/>
    <w:rsid w:val="0012160A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a%20Zalduendo\AppData\Roaming\Microsoft\Templates\PlantillaUNIR.dotm" TargetMode="Externa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61DC6-C77A-43FB-8724-7087B73FE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PlantillaUNIR.dotm</Template>
  <TotalTime>1716</TotalTime>
  <Pages>5</Pages>
  <Words>1144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miguel alejandro ponce proano</cp:lastModifiedBy>
  <cp:revision>47</cp:revision>
  <cp:lastPrinted>2017-09-08T09:41:00Z</cp:lastPrinted>
  <dcterms:created xsi:type="dcterms:W3CDTF">2017-09-20T09:58:00Z</dcterms:created>
  <dcterms:modified xsi:type="dcterms:W3CDTF">2020-04-21T13:27:00Z</dcterms:modified>
</cp:coreProperties>
</file>