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app.xml" Type="http://schemas.openxmlformats.org/officeDocument/2006/relationships/extended-properties" Id="rId4"></Relationship><Relationship Target="docProps/core.xml" Type="http://schemas.openxmlformats.org/package/2006/relationships/metadata/core-properties" Id="rId5"></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C872A" w14:textId="464B3111" w:rsidR="009471FC" w:rsidRDefault="00630F00" w:rsidP="00AE5BCC">
      <w:pPr>
        <w:spacing w:line="240" w:lineRule="auto"/>
        <w:jc w:val="center"/>
        <w:rPr>
          <w:rFonts w:cs="UnitOT-Light"/>
          <w:b/>
          <w:bCs/>
        </w:rPr>
      </w:pPr>
      <w:r w:rsidRPr="009471FC">
        <w:rPr>
          <w:rFonts w:cs="UnitOT-Light"/>
          <w:b/>
          <w:bCs/>
        </w:rPr>
        <w:t xml:space="preserve">DISEÑO BIOINSPIRADO DE SISTEMA DE UN EQUIPO DE </w:t>
      </w:r>
      <w:r>
        <w:rPr>
          <w:rFonts w:cs="UnitOT-Light"/>
          <w:b/>
          <w:bCs/>
        </w:rPr>
        <w:t>C</w:t>
      </w:r>
      <w:r w:rsidRPr="009471FC">
        <w:rPr>
          <w:rFonts w:cs="UnitOT-Light"/>
          <w:b/>
          <w:bCs/>
        </w:rPr>
        <w:t>OBOTS</w:t>
      </w:r>
      <w:r>
        <w:rPr>
          <w:rFonts w:cs="UnitOT-Light"/>
          <w:b/>
          <w:bCs/>
        </w:rPr>
        <w:t xml:space="preserve"> PARA MANEJAR LA LOGIST</w:t>
      </w:r>
      <w:r w:rsidR="000F197E">
        <w:rPr>
          <w:rFonts w:cs="UnitOT-Light"/>
          <w:b/>
          <w:bCs/>
        </w:rPr>
        <w:t>ICA</w:t>
      </w:r>
      <w:r>
        <w:rPr>
          <w:rFonts w:cs="UnitOT-Light"/>
          <w:b/>
          <w:bCs/>
        </w:rPr>
        <w:t xml:space="preserve"> DE UNA BODEGA COMERCIAL</w:t>
      </w:r>
    </w:p>
    <w:p w14:paraId="702EACBD" w14:textId="52D093A6" w:rsidR="006C4330" w:rsidRDefault="006C4330" w:rsidP="00AE5BCC">
      <w:pPr>
        <w:spacing w:line="240" w:lineRule="auto"/>
        <w:jc w:val="center"/>
        <w:rPr>
          <w:rFonts w:cs="UnitOT-Light"/>
          <w:b/>
          <w:bCs/>
        </w:rPr>
      </w:pPr>
      <w:r>
        <w:rPr>
          <w:rFonts w:cs="UnitOT-Light"/>
          <w:b/>
          <w:bCs/>
        </w:rPr>
        <w:t xml:space="preserve">Ponce Miguel </w:t>
      </w:r>
    </w:p>
    <w:p w14:paraId="26BD1A1A" w14:textId="4D45090F" w:rsidR="006C4330" w:rsidRDefault="006C4330" w:rsidP="00AE5BCC">
      <w:pPr>
        <w:spacing w:line="240" w:lineRule="auto"/>
        <w:jc w:val="center"/>
        <w:rPr>
          <w:rFonts w:cs="UnitOT-Light"/>
          <w:b/>
          <w:bCs/>
        </w:rPr>
      </w:pPr>
      <w:r>
        <w:rPr>
          <w:rFonts w:cs="UnitOT-Light"/>
          <w:b/>
          <w:bCs/>
        </w:rPr>
        <w:t>Castro Luis</w:t>
      </w:r>
    </w:p>
    <w:p w14:paraId="6C796D32" w14:textId="0CBA3ECA" w:rsidR="006C4330" w:rsidRDefault="006C4330" w:rsidP="00AE5BCC">
      <w:pPr>
        <w:spacing w:line="240" w:lineRule="auto"/>
        <w:jc w:val="center"/>
        <w:rPr>
          <w:rFonts w:cs="UnitOT-Light"/>
          <w:b/>
          <w:bCs/>
        </w:rPr>
      </w:pPr>
      <w:r>
        <w:rPr>
          <w:rFonts w:cs="UnitOT-Light"/>
          <w:b/>
          <w:bCs/>
        </w:rPr>
        <w:t xml:space="preserve">Sanchez Raul </w:t>
      </w:r>
    </w:p>
    <w:p w14:paraId="1E76FA44" w14:textId="138B67DF" w:rsidR="003A0E60" w:rsidRPr="003A0E60" w:rsidRDefault="003A0E60" w:rsidP="00AE5BCC">
      <w:pPr>
        <w:spacing w:line="240" w:lineRule="auto"/>
        <w:rPr>
          <w:rFonts w:cs="UnitOT-Light"/>
          <w:b/>
          <w:bCs/>
        </w:rPr>
      </w:pPr>
      <w:r w:rsidRPr="003A0E60">
        <w:rPr>
          <w:rFonts w:cs="UnitOT-Light"/>
          <w:b/>
          <w:bCs/>
        </w:rPr>
        <w:t>Motivación</w:t>
      </w:r>
    </w:p>
    <w:p w14:paraId="556BC371" w14:textId="1BA1D3BE" w:rsidR="003A0E60" w:rsidRPr="00E17ED5" w:rsidRDefault="003A0E60" w:rsidP="00AE5BCC">
      <w:pPr>
        <w:spacing w:line="240" w:lineRule="auto"/>
        <w:rPr>
          <w:rFonts w:cs="UnitOT-Light"/>
        </w:rPr>
      </w:pPr>
      <w:r w:rsidRPr="00E12B02">
        <w:rPr>
          <w:rFonts w:cs="UnitOT-Light"/>
        </w:rPr>
        <w:t>La inteligencia de enjambre (SI)</w:t>
      </w:r>
      <w:r>
        <w:rPr>
          <w:rFonts w:cs="UnitOT-Light"/>
        </w:rPr>
        <w:t xml:space="preserve"> o computación en enjambres</w:t>
      </w:r>
      <w:r w:rsidRPr="00E12B02">
        <w:rPr>
          <w:rFonts w:cs="UnitOT-Light"/>
        </w:rPr>
        <w:t xml:space="preserve">, </w:t>
      </w:r>
      <w:r>
        <w:rPr>
          <w:rFonts w:cs="UnitOT-Light"/>
        </w:rPr>
        <w:t xml:space="preserve">se ha </w:t>
      </w:r>
      <w:r w:rsidRPr="00E12B02">
        <w:rPr>
          <w:rFonts w:cs="UnitOT-Light"/>
        </w:rPr>
        <w:t xml:space="preserve">preocupado por el diseño </w:t>
      </w:r>
      <w:r>
        <w:rPr>
          <w:rFonts w:cs="UnitOT-Light"/>
        </w:rPr>
        <w:t xml:space="preserve">bio-inspirado </w:t>
      </w:r>
      <w:r w:rsidRPr="00E12B02">
        <w:rPr>
          <w:rFonts w:cs="UnitOT-Light"/>
        </w:rPr>
        <w:t xml:space="preserve">de sistemas inteligentes de múltiples agentes </w:t>
      </w:r>
      <w:r>
        <w:rPr>
          <w:rFonts w:cs="UnitOT-Light"/>
        </w:rPr>
        <w:t xml:space="preserve">emulando </w:t>
      </w:r>
      <w:r w:rsidRPr="00E12B02">
        <w:rPr>
          <w:rFonts w:cs="UnitOT-Light"/>
        </w:rPr>
        <w:t>el comportamiento colectivo de insectos sociales como hormigas, termitas,</w:t>
      </w:r>
      <w:r>
        <w:rPr>
          <w:rFonts w:cs="UnitOT-Light"/>
        </w:rPr>
        <w:t xml:space="preserve"> abejas, </w:t>
      </w:r>
      <w:r w:rsidRPr="00E12B02">
        <w:rPr>
          <w:rFonts w:cs="UnitOT-Light"/>
        </w:rPr>
        <w:t>avispas</w:t>
      </w:r>
      <w:r>
        <w:rPr>
          <w:rFonts w:cs="UnitOT-Light"/>
        </w:rPr>
        <w:t>, entre otros</w:t>
      </w:r>
      <w:r w:rsidRPr="00E12B02">
        <w:rPr>
          <w:rFonts w:cs="UnitOT-Light"/>
        </w:rPr>
        <w:t>. Las colonias de insectos sociales han fascinado a los investigadores, y</w:t>
      </w:r>
      <w:r>
        <w:rPr>
          <w:rFonts w:cs="UnitOT-Light"/>
        </w:rPr>
        <w:t xml:space="preserve">a que </w:t>
      </w:r>
      <w:r w:rsidRPr="00E12B02">
        <w:rPr>
          <w:rFonts w:cs="UnitOT-Light"/>
        </w:rPr>
        <w:t>los mecanismos que rigen su comportamiento permanecieron desconocidos</w:t>
      </w:r>
      <w:r>
        <w:rPr>
          <w:rFonts w:cs="UnitOT-Light"/>
        </w:rPr>
        <w:t xml:space="preserve"> </w:t>
      </w:r>
      <w:r w:rsidRPr="00E12B02">
        <w:rPr>
          <w:rFonts w:cs="UnitOT-Light"/>
        </w:rPr>
        <w:t>por mucho tiempo.</w:t>
      </w:r>
      <w:r>
        <w:rPr>
          <w:rFonts w:cs="UnitOT-Light"/>
        </w:rPr>
        <w:t xml:space="preserve"> </w:t>
      </w:r>
      <w:r w:rsidRPr="00E12B02">
        <w:rPr>
          <w:rFonts w:cs="UnitOT-Light"/>
        </w:rPr>
        <w:t xml:space="preserve">Aunque los miembros individuales </w:t>
      </w:r>
      <w:r>
        <w:rPr>
          <w:rFonts w:cs="UnitOT-Light"/>
        </w:rPr>
        <w:t>d</w:t>
      </w:r>
      <w:r w:rsidRPr="00E12B02">
        <w:rPr>
          <w:rFonts w:cs="UnitOT-Light"/>
        </w:rPr>
        <w:t xml:space="preserve">e estas colonias </w:t>
      </w:r>
      <w:r>
        <w:rPr>
          <w:rFonts w:cs="UnitOT-Light"/>
        </w:rPr>
        <w:t>no son tan</w:t>
      </w:r>
      <w:r w:rsidRPr="00E12B02">
        <w:rPr>
          <w:rFonts w:cs="UnitOT-Light"/>
        </w:rPr>
        <w:t xml:space="preserve"> sofisticados, pueden realizar tareas complejas en cooperación.</w:t>
      </w:r>
      <w:r>
        <w:rPr>
          <w:rFonts w:cs="UnitOT-Light"/>
        </w:rPr>
        <w:t xml:space="preserve"> Luego, e</w:t>
      </w:r>
      <w:r w:rsidRPr="00E12B02">
        <w:rPr>
          <w:rFonts w:cs="UnitOT-Light"/>
        </w:rPr>
        <w:t>l comportamiento coordinado</w:t>
      </w:r>
      <w:r>
        <w:rPr>
          <w:rFonts w:cs="UnitOT-Light"/>
        </w:rPr>
        <w:t xml:space="preserve"> y colaborativo </w:t>
      </w:r>
      <w:r w:rsidRPr="00E12B02">
        <w:rPr>
          <w:rFonts w:cs="UnitOT-Light"/>
        </w:rPr>
        <w:t>de las colonias surge de</w:t>
      </w:r>
      <w:r>
        <w:rPr>
          <w:rFonts w:cs="UnitOT-Light"/>
        </w:rPr>
        <w:t xml:space="preserve"> acciones relativamente simples </w:t>
      </w:r>
      <w:r w:rsidRPr="00E12B02">
        <w:rPr>
          <w:rFonts w:cs="UnitOT-Light"/>
        </w:rPr>
        <w:t xml:space="preserve">entre los miembros individuales de las colonias. </w:t>
      </w:r>
      <w:r>
        <w:rPr>
          <w:rFonts w:cs="UnitOT-Light"/>
        </w:rPr>
        <w:t>Generalmente, l</w:t>
      </w:r>
      <w:r w:rsidRPr="00E12B02">
        <w:rPr>
          <w:rFonts w:cs="UnitOT-Light"/>
        </w:rPr>
        <w:t xml:space="preserve">as actividades colectivas de los insectos sociales son </w:t>
      </w:r>
      <w:r w:rsidR="00A27DD3" w:rsidRPr="00E12B02">
        <w:rPr>
          <w:rFonts w:cs="UnitOT-Light"/>
        </w:rPr>
        <w:t>auto</w:t>
      </w:r>
      <w:r w:rsidR="00A27DD3">
        <w:rPr>
          <w:rFonts w:cs="UnitOT-Light"/>
        </w:rPr>
        <w:t>o</w:t>
      </w:r>
      <w:r w:rsidR="00A27DD3" w:rsidRPr="00E12B02">
        <w:rPr>
          <w:rFonts w:cs="UnitOT-Light"/>
        </w:rPr>
        <w:t>rganizadas</w:t>
      </w:r>
      <w:r w:rsidRPr="00E12B02">
        <w:rPr>
          <w:rFonts w:cs="UnitOT-Light"/>
        </w:rPr>
        <w:t xml:space="preserve"> y funcionan sin</w:t>
      </w:r>
      <w:r>
        <w:rPr>
          <w:rFonts w:cs="UnitOT-Light"/>
        </w:rPr>
        <w:t xml:space="preserve"> u</w:t>
      </w:r>
      <w:r w:rsidRPr="00E12B02">
        <w:rPr>
          <w:rFonts w:cs="UnitOT-Light"/>
        </w:rPr>
        <w:t>n c</w:t>
      </w:r>
      <w:r>
        <w:rPr>
          <w:rFonts w:cs="UnitOT-Light"/>
        </w:rPr>
        <w:t xml:space="preserve">ontrol central. En este caso utilizaremos al grupo considerado como </w:t>
      </w:r>
      <w:r w:rsidRPr="00E12B02">
        <w:rPr>
          <w:rFonts w:cs="UnitOT-Light"/>
        </w:rPr>
        <w:t xml:space="preserve">hormigas </w:t>
      </w:r>
      <w:r>
        <w:rPr>
          <w:rFonts w:cs="UnitOT-Light"/>
        </w:rPr>
        <w:t xml:space="preserve">trabajadoras ya que en ellas se nota un distintivo uso de esta inteligencia colectiva. Por ejemplo, las hormigas pueden construir </w:t>
      </w:r>
      <w:r w:rsidRPr="00E12B02">
        <w:rPr>
          <w:rFonts w:cs="UnitOT-Light"/>
        </w:rPr>
        <w:t>cadenas con sus cuerpos para cruzar las brechas entre dos</w:t>
      </w:r>
      <w:r>
        <w:rPr>
          <w:rFonts w:cs="UnitOT-Light"/>
        </w:rPr>
        <w:t xml:space="preserve"> </w:t>
      </w:r>
      <w:r w:rsidRPr="00E12B02">
        <w:rPr>
          <w:rFonts w:cs="UnitOT-Light"/>
        </w:rPr>
        <w:t>hojas. Otro</w:t>
      </w:r>
      <w:r>
        <w:rPr>
          <w:rFonts w:cs="UnitOT-Light"/>
        </w:rPr>
        <w:t xml:space="preserve"> </w:t>
      </w:r>
      <w:r w:rsidRPr="00E12B02">
        <w:rPr>
          <w:rFonts w:cs="UnitOT-Light"/>
        </w:rPr>
        <w:t>ejemplo se refiere al reclutamiento de otros miembros de la colonia para la recuperación de presas</w:t>
      </w:r>
      <w:r>
        <w:rPr>
          <w:rFonts w:cs="UnitOT-Light"/>
        </w:rPr>
        <w:t>. En el presente documento, tomaremos a las hormigas como fuente de bio-inspiración para resolver un problema en particular utilizando robots con inteligencia de enjambre. Además, se propone el uso de</w:t>
      </w:r>
      <w:r w:rsidRPr="00E17ED5">
        <w:rPr>
          <w:rFonts w:cs="UnitOT-Light"/>
        </w:rPr>
        <w:t xml:space="preserve"> modelos del sistema motor humano </w:t>
      </w:r>
      <w:r>
        <w:rPr>
          <w:rFonts w:cs="UnitOT-Light"/>
        </w:rPr>
        <w:t xml:space="preserve">para </w:t>
      </w:r>
      <w:r w:rsidRPr="00E17ED5">
        <w:rPr>
          <w:rFonts w:cs="UnitOT-Light"/>
        </w:rPr>
        <w:t>diseñar un sistema de control con una especificación a alto nivel</w:t>
      </w:r>
      <w:r>
        <w:rPr>
          <w:rFonts w:cs="UnitOT-Light"/>
        </w:rPr>
        <w:t>.</w:t>
      </w:r>
    </w:p>
    <w:p w14:paraId="22359D7F" w14:textId="5BBC6B33" w:rsidR="003A0E60" w:rsidRDefault="003A0E60" w:rsidP="00AE5BCC">
      <w:pPr>
        <w:spacing w:line="240" w:lineRule="auto"/>
        <w:rPr>
          <w:rFonts w:cs="UnitOT-Light"/>
        </w:rPr>
      </w:pPr>
      <w:r w:rsidRPr="00A27DD3">
        <w:rPr>
          <w:rFonts w:cs="UnitOT-Light"/>
          <w:b/>
          <w:bCs/>
        </w:rPr>
        <w:t>Introducción</w:t>
      </w:r>
    </w:p>
    <w:p w14:paraId="6005A72C" w14:textId="4055340E" w:rsidR="008953C3" w:rsidRDefault="003A0E60" w:rsidP="00AE5BCC">
      <w:pPr>
        <w:spacing w:line="240" w:lineRule="auto"/>
        <w:rPr>
          <w:rFonts w:cs="UnitOT-Light"/>
        </w:rPr>
      </w:pPr>
      <w:r>
        <w:rPr>
          <w:rFonts w:cs="UnitOT-Light"/>
        </w:rPr>
        <w:t xml:space="preserve">En este caso se pretende utilizar el potencial de la </w:t>
      </w:r>
      <w:r w:rsidRPr="00E12B02">
        <w:rPr>
          <w:rFonts w:cs="UnitOT-Light"/>
        </w:rPr>
        <w:t>inteligencia de enjambre</w:t>
      </w:r>
      <w:r>
        <w:rPr>
          <w:rFonts w:cs="UnitOT-Light"/>
        </w:rPr>
        <w:t xml:space="preserve"> para resolver los problemas que frecuentemente se presentan en una empresa dedicada a la compra venta de </w:t>
      </w:r>
      <w:r w:rsidRPr="00E12B02">
        <w:rPr>
          <w:rFonts w:cs="UnitOT-Light"/>
        </w:rPr>
        <w:t>electrodomésticos y equipos tecnológicos</w:t>
      </w:r>
      <w:r>
        <w:rPr>
          <w:rFonts w:cs="UnitOT-Light"/>
        </w:rPr>
        <w:t xml:space="preserve">, en el área de bodega. Siendo esta área un punto estratégico y crítico dentro de los servicios que brinda la empresa. Al utilizar </w:t>
      </w:r>
      <w:r w:rsidR="00A27DD3">
        <w:rPr>
          <w:rFonts w:cs="UnitOT-Light"/>
        </w:rPr>
        <w:t xml:space="preserve">cobots </w:t>
      </w:r>
      <w:r w:rsidR="00A27DD3" w:rsidRPr="00A27DD3">
        <w:rPr>
          <w:rFonts w:cs="UnitOT-Light"/>
        </w:rPr>
        <w:t>(de collaborative robot)</w:t>
      </w:r>
      <w:r>
        <w:rPr>
          <w:rFonts w:cs="UnitOT-Light"/>
        </w:rPr>
        <w:t xml:space="preserve"> que permitan simplificar y optimizar los tiempos de despacho mediante el trabajo en equipo, permitirá evidenciar el aporte que tiene el </w:t>
      </w:r>
      <w:r w:rsidRPr="00C75081">
        <w:rPr>
          <w:rFonts w:cs="UnitOT-Light"/>
        </w:rPr>
        <w:t>enjambre</w:t>
      </w:r>
      <w:r>
        <w:rPr>
          <w:rFonts w:cs="UnitOT-Light"/>
        </w:rPr>
        <w:t xml:space="preserve"> contra el trabajo individual</w:t>
      </w:r>
      <w:r w:rsidRPr="00C75081">
        <w:rPr>
          <w:rFonts w:cs="UnitOT-Light"/>
        </w:rPr>
        <w:t>.</w:t>
      </w:r>
    </w:p>
    <w:p w14:paraId="26694232" w14:textId="77777777" w:rsidR="00A623A8" w:rsidRDefault="00A623A8" w:rsidP="00AE5BCC">
      <w:pPr>
        <w:spacing w:line="240" w:lineRule="auto"/>
        <w:rPr>
          <w:rFonts w:cs="UnitOT-Light"/>
        </w:rPr>
      </w:pPr>
    </w:p>
    <w:p w14:paraId="49495193" w14:textId="4D672DF6" w:rsidR="00151548" w:rsidRPr="00151548" w:rsidRDefault="008651C2" w:rsidP="00AE5BCC">
      <w:pPr>
        <w:spacing w:line="240" w:lineRule="auto"/>
        <w:jc w:val="left"/>
        <w:rPr>
          <w:rFonts w:ascii="Segoe UI" w:hAnsi="Segoe UI" w:cs="Segoe UI"/>
          <w:b/>
          <w:bCs/>
          <w:color w:val="auto"/>
          <w:sz w:val="21"/>
          <w:szCs w:val="21"/>
          <w:lang w:val="es-EC" w:eastAsia="es-EC"/>
        </w:rPr>
      </w:pPr>
      <w:r w:rsidRPr="00151548">
        <w:rPr>
          <w:rFonts w:ascii="Segoe UI" w:hAnsi="Segoe UI" w:cs="Segoe UI"/>
          <w:b/>
          <w:bCs/>
          <w:color w:val="auto"/>
          <w:sz w:val="21"/>
          <w:szCs w:val="21"/>
          <w:lang w:val="es-EC" w:eastAsia="es-EC"/>
        </w:rPr>
        <w:t>DISEÑO Y DESCRIPCIÓN DEL SISTEMA DE CONTROL INDIVIDUAL</w:t>
      </w:r>
    </w:p>
    <w:p w14:paraId="3C1FB812" w14:textId="01573CA8" w:rsidR="00A97DDB" w:rsidRDefault="00A97DDB" w:rsidP="00AE5BCC">
      <w:pPr>
        <w:spacing w:line="240" w:lineRule="auto"/>
        <w:rPr>
          <w:lang w:val="es-EC"/>
        </w:rPr>
      </w:pPr>
    </w:p>
    <w:p w14:paraId="131303B2" w14:textId="5CAC962E" w:rsidR="00290146" w:rsidRDefault="007772DB" w:rsidP="00AE5BCC">
      <w:pPr>
        <w:spacing w:line="240" w:lineRule="auto"/>
        <w:rPr>
          <w:rFonts w:cs="UnitOT-Light"/>
          <w:lang w:val="es-EC"/>
        </w:rPr>
      </w:pPr>
      <w:r>
        <w:rPr>
          <w:rFonts w:cs="UnitOT-Light"/>
          <w:lang w:val="es-EC"/>
        </w:rPr>
        <w:t>El</w:t>
      </w:r>
      <w:r w:rsidR="00151548">
        <w:rPr>
          <w:rFonts w:cs="UnitOT-Light"/>
          <w:lang w:val="es-EC"/>
        </w:rPr>
        <w:t xml:space="preserve"> sistema de control de </w:t>
      </w:r>
      <w:r>
        <w:rPr>
          <w:rFonts w:cs="UnitOT-Light"/>
          <w:lang w:val="es-EC"/>
        </w:rPr>
        <w:t>logística</w:t>
      </w:r>
      <w:r w:rsidR="00151548">
        <w:rPr>
          <w:rFonts w:cs="UnitOT-Light"/>
          <w:lang w:val="es-EC"/>
        </w:rPr>
        <w:t xml:space="preserve"> e</w:t>
      </w:r>
      <w:r w:rsidR="00151548" w:rsidRPr="007D0160">
        <w:rPr>
          <w:rFonts w:cs="UnitOT-Light"/>
          <w:lang w:val="es-EC"/>
        </w:rPr>
        <w:t xml:space="preserve">stá compuesto por sistemas de robótica y software avanzado que mejoran la operación en </w:t>
      </w:r>
      <w:r w:rsidR="00151548">
        <w:rPr>
          <w:rFonts w:cs="UnitOT-Light"/>
          <w:lang w:val="es-EC"/>
        </w:rPr>
        <w:t>los</w:t>
      </w:r>
      <w:r w:rsidR="00151548" w:rsidRPr="007D0160">
        <w:rPr>
          <w:rFonts w:cs="UnitOT-Light"/>
          <w:lang w:val="es-EC"/>
        </w:rPr>
        <w:t xml:space="preserve"> almacenes, aumentan la rapidez y la fiabilidad de la gestión de mercancías, reduc</w:t>
      </w:r>
      <w:r w:rsidR="00151548">
        <w:rPr>
          <w:rFonts w:cs="UnitOT-Light"/>
          <w:lang w:val="es-EC"/>
        </w:rPr>
        <w:t>iendo</w:t>
      </w:r>
      <w:r w:rsidR="00151548" w:rsidRPr="007D0160">
        <w:rPr>
          <w:rFonts w:cs="UnitOT-Light"/>
          <w:lang w:val="es-EC"/>
        </w:rPr>
        <w:t xml:space="preserve"> costos en la gestión de su centro, entre otras ventajas. A pesar de que los almacenes automatizados requieren software especializado complejo</w:t>
      </w:r>
      <w:r w:rsidR="00151548">
        <w:rPr>
          <w:rFonts w:cs="UnitOT-Light"/>
          <w:lang w:val="es-EC"/>
        </w:rPr>
        <w:t xml:space="preserve">. </w:t>
      </w:r>
      <w:r w:rsidR="00151548" w:rsidRPr="007D0160">
        <w:rPr>
          <w:rFonts w:cs="UnitOT-Light"/>
          <w:lang w:val="es-EC"/>
        </w:rPr>
        <w:t>Con estos sistemas, la productividad de la empresa ganará en rapidez, precisión, organización, alto rendimiento y total fiabilidad.</w:t>
      </w:r>
    </w:p>
    <w:p w14:paraId="13A170C6" w14:textId="1FBAC46C" w:rsidR="00290146" w:rsidRDefault="00290146" w:rsidP="00AE5BCC">
      <w:pPr>
        <w:spacing w:line="240" w:lineRule="auto"/>
        <w:rPr>
          <w:rFonts w:cs="UnitOT-Light"/>
          <w:lang w:val="es-EC"/>
        </w:rPr>
      </w:pPr>
      <w:r w:rsidRPr="007D0160">
        <w:rPr>
          <w:rFonts w:cs="UnitOT-Light"/>
          <w:lang w:val="es-EC"/>
        </w:rPr>
        <w:t>Los cobots suelen tener una estructura más compacta y manejable. La diferencia con los robots industriales clásicos es que los cobots están pensados para asistir a los humanos en el desarrollo de diversas tareas en su entorno de trabajo</w:t>
      </w:r>
      <w:r>
        <w:rPr>
          <w:rFonts w:cs="UnitOT-Light"/>
          <w:lang w:val="es-EC"/>
        </w:rPr>
        <w:t xml:space="preserve">. </w:t>
      </w:r>
      <w:r w:rsidRPr="007D0160">
        <w:rPr>
          <w:rFonts w:cs="UnitOT-Light"/>
          <w:lang w:val="es-EC"/>
        </w:rPr>
        <w:t xml:space="preserve">Una de sus grandes ventajas es la versatilidad que presentan, ya que pueden ser programados para operar de manera </w:t>
      </w:r>
      <w:r w:rsidRPr="007D0160">
        <w:rPr>
          <w:rFonts w:cs="UnitOT-Light"/>
          <w:lang w:val="es-EC"/>
        </w:rPr>
        <w:lastRenderedPageBreak/>
        <w:t>autónoma o guiados por el trabajador. En el ámbito del almacenaje, podemos encontrar brazos mecánicos para el manejo de cargas o máquinas de embalaje.</w:t>
      </w:r>
    </w:p>
    <w:p w14:paraId="5B0E13B6" w14:textId="46171AF6" w:rsidR="00AE5BCC" w:rsidRDefault="00AE5BCC" w:rsidP="00AE5BCC">
      <w:pPr>
        <w:spacing w:line="240" w:lineRule="auto"/>
        <w:rPr>
          <w:rFonts w:cs="UnitOT-Light"/>
          <w:lang w:val="es-EC"/>
        </w:rPr>
      </w:pPr>
    </w:p>
    <w:p w14:paraId="7F723424" w14:textId="77777777" w:rsidR="00AE5BCC" w:rsidRDefault="00AE5BCC" w:rsidP="00AE5BCC">
      <w:pPr>
        <w:spacing w:line="240" w:lineRule="auto"/>
        <w:rPr>
          <w:rFonts w:cs="UnitOT-Light"/>
          <w:lang w:val="es-EC"/>
        </w:rPr>
      </w:pPr>
    </w:p>
    <w:p w14:paraId="3B9A573C" w14:textId="1543A803" w:rsidR="00362729" w:rsidRPr="00362729" w:rsidRDefault="00362729" w:rsidP="00AE5BCC">
      <w:pPr>
        <w:spacing w:line="240" w:lineRule="auto"/>
        <w:rPr>
          <w:rFonts w:cs="UnitOT-Light"/>
          <w:b/>
          <w:lang w:val="es-EC"/>
        </w:rPr>
      </w:pPr>
      <w:r w:rsidRPr="00362729">
        <w:rPr>
          <w:rFonts w:cs="UnitOT-Light"/>
          <w:b/>
          <w:lang w:val="es-EC"/>
        </w:rPr>
        <w:t>C</w:t>
      </w:r>
      <w:r w:rsidR="00E600A0">
        <w:rPr>
          <w:rFonts w:cs="UnitOT-Light"/>
          <w:b/>
          <w:lang w:val="es-EC"/>
        </w:rPr>
        <w:t>omponentes individuales</w:t>
      </w:r>
      <w:r w:rsidRPr="00362729">
        <w:rPr>
          <w:rFonts w:cs="UnitOT-Light"/>
          <w:b/>
          <w:lang w:val="es-EC"/>
        </w:rPr>
        <w:t>:</w:t>
      </w:r>
    </w:p>
    <w:p w14:paraId="5014655F" w14:textId="14AF72AA" w:rsidR="00362729" w:rsidRDefault="00362729" w:rsidP="00AE5BCC">
      <w:pPr>
        <w:spacing w:line="240" w:lineRule="auto"/>
        <w:rPr>
          <w:rFonts w:cs="UnitOT-Light"/>
        </w:rPr>
      </w:pPr>
      <w:r>
        <w:rPr>
          <w:rFonts w:cs="UnitOT-Light"/>
        </w:rPr>
        <w:t>Cada cobot tiene una tarea individual y por tanto un sistema de control</w:t>
      </w:r>
      <w:r w:rsidRPr="005968BC">
        <w:rPr>
          <w:rFonts w:cs="UnitOT-Light"/>
        </w:rPr>
        <w:t xml:space="preserve"> </w:t>
      </w:r>
      <w:r>
        <w:rPr>
          <w:rFonts w:cs="UnitOT-Light"/>
        </w:rPr>
        <w:t>(</w:t>
      </w:r>
      <w:r w:rsidRPr="005968BC">
        <w:rPr>
          <w:rFonts w:cs="UnitOT-Light"/>
        </w:rPr>
        <w:t>sistema sensorial</w:t>
      </w:r>
      <w:r>
        <w:rPr>
          <w:rFonts w:cs="UnitOT-Light"/>
        </w:rPr>
        <w:t>) individual,</w:t>
      </w:r>
      <w:r w:rsidRPr="005968BC">
        <w:rPr>
          <w:rFonts w:cs="UnitOT-Light"/>
        </w:rPr>
        <w:t xml:space="preserve"> responsable de procesar la información sensorial</w:t>
      </w:r>
      <w:r>
        <w:rPr>
          <w:rFonts w:cs="UnitOT-Light"/>
        </w:rPr>
        <w:t xml:space="preserve"> para la buena ejecución de cada tarea individual de cada cobot</w:t>
      </w:r>
      <w:r w:rsidRPr="005968BC">
        <w:rPr>
          <w:rFonts w:cs="UnitOT-Light"/>
        </w:rPr>
        <w:t xml:space="preserve">. El sistema sensorial </w:t>
      </w:r>
      <w:r>
        <w:rPr>
          <w:rFonts w:cs="UnitOT-Light"/>
        </w:rPr>
        <w:t xml:space="preserve">de los cobots </w:t>
      </w:r>
      <w:r w:rsidRPr="005968BC">
        <w:rPr>
          <w:rFonts w:cs="UnitOT-Light"/>
        </w:rPr>
        <w:t>está formado por receptores sensoriales</w:t>
      </w:r>
      <w:r w:rsidRPr="005968BC">
        <w:t xml:space="preserve"> </w:t>
      </w:r>
      <w:r>
        <w:t xml:space="preserve">en combinación con un </w:t>
      </w:r>
      <w:r w:rsidRPr="005968BC">
        <w:rPr>
          <w:rFonts w:cs="UnitOT-Light"/>
        </w:rPr>
        <w:t>algoritmo de procesamiento de imágenes aplicado a la detección</w:t>
      </w:r>
      <w:r>
        <w:rPr>
          <w:rFonts w:cs="UnitOT-Light"/>
        </w:rPr>
        <w:t xml:space="preserve"> de figuras que emula perfectamente</w:t>
      </w:r>
      <w:r w:rsidRPr="005968BC">
        <w:rPr>
          <w:rFonts w:cs="UnitOT-Light"/>
        </w:rPr>
        <w:t xml:space="preserve"> </w:t>
      </w:r>
      <w:r>
        <w:rPr>
          <w:rFonts w:cs="UnitOT-Light"/>
        </w:rPr>
        <w:t>a las</w:t>
      </w:r>
      <w:r w:rsidRPr="005968BC">
        <w:rPr>
          <w:rFonts w:cs="UnitOT-Light"/>
        </w:rPr>
        <w:t xml:space="preserve"> partes del cerebro involucradas en la recepción sensorial</w:t>
      </w:r>
      <w:r>
        <w:rPr>
          <w:rFonts w:cs="UnitOT-Light"/>
        </w:rPr>
        <w:t>, que para nuestro caso sería</w:t>
      </w:r>
      <w:r w:rsidR="000E751F">
        <w:rPr>
          <w:rFonts w:cs="UnitOT-Light"/>
        </w:rPr>
        <w:t xml:space="preserve"> la vista.</w:t>
      </w:r>
    </w:p>
    <w:p w14:paraId="462BBD9A" w14:textId="77777777" w:rsidR="00151548" w:rsidRDefault="00151548" w:rsidP="00AE5BCC">
      <w:pPr>
        <w:spacing w:line="240" w:lineRule="auto"/>
        <w:rPr>
          <w:rFonts w:cs="UnitOT-Light"/>
          <w:lang w:val="es-EC"/>
        </w:rPr>
      </w:pPr>
    </w:p>
    <w:p w14:paraId="2FAE6C91" w14:textId="5C3D4D6A" w:rsidR="00151548" w:rsidRPr="00BB69B0" w:rsidRDefault="000E751F" w:rsidP="00AE5BCC">
      <w:pPr>
        <w:pStyle w:val="Prrafodelista"/>
        <w:numPr>
          <w:ilvl w:val="0"/>
          <w:numId w:val="4"/>
        </w:numPr>
        <w:spacing w:line="240" w:lineRule="auto"/>
        <w:rPr>
          <w:rFonts w:cs="UnitOT-Light"/>
          <w:lang w:val="es-EC"/>
        </w:rPr>
      </w:pPr>
      <w:r w:rsidRPr="00BB69B0">
        <w:rPr>
          <w:rFonts w:cs="UnitOT-Light"/>
          <w:b/>
          <w:bCs/>
          <w:lang w:val="es-EC"/>
        </w:rPr>
        <w:t>Memoria. -</w:t>
      </w:r>
      <w:r w:rsidR="00362729" w:rsidRPr="00BB69B0">
        <w:rPr>
          <w:rFonts w:cs="UnitOT-Light"/>
          <w:b/>
          <w:bCs/>
          <w:lang w:val="es-EC"/>
        </w:rPr>
        <w:t xml:space="preserve"> </w:t>
      </w:r>
      <w:r w:rsidR="00151548" w:rsidRPr="00BB69B0">
        <w:rPr>
          <w:rFonts w:cs="UnitOT-Light"/>
          <w:lang w:val="es-EC"/>
        </w:rPr>
        <w:t xml:space="preserve">Dado que la memoria es un aspecto fundamental de los sistemas artificiales, este tema sirve también para comparar las características presenten en los mecanismos de almacenamiento y recuperación de la información que existen tanto en los organismos naturales como en los sistemas </w:t>
      </w:r>
      <w:r w:rsidR="00290146" w:rsidRPr="00BB69B0">
        <w:rPr>
          <w:rFonts w:cs="UnitOT-Light"/>
          <w:lang w:val="es-EC"/>
        </w:rPr>
        <w:t>artificiales</w:t>
      </w:r>
      <w:r w:rsidR="00151548" w:rsidRPr="00BB69B0">
        <w:rPr>
          <w:rFonts w:cs="UnitOT-Light"/>
          <w:lang w:val="es-EC"/>
        </w:rPr>
        <w:t xml:space="preserve">, en los cuales nosotros lo implementaremos en los cobots para que tengan su memoria a largo plazo de las actividades que realizamos en cada puesto del </w:t>
      </w:r>
      <w:r w:rsidR="00290146" w:rsidRPr="00BB69B0">
        <w:rPr>
          <w:rFonts w:cs="UnitOT-Light"/>
          <w:lang w:val="es-EC"/>
        </w:rPr>
        <w:t>almacén</w:t>
      </w:r>
      <w:r w:rsidR="00151548" w:rsidRPr="00BB69B0">
        <w:rPr>
          <w:rFonts w:cs="UnitOT-Light"/>
          <w:lang w:val="es-EC"/>
        </w:rPr>
        <w:t xml:space="preserve"> con una memoria declarativa</w:t>
      </w:r>
    </w:p>
    <w:p w14:paraId="41706C0F" w14:textId="1DCD60E1" w:rsidR="00051B03" w:rsidRPr="00BB69B0" w:rsidRDefault="00051B03" w:rsidP="00AE5BCC">
      <w:pPr>
        <w:pStyle w:val="Prrafodelista"/>
        <w:numPr>
          <w:ilvl w:val="0"/>
          <w:numId w:val="4"/>
        </w:numPr>
        <w:spacing w:line="240" w:lineRule="auto"/>
        <w:rPr>
          <w:rFonts w:cs="UnitOT-Light"/>
          <w:lang w:val="es-EC"/>
        </w:rPr>
      </w:pPr>
      <w:r w:rsidRPr="00BB69B0">
        <w:rPr>
          <w:rFonts w:cs="UnitOT-Light"/>
          <w:b/>
          <w:lang w:val="es-EC"/>
        </w:rPr>
        <w:t xml:space="preserve">Sistema de </w:t>
      </w:r>
      <w:r w:rsidR="00362729" w:rsidRPr="00BB69B0">
        <w:rPr>
          <w:rFonts w:cs="UnitOT-Light"/>
          <w:b/>
          <w:lang w:val="es-EC"/>
        </w:rPr>
        <w:t xml:space="preserve">comunicación. </w:t>
      </w:r>
      <w:r w:rsidR="00362729" w:rsidRPr="00BB69B0">
        <w:rPr>
          <w:rFonts w:cs="UnitOT-Light"/>
          <w:lang w:val="es-EC"/>
        </w:rPr>
        <w:t>-</w:t>
      </w:r>
      <w:r w:rsidRPr="00BB69B0">
        <w:rPr>
          <w:rFonts w:cs="UnitOT-Light"/>
          <w:lang w:val="es-EC"/>
        </w:rPr>
        <w:t xml:space="preserve"> Permite establecer las actividades que están desarrollando cada uno e informar a otros cobots del equipo que tareas están realizando. Puede notificar una posible necesidad de algún miembro del equipo. Ya que pueden existir miembros del equipo muy distantes y pueden informar a otro cobot sobre su necesidad.</w:t>
      </w:r>
    </w:p>
    <w:p w14:paraId="10EE452F" w14:textId="33A858C7" w:rsidR="00051B03" w:rsidRPr="00BB69B0" w:rsidRDefault="00051B03" w:rsidP="00AE5BCC">
      <w:pPr>
        <w:pStyle w:val="Prrafodelista"/>
        <w:numPr>
          <w:ilvl w:val="0"/>
          <w:numId w:val="4"/>
        </w:numPr>
        <w:spacing w:line="240" w:lineRule="auto"/>
        <w:rPr>
          <w:rFonts w:cs="UnitOT-Light"/>
          <w:lang w:val="es-EC"/>
        </w:rPr>
      </w:pPr>
      <w:r w:rsidRPr="00BB69B0">
        <w:rPr>
          <w:rFonts w:cs="UnitOT-Light"/>
          <w:b/>
          <w:lang w:val="es-EC"/>
        </w:rPr>
        <w:t>Sistema de planificación y prioridades. -</w:t>
      </w:r>
      <w:r w:rsidR="00362729" w:rsidRPr="00BB69B0">
        <w:rPr>
          <w:rFonts w:cs="UnitOT-Light"/>
          <w:lang w:val="es-EC"/>
        </w:rPr>
        <w:t xml:space="preserve"> </w:t>
      </w:r>
      <w:r w:rsidRPr="00BB69B0">
        <w:rPr>
          <w:rFonts w:cs="UnitOT-Light"/>
          <w:lang w:val="es-EC"/>
        </w:rPr>
        <w:t xml:space="preserve"> </w:t>
      </w:r>
      <w:r w:rsidR="00362729" w:rsidRPr="00BB69B0">
        <w:rPr>
          <w:rFonts w:cs="UnitOT-Light"/>
          <w:lang w:val="es-EC"/>
        </w:rPr>
        <w:t xml:space="preserve">La prioridad del robot es en función de brindar un buen servicio. Para esto el cobot debe estar en su estado estructural y batería en niveles óptimos, caso contrario debe informar al resto del equipo sobre una posible indisponibilidad. </w:t>
      </w:r>
    </w:p>
    <w:p w14:paraId="1FE0C55D" w14:textId="77777777" w:rsidR="00051B03" w:rsidRPr="00BB69B0" w:rsidRDefault="00051B03" w:rsidP="00AE5BCC">
      <w:pPr>
        <w:pStyle w:val="Prrafodelista"/>
        <w:numPr>
          <w:ilvl w:val="0"/>
          <w:numId w:val="4"/>
        </w:numPr>
        <w:spacing w:line="240" w:lineRule="auto"/>
        <w:rPr>
          <w:rFonts w:cs="UnitOT-Light"/>
          <w:lang w:val="es-EC"/>
        </w:rPr>
      </w:pPr>
      <w:r w:rsidRPr="00BB69B0">
        <w:rPr>
          <w:rFonts w:cs="UnitOT-Light"/>
          <w:b/>
          <w:lang w:val="es-EC"/>
        </w:rPr>
        <w:t>Sistema de alerta. -</w:t>
      </w:r>
      <w:r w:rsidRPr="00BB69B0">
        <w:rPr>
          <w:rFonts w:cs="UnitOT-Light"/>
          <w:lang w:val="es-EC"/>
        </w:rPr>
        <w:t xml:space="preserve"> Sensor que emite diferentes tipos de luz para mostrar el tipo de necesita que tiene para resolver una tarea.</w:t>
      </w:r>
    </w:p>
    <w:p w14:paraId="0D00377C" w14:textId="5DDE60B0" w:rsidR="00051B03" w:rsidRPr="00BB69B0" w:rsidRDefault="00051B03" w:rsidP="00AE5BCC">
      <w:pPr>
        <w:pStyle w:val="Prrafodelista"/>
        <w:numPr>
          <w:ilvl w:val="0"/>
          <w:numId w:val="4"/>
        </w:numPr>
        <w:spacing w:line="240" w:lineRule="auto"/>
        <w:rPr>
          <w:rFonts w:cs="UnitOT-Light"/>
          <w:lang w:val="es-EC"/>
        </w:rPr>
      </w:pPr>
      <w:r w:rsidRPr="00BB69B0">
        <w:rPr>
          <w:rFonts w:cs="UnitOT-Light"/>
          <w:b/>
          <w:lang w:val="es-EC"/>
        </w:rPr>
        <w:t>Sis</w:t>
      </w:r>
      <w:r w:rsidR="000E751F" w:rsidRPr="00BB69B0">
        <w:rPr>
          <w:rFonts w:cs="UnitOT-Light"/>
          <w:b/>
          <w:lang w:val="es-EC"/>
        </w:rPr>
        <w:t>tema de evaluación de alerta. -</w:t>
      </w:r>
      <w:r w:rsidRPr="00BB69B0">
        <w:rPr>
          <w:rFonts w:cs="UnitOT-Light"/>
          <w:lang w:val="es-EC"/>
        </w:rPr>
        <w:t xml:space="preserve"> Es un sistema que emite señales de luz para notificar que necesita la colaboración de otro robot para llevar a cabo su tarea.</w:t>
      </w:r>
    </w:p>
    <w:p w14:paraId="25E58653" w14:textId="779C1BCB" w:rsidR="000E751F" w:rsidRPr="000E751F" w:rsidRDefault="000E751F" w:rsidP="00AE5BCC">
      <w:pPr>
        <w:pStyle w:val="Default"/>
        <w:numPr>
          <w:ilvl w:val="0"/>
          <w:numId w:val="4"/>
        </w:numPr>
        <w:rPr>
          <w:rFonts w:eastAsia="Times New Roman" w:cs="UnitOT-Light"/>
          <w:color w:val="333333"/>
          <w:lang w:val="es-EC" w:eastAsia="es-ES"/>
        </w:rPr>
      </w:pPr>
      <w:r>
        <w:rPr>
          <w:b/>
          <w:bCs/>
          <w:sz w:val="23"/>
          <w:szCs w:val="23"/>
        </w:rPr>
        <w:t xml:space="preserve">Virtualizador contextual de imagen. - </w:t>
      </w:r>
      <w:r w:rsidRPr="000E751F">
        <w:rPr>
          <w:rFonts w:eastAsia="Times New Roman" w:cs="UnitOT-Light"/>
          <w:color w:val="333333"/>
          <w:lang w:val="es-EC" w:eastAsia="es-ES"/>
        </w:rPr>
        <w:t xml:space="preserve">Procesa imágenes del exterior y las ubica en un contexto para su procesamiento dentro del procesadores y redes neuronales. </w:t>
      </w:r>
    </w:p>
    <w:p w14:paraId="184C9245" w14:textId="436D9164" w:rsidR="000E751F" w:rsidRPr="00BB69B0" w:rsidRDefault="000E751F" w:rsidP="00AE5BCC">
      <w:pPr>
        <w:pStyle w:val="Prrafodelista"/>
        <w:numPr>
          <w:ilvl w:val="0"/>
          <w:numId w:val="4"/>
        </w:numPr>
        <w:spacing w:line="240" w:lineRule="auto"/>
        <w:rPr>
          <w:rFonts w:cs="UnitOT-Light"/>
          <w:lang w:val="es-EC"/>
        </w:rPr>
      </w:pPr>
      <w:r w:rsidRPr="00BB69B0">
        <w:rPr>
          <w:rFonts w:cs="UnitOT-Light"/>
          <w:b/>
          <w:lang w:val="es-EC"/>
        </w:rPr>
        <w:t xml:space="preserve">Identificación de radio frecuencia. – </w:t>
      </w:r>
      <w:r w:rsidR="00513008" w:rsidRPr="00BB69B0">
        <w:rPr>
          <w:rFonts w:cs="UnitOT-Light"/>
          <w:lang w:val="es-EC"/>
        </w:rPr>
        <w:t xml:space="preserve">Debido a que cada electrodoméstico se encuentra etiquetado con una etiqueta de radio frecuencia, los miembros del equipo para despachar productos tiene sensores </w:t>
      </w:r>
      <w:r w:rsidRPr="00BB69B0">
        <w:rPr>
          <w:rFonts w:cs="UnitOT-Light"/>
          <w:lang w:val="es-EC"/>
        </w:rPr>
        <w:t>que</w:t>
      </w:r>
      <w:r w:rsidR="00513008" w:rsidRPr="00BB69B0">
        <w:rPr>
          <w:rFonts w:cs="UnitOT-Light"/>
          <w:lang w:val="es-EC"/>
        </w:rPr>
        <w:t xml:space="preserve"> les permite detectar información relevante del producto.</w:t>
      </w:r>
    </w:p>
    <w:p w14:paraId="5D6F7108" w14:textId="1391B4E4" w:rsidR="00513008" w:rsidRPr="00BB69B0" w:rsidRDefault="00BB69B0" w:rsidP="00AE5BCC">
      <w:pPr>
        <w:pStyle w:val="Prrafodelista"/>
        <w:numPr>
          <w:ilvl w:val="0"/>
          <w:numId w:val="4"/>
        </w:numPr>
        <w:spacing w:line="240" w:lineRule="auto"/>
        <w:rPr>
          <w:rFonts w:cs="UnitOT-Light"/>
          <w:lang w:val="es-EC"/>
        </w:rPr>
      </w:pPr>
      <w:r w:rsidRPr="00BB69B0">
        <w:rPr>
          <w:rFonts w:cs="UnitOT-Light"/>
          <w:b/>
          <w:lang w:val="es-EC"/>
        </w:rPr>
        <w:t>GPS. -</w:t>
      </w:r>
      <w:r w:rsidR="00513008" w:rsidRPr="00BB69B0">
        <w:rPr>
          <w:rFonts w:cs="UnitOT-Light"/>
          <w:lang w:val="es-EC"/>
        </w:rPr>
        <w:t xml:space="preserve"> Debido a que </w:t>
      </w:r>
      <w:r w:rsidRPr="00BB69B0">
        <w:rPr>
          <w:rFonts w:cs="UnitOT-Light"/>
          <w:lang w:val="es-EC"/>
        </w:rPr>
        <w:t>los diferentes productos se encuentran</w:t>
      </w:r>
      <w:r w:rsidR="00513008" w:rsidRPr="00BB69B0">
        <w:rPr>
          <w:rFonts w:cs="UnitOT-Light"/>
          <w:lang w:val="es-EC"/>
        </w:rPr>
        <w:t xml:space="preserve"> distribuidos por toda la </w:t>
      </w:r>
      <w:r w:rsidR="004326D1" w:rsidRPr="00BB69B0">
        <w:rPr>
          <w:rFonts w:cs="UnitOT-Light"/>
          <w:lang w:val="es-EC"/>
        </w:rPr>
        <w:t>bodega</w:t>
      </w:r>
      <w:r w:rsidR="00513008" w:rsidRPr="00BB69B0">
        <w:rPr>
          <w:rFonts w:cs="UnitOT-Light"/>
          <w:lang w:val="es-EC"/>
        </w:rPr>
        <w:t xml:space="preserve">, un sistema GPS les </w:t>
      </w:r>
      <w:r w:rsidR="004326D1" w:rsidRPr="00BB69B0">
        <w:rPr>
          <w:rFonts w:cs="UnitOT-Light"/>
          <w:lang w:val="es-EC"/>
        </w:rPr>
        <w:t>georreferenciar la ubicación de estos productos.</w:t>
      </w:r>
    </w:p>
    <w:p w14:paraId="38A6536B" w14:textId="43C70422" w:rsidR="00AE5BCC" w:rsidRPr="005A0B50" w:rsidRDefault="004326D1" w:rsidP="00D832D1">
      <w:pPr>
        <w:pStyle w:val="Prrafodelista"/>
        <w:numPr>
          <w:ilvl w:val="0"/>
          <w:numId w:val="4"/>
        </w:numPr>
        <w:spacing w:line="240" w:lineRule="auto"/>
        <w:rPr>
          <w:rFonts w:cs="UnitOT-Light"/>
          <w:lang w:val="es-EC"/>
        </w:rPr>
      </w:pPr>
      <w:r w:rsidRPr="005A0B50">
        <w:rPr>
          <w:b/>
        </w:rPr>
        <w:t>Sincronizador de información y base de conocimiento. -</w:t>
      </w:r>
      <w:r>
        <w:t xml:space="preserve"> Es un repositorio donde se encuentra almacenada la información de los productos. Adicionalmente, almacena la información de los recorridos y posibles nuevas rutas que les permitan simplificar los tiempos de atención. Contiene la información de eventos relevantes y posibles soluciones. </w:t>
      </w:r>
    </w:p>
    <w:p w14:paraId="44F66C2F" w14:textId="77777777" w:rsidR="005A0B50" w:rsidRPr="005A0B50" w:rsidRDefault="005A0B50" w:rsidP="005A0B50">
      <w:pPr>
        <w:pStyle w:val="Prrafodelista"/>
        <w:spacing w:line="240" w:lineRule="auto"/>
        <w:rPr>
          <w:rFonts w:cs="UnitOT-Light"/>
          <w:lang w:val="es-EC"/>
        </w:rPr>
      </w:pPr>
    </w:p>
    <w:p w14:paraId="057A1D2B" w14:textId="62DE7C78" w:rsidR="00BB69B0" w:rsidRPr="00BB69B0" w:rsidRDefault="00B50D3A" w:rsidP="00AE5BCC">
      <w:pPr>
        <w:spacing w:line="240" w:lineRule="auto"/>
        <w:rPr>
          <w:rFonts w:cs="UnitOT-Light"/>
          <w:b/>
          <w:bCs/>
          <w:lang w:val="es-EC"/>
        </w:rPr>
      </w:pPr>
      <w:r w:rsidRPr="00BB69B0">
        <w:rPr>
          <w:rFonts w:cs="UnitOT-Light"/>
          <w:b/>
          <w:bCs/>
          <w:lang w:val="es-EC"/>
        </w:rPr>
        <w:lastRenderedPageBreak/>
        <w:t>DISEÑO Y DESCRIPCIÓN DEL SISTEMA DE CONTROL INDIVIDUAL</w:t>
      </w:r>
    </w:p>
    <w:p w14:paraId="6134D6AF" w14:textId="77777777" w:rsidR="00151548" w:rsidRPr="00A27DD3" w:rsidRDefault="00151548" w:rsidP="00AE5BCC">
      <w:pPr>
        <w:pStyle w:val="Prrafodelista"/>
        <w:numPr>
          <w:ilvl w:val="0"/>
          <w:numId w:val="2"/>
        </w:numPr>
        <w:spacing w:line="240" w:lineRule="auto"/>
        <w:rPr>
          <w:rFonts w:cs="UnitOT-Light"/>
        </w:rPr>
      </w:pPr>
      <w:r w:rsidRPr="00BB69B0">
        <w:rPr>
          <w:rFonts w:cs="UnitOT-Light"/>
          <w:b/>
          <w:bCs/>
        </w:rPr>
        <w:t>Etiquetador</w:t>
      </w:r>
      <w:r w:rsidRPr="00A27DD3">
        <w:rPr>
          <w:rFonts w:cs="UnitOT-Light"/>
        </w:rPr>
        <w:t>. Análogo a las hormigas que marcan el camino.</w:t>
      </w:r>
    </w:p>
    <w:p w14:paraId="431CF18F" w14:textId="28C75B69" w:rsidR="00151548" w:rsidRDefault="00151548" w:rsidP="00AE5BCC">
      <w:pPr>
        <w:spacing w:line="240" w:lineRule="auto"/>
        <w:ind w:left="708"/>
        <w:rPr>
          <w:rFonts w:cs="UnitOT-Light"/>
          <w:lang w:val="es-EC"/>
        </w:rPr>
      </w:pPr>
      <w:r w:rsidRPr="007D0160">
        <w:rPr>
          <w:rFonts w:cs="UnitOT-Light"/>
          <w:lang w:val="es-EC"/>
        </w:rPr>
        <w:t>Esta</w:t>
      </w:r>
      <w:r>
        <w:rPr>
          <w:rFonts w:cs="UnitOT-Light"/>
          <w:lang w:val="es-EC"/>
        </w:rPr>
        <w:t xml:space="preserve"> </w:t>
      </w:r>
      <w:r w:rsidR="00290146">
        <w:rPr>
          <w:rFonts w:cs="UnitOT-Light"/>
          <w:lang w:val="es-EC"/>
        </w:rPr>
        <w:t>contaría</w:t>
      </w:r>
      <w:r>
        <w:rPr>
          <w:rFonts w:cs="UnitOT-Light"/>
          <w:lang w:val="es-EC"/>
        </w:rPr>
        <w:t xml:space="preserve"> con </w:t>
      </w:r>
      <w:r w:rsidR="00A27DD3">
        <w:rPr>
          <w:rFonts w:cs="UnitOT-Light"/>
          <w:lang w:val="es-EC"/>
        </w:rPr>
        <w:t>un</w:t>
      </w:r>
      <w:r w:rsidR="00A27DD3" w:rsidRPr="007D0160">
        <w:rPr>
          <w:rFonts w:cs="UnitOT-Light"/>
          <w:lang w:val="es-EC"/>
        </w:rPr>
        <w:t>a tecnología</w:t>
      </w:r>
      <w:r w:rsidRPr="007D0160">
        <w:rPr>
          <w:rFonts w:cs="UnitOT-Light"/>
          <w:lang w:val="es-EC"/>
        </w:rPr>
        <w:t xml:space="preserve"> </w:t>
      </w:r>
      <w:r>
        <w:rPr>
          <w:rFonts w:cs="UnitOT-Light"/>
          <w:lang w:val="es-EC"/>
        </w:rPr>
        <w:t xml:space="preserve">que le </w:t>
      </w:r>
      <w:r w:rsidRPr="007D0160">
        <w:rPr>
          <w:rFonts w:cs="UnitOT-Light"/>
          <w:lang w:val="es-EC"/>
        </w:rPr>
        <w:t>facilita la lectura simultánea de varios productos evitando pasarlos uno a uno por un dispositivo lector; de esta manera, el almacenista puede conocer el tiempo que el producto estuvo almacenado, en qué sitios, etc. Básicamente su uso permite conocer la localización de cualquier mercancía dentro de la cadena de suministro.</w:t>
      </w:r>
    </w:p>
    <w:p w14:paraId="249FBD32" w14:textId="77777777" w:rsidR="009D2AA7" w:rsidRDefault="009D2AA7" w:rsidP="00AE5BCC">
      <w:pPr>
        <w:spacing w:line="240" w:lineRule="auto"/>
        <w:rPr>
          <w:rFonts w:cs="UnitOT-Light"/>
          <w:lang w:val="es-EC"/>
        </w:rPr>
      </w:pPr>
    </w:p>
    <w:p w14:paraId="486BC9B3" w14:textId="77777777" w:rsidR="00151548" w:rsidRDefault="00151548" w:rsidP="00AE5BCC">
      <w:pPr>
        <w:spacing w:line="240" w:lineRule="auto"/>
        <w:rPr>
          <w:rFonts w:cs="UnitOT-Light"/>
          <w:lang w:val="es-EC"/>
        </w:rPr>
      </w:pPr>
    </w:p>
    <w:p w14:paraId="6A25AE31" w14:textId="081CACD7" w:rsidR="00151548" w:rsidRDefault="00F0356A" w:rsidP="00AE5BCC">
      <w:pPr>
        <w:spacing w:line="240" w:lineRule="auto"/>
        <w:jc w:val="center"/>
        <w:rPr>
          <w:rFonts w:cs="UnitOT-Light"/>
          <w:lang w:val="es-EC"/>
        </w:rPr>
      </w:pPr>
      <w:r>
        <w:rPr>
          <w:rFonts w:cs="UnitOT-Light"/>
          <w:noProof/>
          <w:lang w:val="es-EC"/>
        </w:rPr>
        <w:drawing>
          <wp:inline distT="0" distB="0" distL="0" distR="0" wp14:anchorId="33951132" wp14:editId="52A87048">
            <wp:extent cx="2343185" cy="11083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4362" cy="1160953"/>
                    </a:xfrm>
                    <a:prstGeom prst="rect">
                      <a:avLst/>
                    </a:prstGeom>
                    <a:noFill/>
                    <a:ln>
                      <a:noFill/>
                    </a:ln>
                  </pic:spPr>
                </pic:pic>
              </a:graphicData>
            </a:graphic>
          </wp:inline>
        </w:drawing>
      </w:r>
      <w:r w:rsidR="00960C8D">
        <w:rPr>
          <w:noProof/>
        </w:rPr>
        <w:drawing>
          <wp:inline distT="0" distB="0" distL="0" distR="0" wp14:anchorId="4F1F7465" wp14:editId="3D7563A8">
            <wp:extent cx="2355272" cy="1015376"/>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6071" cy="1063142"/>
                    </a:xfrm>
                    <a:prstGeom prst="rect">
                      <a:avLst/>
                    </a:prstGeom>
                    <a:noFill/>
                    <a:ln>
                      <a:noFill/>
                    </a:ln>
                  </pic:spPr>
                </pic:pic>
              </a:graphicData>
            </a:graphic>
          </wp:inline>
        </w:drawing>
      </w:r>
    </w:p>
    <w:p w14:paraId="53377D96" w14:textId="3C92A29F" w:rsidR="00151548" w:rsidRPr="00E600A0" w:rsidRDefault="00151548" w:rsidP="00AE5BCC">
      <w:pPr>
        <w:pStyle w:val="Prrafodelista"/>
        <w:numPr>
          <w:ilvl w:val="0"/>
          <w:numId w:val="1"/>
        </w:numPr>
        <w:spacing w:line="240" w:lineRule="auto"/>
        <w:rPr>
          <w:rFonts w:cs="UnitOT-Light"/>
          <w:lang w:val="es-EC"/>
        </w:rPr>
      </w:pPr>
      <w:r w:rsidRPr="00BB69B0">
        <w:rPr>
          <w:rFonts w:cs="UnitOT-Light"/>
          <w:b/>
          <w:bCs/>
        </w:rPr>
        <w:t>Despachador</w:t>
      </w:r>
      <w:r w:rsidRPr="00E600A0">
        <w:rPr>
          <w:rFonts w:cs="UnitOT-Light"/>
        </w:rPr>
        <w:t>. Coger los equipos y llevarlos a la zona de embarque para su distribución. Análogo hormiga obrera.</w:t>
      </w:r>
    </w:p>
    <w:p w14:paraId="12D9CC52" w14:textId="77777777" w:rsidR="00151548" w:rsidRDefault="00151548" w:rsidP="00AE5BCC">
      <w:pPr>
        <w:spacing w:line="240" w:lineRule="auto"/>
        <w:rPr>
          <w:rFonts w:cs="UnitOT-Light"/>
          <w:lang w:val="es-EC"/>
        </w:rPr>
      </w:pPr>
    </w:p>
    <w:p w14:paraId="48801DAF" w14:textId="2EBCEE41" w:rsidR="00151548" w:rsidRDefault="00F0356A" w:rsidP="00AE5BCC">
      <w:pPr>
        <w:spacing w:line="240" w:lineRule="auto"/>
        <w:jc w:val="center"/>
        <w:rPr>
          <w:rFonts w:cs="UnitOT-Light"/>
          <w:lang w:val="es-EC"/>
        </w:rPr>
      </w:pPr>
      <w:r>
        <w:rPr>
          <w:rFonts w:cs="UnitOT-Light"/>
          <w:noProof/>
          <w:lang w:val="es-EC"/>
        </w:rPr>
        <w:drawing>
          <wp:inline distT="0" distB="0" distL="0" distR="0" wp14:anchorId="1044C952" wp14:editId="348A2396">
            <wp:extent cx="2177934" cy="92139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1351" cy="1020143"/>
                    </a:xfrm>
                    <a:prstGeom prst="rect">
                      <a:avLst/>
                    </a:prstGeom>
                    <a:noFill/>
                    <a:ln>
                      <a:noFill/>
                    </a:ln>
                  </pic:spPr>
                </pic:pic>
              </a:graphicData>
            </a:graphic>
          </wp:inline>
        </w:drawing>
      </w:r>
      <w:r w:rsidR="00CA152F">
        <w:rPr>
          <w:noProof/>
        </w:rPr>
        <w:t xml:space="preserve"> </w:t>
      </w:r>
      <w:r w:rsidR="00CA152F">
        <w:rPr>
          <w:noProof/>
        </w:rPr>
        <w:drawing>
          <wp:inline distT="0" distB="0" distL="0" distR="0" wp14:anchorId="532BC978" wp14:editId="310B854F">
            <wp:extent cx="2523355" cy="9587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7318" cy="1138882"/>
                    </a:xfrm>
                    <a:prstGeom prst="rect">
                      <a:avLst/>
                    </a:prstGeom>
                    <a:noFill/>
                    <a:ln>
                      <a:noFill/>
                    </a:ln>
                  </pic:spPr>
                </pic:pic>
              </a:graphicData>
            </a:graphic>
          </wp:inline>
        </w:drawing>
      </w:r>
    </w:p>
    <w:p w14:paraId="2E4D944F" w14:textId="77777777" w:rsidR="00151548" w:rsidRPr="00DD6917" w:rsidRDefault="00151548" w:rsidP="00AE5BCC">
      <w:pPr>
        <w:pStyle w:val="Prrafodelista"/>
        <w:numPr>
          <w:ilvl w:val="0"/>
          <w:numId w:val="1"/>
        </w:numPr>
        <w:spacing w:line="240" w:lineRule="auto"/>
        <w:rPr>
          <w:rFonts w:cs="UnitOT-Light"/>
        </w:rPr>
      </w:pPr>
      <w:r w:rsidRPr="00BB69B0">
        <w:rPr>
          <w:rFonts w:cs="UnitOT-Light"/>
          <w:b/>
          <w:bCs/>
        </w:rPr>
        <w:t>Organizador</w:t>
      </w:r>
      <w:r w:rsidRPr="00DD6917">
        <w:rPr>
          <w:rFonts w:cs="UnitOT-Light"/>
        </w:rPr>
        <w:t xml:space="preserve">. Es el que planifica u ordena la bodega.   </w:t>
      </w:r>
    </w:p>
    <w:p w14:paraId="2A2766A7" w14:textId="55C7A11F" w:rsidR="00151548" w:rsidRDefault="00151548" w:rsidP="00AE5BCC">
      <w:pPr>
        <w:spacing w:line="240" w:lineRule="auto"/>
        <w:ind w:left="708"/>
        <w:rPr>
          <w:rFonts w:cs="UnitOT-Light"/>
          <w:lang w:val="es-EC"/>
        </w:rPr>
      </w:pPr>
      <w:r w:rsidRPr="00F5296C">
        <w:rPr>
          <w:rFonts w:cs="UnitOT-Light"/>
          <w:lang w:val="es-EC"/>
        </w:rPr>
        <w:t xml:space="preserve">Es un sistema automático capaz de recoger y colocar </w:t>
      </w:r>
      <w:proofErr w:type="spellStart"/>
      <w:r w:rsidRPr="00F5296C">
        <w:rPr>
          <w:rFonts w:cs="UnitOT-Light"/>
          <w:lang w:val="es-EC"/>
        </w:rPr>
        <w:t>palets</w:t>
      </w:r>
      <w:proofErr w:type="spellEnd"/>
      <w:r w:rsidRPr="00F5296C">
        <w:rPr>
          <w:rFonts w:cs="UnitOT-Light"/>
          <w:lang w:val="es-EC"/>
        </w:rPr>
        <w:t xml:space="preserve"> o cajas en las estanterías. Un transelevador está formado por una robusta torre que discurre a lo largo de las estanterías y por una cuna con horquillas donde se aloja el </w:t>
      </w:r>
      <w:r w:rsidR="00CA152F" w:rsidRPr="00F5296C">
        <w:rPr>
          <w:rFonts w:cs="UnitOT-Light"/>
          <w:lang w:val="es-EC"/>
        </w:rPr>
        <w:t>pallet</w:t>
      </w:r>
      <w:r w:rsidRPr="00F5296C">
        <w:rPr>
          <w:rFonts w:cs="UnitOT-Light"/>
          <w:lang w:val="es-EC"/>
        </w:rPr>
        <w:t xml:space="preserve"> o caja trasladado. Sustituyen a las carretillas elevadoras.</w:t>
      </w:r>
    </w:p>
    <w:p w14:paraId="4499D5A1" w14:textId="77777777" w:rsidR="00151548" w:rsidRDefault="00151548" w:rsidP="00AE5BCC">
      <w:pPr>
        <w:spacing w:line="240" w:lineRule="auto"/>
        <w:rPr>
          <w:rFonts w:cs="UnitOT-Light"/>
          <w:lang w:val="es-EC"/>
        </w:rPr>
      </w:pPr>
    </w:p>
    <w:p w14:paraId="5CA56DD5" w14:textId="2177CFB8" w:rsidR="00151548" w:rsidRDefault="00F0356A" w:rsidP="00AE5BCC">
      <w:pPr>
        <w:spacing w:line="240" w:lineRule="auto"/>
        <w:jc w:val="left"/>
        <w:rPr>
          <w:rFonts w:cs="UnitOT-Light"/>
          <w:lang w:val="es-EC"/>
        </w:rPr>
      </w:pPr>
      <w:r>
        <w:rPr>
          <w:rFonts w:cs="UnitOT-Light"/>
          <w:noProof/>
          <w:lang w:val="es-EC"/>
        </w:rPr>
        <w:drawing>
          <wp:inline distT="0" distB="0" distL="0" distR="0" wp14:anchorId="6DCADF43" wp14:editId="1E08E998">
            <wp:extent cx="2656554" cy="1213889"/>
            <wp:effectExtent l="0" t="0" r="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353" cy="1242127"/>
                    </a:xfrm>
                    <a:prstGeom prst="rect">
                      <a:avLst/>
                    </a:prstGeom>
                    <a:noFill/>
                    <a:ln>
                      <a:noFill/>
                    </a:ln>
                  </pic:spPr>
                </pic:pic>
              </a:graphicData>
            </a:graphic>
          </wp:inline>
        </w:drawing>
      </w:r>
      <w:r w:rsidR="00CA152F">
        <w:rPr>
          <w:noProof/>
        </w:rPr>
        <w:drawing>
          <wp:inline distT="0" distB="0" distL="0" distR="0" wp14:anchorId="0C6885E9" wp14:editId="7A0B31A0">
            <wp:extent cx="2588030" cy="1140487"/>
            <wp:effectExtent l="0" t="0" r="317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229" cy="1181117"/>
                    </a:xfrm>
                    <a:prstGeom prst="rect">
                      <a:avLst/>
                    </a:prstGeom>
                    <a:noFill/>
                    <a:ln>
                      <a:noFill/>
                    </a:ln>
                  </pic:spPr>
                </pic:pic>
              </a:graphicData>
            </a:graphic>
          </wp:inline>
        </w:drawing>
      </w:r>
    </w:p>
    <w:p w14:paraId="04CF6F4F" w14:textId="00D4B949" w:rsidR="00151548" w:rsidRPr="00A27DD3" w:rsidRDefault="00151548" w:rsidP="00AE5BCC">
      <w:pPr>
        <w:pStyle w:val="Prrafodelista"/>
        <w:numPr>
          <w:ilvl w:val="0"/>
          <w:numId w:val="1"/>
        </w:numPr>
        <w:spacing w:line="240" w:lineRule="auto"/>
        <w:rPr>
          <w:rFonts w:cs="UnitOT-Light"/>
        </w:rPr>
      </w:pPr>
      <w:r w:rsidRPr="00BB69B0">
        <w:rPr>
          <w:rFonts w:cs="UnitOT-Light"/>
          <w:b/>
          <w:bCs/>
        </w:rPr>
        <w:t>Drones</w:t>
      </w:r>
      <w:r w:rsidRPr="00A27DD3">
        <w:rPr>
          <w:rFonts w:cs="UnitOT-Light"/>
        </w:rPr>
        <w:t xml:space="preserve">. Coger cosas livianas y de alto alcance </w:t>
      </w:r>
    </w:p>
    <w:p w14:paraId="6A915CCE" w14:textId="58E9C009" w:rsidR="00151548" w:rsidRDefault="00151548" w:rsidP="00AE5BCC">
      <w:pPr>
        <w:spacing w:line="240" w:lineRule="auto"/>
        <w:ind w:left="708"/>
        <w:rPr>
          <w:rFonts w:cs="UnitOT-Light"/>
          <w:lang w:val="es-EC"/>
        </w:rPr>
      </w:pPr>
      <w:r>
        <w:rPr>
          <w:rFonts w:cs="UnitOT-Light"/>
          <w:lang w:val="es-EC"/>
        </w:rPr>
        <w:t xml:space="preserve">Los drones </w:t>
      </w:r>
      <w:r w:rsidRPr="00F5296C">
        <w:rPr>
          <w:rFonts w:cs="UnitOT-Light"/>
          <w:lang w:val="es-EC"/>
        </w:rPr>
        <w:t>se desplaza</w:t>
      </w:r>
      <w:r>
        <w:rPr>
          <w:rFonts w:cs="UnitOT-Light"/>
          <w:lang w:val="es-EC"/>
        </w:rPr>
        <w:t>n</w:t>
      </w:r>
      <w:r w:rsidRPr="00F5296C">
        <w:rPr>
          <w:rFonts w:cs="UnitOT-Light"/>
          <w:lang w:val="es-EC"/>
        </w:rPr>
        <w:t xml:space="preserve"> a lo largo del canal de la </w:t>
      </w:r>
      <w:r w:rsidR="00A27DD3" w:rsidRPr="00F5296C">
        <w:rPr>
          <w:rFonts w:cs="UnitOT-Light"/>
          <w:lang w:val="es-EC"/>
        </w:rPr>
        <w:t>estantería y</w:t>
      </w:r>
      <w:r>
        <w:rPr>
          <w:rFonts w:cs="UnitOT-Light"/>
          <w:lang w:val="es-EC"/>
        </w:rPr>
        <w:t xml:space="preserve"> </w:t>
      </w:r>
      <w:r w:rsidR="00A27DD3">
        <w:rPr>
          <w:rFonts w:cs="UnitOT-Light"/>
          <w:lang w:val="es-EC"/>
        </w:rPr>
        <w:t xml:space="preserve">se </w:t>
      </w:r>
      <w:r w:rsidR="00A27DD3" w:rsidRPr="00F5296C">
        <w:rPr>
          <w:rFonts w:cs="UnitOT-Light"/>
          <w:lang w:val="es-EC"/>
        </w:rPr>
        <w:t>acerca</w:t>
      </w:r>
      <w:r w:rsidRPr="00F5296C">
        <w:rPr>
          <w:rFonts w:cs="UnitOT-Light"/>
          <w:lang w:val="es-EC"/>
        </w:rPr>
        <w:t xml:space="preserve"> </w:t>
      </w:r>
      <w:r>
        <w:rPr>
          <w:rFonts w:cs="UnitOT-Light"/>
          <w:lang w:val="es-EC"/>
        </w:rPr>
        <w:t xml:space="preserve">a los productos </w:t>
      </w:r>
      <w:r w:rsidRPr="00F5296C">
        <w:rPr>
          <w:rFonts w:cs="UnitOT-Light"/>
          <w:lang w:val="es-EC"/>
        </w:rPr>
        <w:t>situado al fondo y a la inversa.</w:t>
      </w:r>
      <w:r>
        <w:rPr>
          <w:rFonts w:cs="UnitOT-Light"/>
          <w:lang w:val="es-EC"/>
        </w:rPr>
        <w:t xml:space="preserve">, el cual se puede comunicar con el despachador si en cierto caso el producto es </w:t>
      </w:r>
      <w:r w:rsidR="00A27DD3">
        <w:rPr>
          <w:rFonts w:cs="UnitOT-Light"/>
          <w:lang w:val="es-EC"/>
        </w:rPr>
        <w:t>demasiado</w:t>
      </w:r>
      <w:r>
        <w:rPr>
          <w:rFonts w:cs="UnitOT-Light"/>
          <w:lang w:val="es-EC"/>
        </w:rPr>
        <w:t xml:space="preserve"> </w:t>
      </w:r>
      <w:r w:rsidR="00A27DD3">
        <w:rPr>
          <w:rFonts w:cs="UnitOT-Light"/>
          <w:lang w:val="es-EC"/>
        </w:rPr>
        <w:t>grande</w:t>
      </w:r>
      <w:r>
        <w:rPr>
          <w:rFonts w:cs="UnitOT-Light"/>
          <w:lang w:val="es-EC"/>
        </w:rPr>
        <w:t xml:space="preserve"> o pesado</w:t>
      </w:r>
      <w:r w:rsidR="00CA152F">
        <w:rPr>
          <w:rFonts w:cs="UnitOT-Light"/>
          <w:lang w:val="es-EC"/>
        </w:rPr>
        <w:t>.</w:t>
      </w:r>
    </w:p>
    <w:p w14:paraId="65A237DB" w14:textId="5FDAF27B" w:rsidR="00151548" w:rsidRDefault="00F0356A" w:rsidP="00AE5BCC">
      <w:pPr>
        <w:spacing w:line="240" w:lineRule="auto"/>
        <w:rPr>
          <w:rFonts w:cs="UnitOT-Light"/>
          <w:lang w:val="es-EC"/>
        </w:rPr>
      </w:pPr>
      <w:r>
        <w:rPr>
          <w:rFonts w:cs="UnitOT-Light"/>
          <w:noProof/>
          <w:lang w:val="es-EC"/>
        </w:rPr>
        <w:drawing>
          <wp:inline distT="0" distB="0" distL="0" distR="0" wp14:anchorId="066F50BC" wp14:editId="0C21C112">
            <wp:extent cx="2615738" cy="1256784"/>
            <wp:effectExtent l="0" t="0" r="0" b="63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675" cy="1324980"/>
                    </a:xfrm>
                    <a:prstGeom prst="rect">
                      <a:avLst/>
                    </a:prstGeom>
                    <a:noFill/>
                    <a:ln>
                      <a:noFill/>
                    </a:ln>
                  </pic:spPr>
                </pic:pic>
              </a:graphicData>
            </a:graphic>
          </wp:inline>
        </w:drawing>
      </w:r>
      <w:r w:rsidR="00CA152F">
        <w:rPr>
          <w:noProof/>
        </w:rPr>
        <w:drawing>
          <wp:inline distT="0" distB="0" distL="0" distR="0" wp14:anchorId="2C48244E" wp14:editId="13CF9F26">
            <wp:extent cx="2748742" cy="1217318"/>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8742" cy="1217318"/>
                    </a:xfrm>
                    <a:prstGeom prst="rect">
                      <a:avLst/>
                    </a:prstGeom>
                    <a:noFill/>
                    <a:ln>
                      <a:noFill/>
                    </a:ln>
                  </pic:spPr>
                </pic:pic>
              </a:graphicData>
            </a:graphic>
          </wp:inline>
        </w:drawing>
      </w:r>
    </w:p>
    <w:p w14:paraId="6D9544E1" w14:textId="77777777" w:rsidR="00AE5BCC" w:rsidRDefault="00AE5BCC" w:rsidP="00AE5BCC">
      <w:pPr>
        <w:spacing w:line="240" w:lineRule="auto"/>
        <w:rPr>
          <w:rFonts w:cs="UnitOT-Light"/>
          <w:lang w:val="es-EC"/>
        </w:rPr>
      </w:pPr>
    </w:p>
    <w:p w14:paraId="61991A2A" w14:textId="128050AB" w:rsidR="00916A78" w:rsidRDefault="00916A78" w:rsidP="00AE5BCC">
      <w:pPr>
        <w:spacing w:line="240" w:lineRule="auto"/>
        <w:rPr>
          <w:rFonts w:cs="UnitOT-Light"/>
          <w:b/>
          <w:bCs/>
        </w:rPr>
      </w:pPr>
      <w:r w:rsidRPr="00916A78">
        <w:rPr>
          <w:rFonts w:cs="UnitOT-Light"/>
          <w:b/>
          <w:bCs/>
        </w:rPr>
        <w:lastRenderedPageBreak/>
        <w:t>DESCRIPCIÓN Y DESARROLLO DE LA TAREA APLICADA</w:t>
      </w:r>
      <w:r>
        <w:rPr>
          <w:rFonts w:cs="UnitOT-Light"/>
          <w:b/>
          <w:bCs/>
        </w:rPr>
        <w:t>.</w:t>
      </w:r>
    </w:p>
    <w:p w14:paraId="5FA37D5F" w14:textId="77777777" w:rsidR="00AE5BCC" w:rsidRPr="003D0E77" w:rsidRDefault="00AE5BCC" w:rsidP="00AE5BCC">
      <w:pPr>
        <w:spacing w:line="240" w:lineRule="auto"/>
        <w:rPr>
          <w:rFonts w:cs="UnitOT-Light"/>
          <w:b/>
          <w:bCs/>
        </w:rPr>
      </w:pPr>
    </w:p>
    <w:p w14:paraId="7270891A" w14:textId="0A6FEFE3" w:rsidR="00AE5BCC" w:rsidRDefault="00A27DD3" w:rsidP="00AE5BCC">
      <w:pPr>
        <w:spacing w:line="240" w:lineRule="auto"/>
        <w:rPr>
          <w:rFonts w:cs="UnitOT-Light"/>
          <w:b/>
          <w:bCs/>
          <w:i/>
          <w:iCs/>
          <w:color w:val="4472C4" w:themeColor="accent1"/>
        </w:rPr>
      </w:pPr>
      <w:r w:rsidRPr="00ED2BDB">
        <w:rPr>
          <w:rFonts w:cs="UnitOT-Light"/>
          <w:b/>
          <w:bCs/>
          <w:i/>
          <w:iCs/>
        </w:rPr>
        <w:t>Sistema Sensorial.</w:t>
      </w:r>
      <w:r>
        <w:rPr>
          <w:rFonts w:cs="UnitOT-Light"/>
        </w:rPr>
        <w:t xml:space="preserve"> –</w:t>
      </w:r>
      <w:r w:rsidRPr="003D0E77">
        <w:rPr>
          <w:rFonts w:cs="UnitOT-Light"/>
        </w:rPr>
        <w:t xml:space="preserve"> </w:t>
      </w:r>
      <w:r>
        <w:rPr>
          <w:rFonts w:cs="UnitOT-Light"/>
        </w:rPr>
        <w:t>El sistema sensorial e</w:t>
      </w:r>
      <w:r w:rsidRPr="003D0E77">
        <w:rPr>
          <w:rFonts w:cs="UnitOT-Light"/>
        </w:rPr>
        <w:t>s el conjunto de órganos altamente especializados que permiten</w:t>
      </w:r>
      <w:r>
        <w:rPr>
          <w:rFonts w:cs="UnitOT-Light"/>
        </w:rPr>
        <w:t xml:space="preserve"> </w:t>
      </w:r>
      <w:r w:rsidRPr="003D0E77">
        <w:rPr>
          <w:rFonts w:cs="UnitOT-Light"/>
        </w:rPr>
        <w:t>captar una amplia gama de señales provenientes del medio ambiente. Ello es</w:t>
      </w:r>
      <w:r>
        <w:rPr>
          <w:rFonts w:cs="UnitOT-Light"/>
        </w:rPr>
        <w:t xml:space="preserve"> </w:t>
      </w:r>
      <w:r w:rsidRPr="003D0E77">
        <w:rPr>
          <w:rFonts w:cs="UnitOT-Light"/>
        </w:rPr>
        <w:t>fundamental para que estos puedan adaptarse a ese medio.</w:t>
      </w:r>
      <w:r>
        <w:rPr>
          <w:rFonts w:cs="UnitOT-Light"/>
        </w:rPr>
        <w:t xml:space="preserve"> </w:t>
      </w:r>
      <w:r w:rsidRPr="003D0E77">
        <w:rPr>
          <w:rFonts w:cs="UnitOT-Light"/>
        </w:rPr>
        <w:t xml:space="preserve">El sistema sensorial </w:t>
      </w:r>
      <w:r>
        <w:rPr>
          <w:rFonts w:cs="UnitOT-Light"/>
        </w:rPr>
        <w:t>e</w:t>
      </w:r>
      <w:r w:rsidRPr="003D0E77">
        <w:rPr>
          <w:rFonts w:cs="UnitOT-Light"/>
        </w:rPr>
        <w:t>stá formado por receptores especializados para recibir estímulos particulares. Hay varios tipos de receptores en el cuerpo. Los quimiorreceptores: son receptores que se estimulan por sustancias químicas que se encuentran en el aire, el agua o el alimento. La nariz y la boca contienen quimiorreceptores. Los mecanorreceptores: son receptores que responden a las vibraciones, la presión u otros estímulos mecánicos. La piel y los oídos contienen mecanorreceptores. Los fotorreceptores: son receptores estimulados por la luz. Los ojos contienen estos receptores.</w:t>
      </w:r>
      <w:r w:rsidRPr="00EE47BF">
        <w:t xml:space="preserve"> </w:t>
      </w:r>
      <w:r w:rsidRPr="00EE47BF">
        <w:rPr>
          <w:rFonts w:cs="UnitOT-Light"/>
        </w:rPr>
        <w:t>El sistema sensorial o sensitivo este compuesto</w:t>
      </w:r>
      <w:r>
        <w:rPr>
          <w:rFonts w:cs="UnitOT-Light"/>
        </w:rPr>
        <w:t xml:space="preserve"> </w:t>
      </w:r>
      <w:r w:rsidRPr="00EE47BF">
        <w:rPr>
          <w:rFonts w:cs="UnitOT-Light"/>
        </w:rPr>
        <w:t>por las células receptoras. Es capaz del</w:t>
      </w:r>
      <w:r>
        <w:rPr>
          <w:rFonts w:cs="UnitOT-Light"/>
        </w:rPr>
        <w:t xml:space="preserve"> </w:t>
      </w:r>
      <w:r w:rsidRPr="00EE47BF">
        <w:rPr>
          <w:rFonts w:cs="UnitOT-Light"/>
        </w:rPr>
        <w:t>procesamiento de la información. Esas señales son transportadas por vías</w:t>
      </w:r>
      <w:r>
        <w:rPr>
          <w:rFonts w:cs="UnitOT-Light"/>
        </w:rPr>
        <w:t xml:space="preserve"> </w:t>
      </w:r>
      <w:r w:rsidRPr="00EE47BF">
        <w:rPr>
          <w:rFonts w:cs="UnitOT-Light"/>
        </w:rPr>
        <w:t>nerviosas específicas hasta los centros nerviosos. En estos, la llegada de esa información provoca la</w:t>
      </w:r>
      <w:r>
        <w:rPr>
          <w:rFonts w:cs="UnitOT-Light"/>
        </w:rPr>
        <w:t xml:space="preserve"> </w:t>
      </w:r>
      <w:r w:rsidRPr="00EE47BF">
        <w:rPr>
          <w:rFonts w:cs="UnitOT-Light"/>
        </w:rPr>
        <w:t>sensación y su posterior análisis, por esos</w:t>
      </w:r>
      <w:r w:rsidR="006B7818">
        <w:rPr>
          <w:rFonts w:cs="UnitOT-Light"/>
        </w:rPr>
        <w:t xml:space="preserve"> </w:t>
      </w:r>
      <w:r w:rsidR="006B7818" w:rsidRPr="00EE47BF">
        <w:rPr>
          <w:rFonts w:cs="UnitOT-Light"/>
        </w:rPr>
        <w:t>cent</w:t>
      </w:r>
      <w:r w:rsidR="006B7818">
        <w:rPr>
          <w:rFonts w:cs="UnitOT-Light"/>
        </w:rPr>
        <w:t>ros nerviosos</w:t>
      </w:r>
      <w:r w:rsidR="006B7818" w:rsidRPr="00EE47BF">
        <w:rPr>
          <w:rFonts w:cs="UnitOT-Light"/>
        </w:rPr>
        <w:t>, llevará a la percepción. La sensación y la percepción son procesos ligados a la función de los receptores.</w:t>
      </w:r>
      <w:sdt>
        <w:sdtPr>
          <w:rPr>
            <w:rFonts w:cs="UnitOT-Light"/>
            <w:color w:val="4472C4" w:themeColor="accent1"/>
          </w:rPr>
          <w:id w:val="-287519866"/>
          <w:citation/>
        </w:sdtPr>
        <w:sdtEndPr>
          <w:rPr>
            <w:b/>
            <w:bCs/>
            <w:i/>
            <w:iCs/>
          </w:rPr>
        </w:sdtEndPr>
        <w:sdtContent>
          <w:r w:rsidR="00E158F5" w:rsidRPr="009319A9">
            <w:rPr>
              <w:rFonts w:cs="UnitOT-Light"/>
              <w:b/>
              <w:bCs/>
              <w:i/>
              <w:iCs/>
              <w:color w:val="4472C4" w:themeColor="accent1"/>
            </w:rPr>
            <w:fldChar w:fldCharType="begin"/>
          </w:r>
          <w:r w:rsidR="00E158F5" w:rsidRPr="009319A9">
            <w:rPr>
              <w:rFonts w:cs="UnitOT-Light"/>
              <w:b/>
              <w:bCs/>
              <w:i/>
              <w:iCs/>
              <w:color w:val="4472C4" w:themeColor="accent1"/>
              <w:lang w:val="es-EC"/>
            </w:rPr>
            <w:instrText xml:space="preserve"> CITATION Sae15 \l 1033 </w:instrText>
          </w:r>
          <w:r w:rsidR="00E158F5" w:rsidRPr="009319A9">
            <w:rPr>
              <w:rFonts w:cs="UnitOT-Light"/>
              <w:b/>
              <w:bCs/>
              <w:i/>
              <w:iCs/>
              <w:color w:val="4472C4" w:themeColor="accent1"/>
            </w:rPr>
            <w:fldChar w:fldCharType="separate"/>
          </w:r>
          <w:r w:rsidR="00E158F5" w:rsidRPr="009319A9">
            <w:rPr>
              <w:rFonts w:cs="UnitOT-Light"/>
              <w:b/>
              <w:bCs/>
              <w:i/>
              <w:iCs/>
              <w:noProof/>
              <w:color w:val="4472C4" w:themeColor="accent1"/>
              <w:lang w:val="es-EC"/>
            </w:rPr>
            <w:t xml:space="preserve"> </w:t>
          </w:r>
          <w:r w:rsidR="00E158F5" w:rsidRPr="009319A9">
            <w:rPr>
              <w:rFonts w:cs="UnitOT-Light"/>
              <w:b/>
              <w:bCs/>
              <w:i/>
              <w:iCs/>
              <w:noProof/>
              <w:color w:val="4472C4" w:themeColor="accent1"/>
              <w:lang w:val="en-US"/>
            </w:rPr>
            <w:t>(Saez, Cristina, 2015)</w:t>
          </w:r>
          <w:r w:rsidR="00E158F5" w:rsidRPr="009319A9">
            <w:rPr>
              <w:rFonts w:cs="UnitOT-Light"/>
              <w:b/>
              <w:bCs/>
              <w:i/>
              <w:iCs/>
              <w:color w:val="4472C4" w:themeColor="accent1"/>
            </w:rPr>
            <w:fldChar w:fldCharType="end"/>
          </w:r>
        </w:sdtContent>
      </w:sdt>
    </w:p>
    <w:p w14:paraId="159CD886" w14:textId="3D2B51EA" w:rsidR="00AE5BCC" w:rsidRDefault="00AE5BCC" w:rsidP="00AE5BCC">
      <w:pPr>
        <w:spacing w:line="240" w:lineRule="auto"/>
        <w:rPr>
          <w:rFonts w:cs="UnitOT-Light"/>
          <w:b/>
          <w:bCs/>
          <w:i/>
          <w:iCs/>
          <w:color w:val="4472C4" w:themeColor="accent1"/>
        </w:rPr>
      </w:pPr>
    </w:p>
    <w:p w14:paraId="7B343F9F" w14:textId="6E72F7D1" w:rsidR="006B7818" w:rsidRDefault="006B7818" w:rsidP="00AE5BCC">
      <w:pPr>
        <w:spacing w:line="240" w:lineRule="auto"/>
        <w:rPr>
          <w:rFonts w:cs="UnitOT-Light"/>
          <w:b/>
          <w:bCs/>
        </w:rPr>
      </w:pPr>
      <w:r w:rsidRPr="00D97C36">
        <w:rPr>
          <w:rFonts w:cs="UnitOT-Light"/>
          <w:b/>
          <w:bCs/>
        </w:rPr>
        <w:t>Diagrama de bloques.</w:t>
      </w:r>
    </w:p>
    <w:p w14:paraId="4B9A106D" w14:textId="77777777" w:rsidR="00AE5BCC" w:rsidRPr="00D97C36" w:rsidRDefault="00AE5BCC" w:rsidP="00AE5BCC">
      <w:pPr>
        <w:spacing w:line="240" w:lineRule="auto"/>
        <w:rPr>
          <w:rFonts w:cs="UnitOT-Light"/>
          <w:b/>
          <w:bCs/>
        </w:rPr>
      </w:pPr>
    </w:p>
    <w:p w14:paraId="2ADC142F" w14:textId="03529CED" w:rsidR="00A27DD3" w:rsidRDefault="006B7818" w:rsidP="00AE5BCC">
      <w:pPr>
        <w:spacing w:line="240" w:lineRule="auto"/>
        <w:jc w:val="center"/>
      </w:pPr>
      <w:r>
        <w:rPr>
          <w:b/>
          <w:bCs/>
          <w:noProof/>
        </w:rPr>
        <w:drawing>
          <wp:inline distT="0" distB="0" distL="0" distR="0" wp14:anchorId="7F757E28" wp14:editId="22BBE259">
            <wp:extent cx="4046288" cy="508184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ul100-1.0.jpeg"/>
                    <pic:cNvPicPr/>
                  </pic:nvPicPr>
                  <pic:blipFill>
                    <a:blip r:embed="rId14">
                      <a:extLst>
                        <a:ext uri="{28A0092B-C50C-407E-A947-70E740481C1C}">
                          <a14:useLocalDpi xmlns:a14="http://schemas.microsoft.com/office/drawing/2010/main" val="0"/>
                        </a:ext>
                      </a:extLst>
                    </a:blip>
                    <a:stretch>
                      <a:fillRect/>
                    </a:stretch>
                  </pic:blipFill>
                  <pic:spPr>
                    <a:xfrm>
                      <a:off x="0" y="0"/>
                      <a:ext cx="4117902" cy="5171790"/>
                    </a:xfrm>
                    <a:prstGeom prst="rect">
                      <a:avLst/>
                    </a:prstGeom>
                  </pic:spPr>
                </pic:pic>
              </a:graphicData>
            </a:graphic>
          </wp:inline>
        </w:drawing>
      </w:r>
    </w:p>
    <w:p w14:paraId="540D20DA" w14:textId="1CE747DA" w:rsidR="00916A78" w:rsidRDefault="00511F6C" w:rsidP="00AE5BCC">
      <w:pPr>
        <w:spacing w:line="240" w:lineRule="auto"/>
        <w:rPr>
          <w:rFonts w:cs="UnitOT-Light"/>
          <w:b/>
          <w:bCs/>
        </w:rPr>
      </w:pPr>
      <w:r w:rsidRPr="00916A78">
        <w:rPr>
          <w:rFonts w:cs="UnitOT-Light"/>
          <w:b/>
          <w:bCs/>
        </w:rPr>
        <w:lastRenderedPageBreak/>
        <w:t>DISEÑO Y DESCRIPCIÓN DEL SISTEMA DE CONTROL GRUPAL</w:t>
      </w:r>
      <w:r>
        <w:rPr>
          <w:rFonts w:cs="UnitOT-Light"/>
          <w:b/>
          <w:bCs/>
        </w:rPr>
        <w:t>.</w:t>
      </w:r>
    </w:p>
    <w:p w14:paraId="6FBC2FAA" w14:textId="77777777" w:rsidR="00AE5BCC" w:rsidRDefault="00AE5BCC" w:rsidP="00AE5BCC">
      <w:pPr>
        <w:spacing w:line="240" w:lineRule="auto"/>
        <w:rPr>
          <w:rFonts w:cs="UnitOT-Light"/>
          <w:b/>
          <w:bCs/>
        </w:rPr>
      </w:pPr>
    </w:p>
    <w:p w14:paraId="6FD1DA6C" w14:textId="29358494" w:rsidR="006B7818" w:rsidRDefault="00511F6C" w:rsidP="00AE5BCC">
      <w:pPr>
        <w:spacing w:line="240" w:lineRule="auto"/>
        <w:rPr>
          <w:rFonts w:cs="UnitOT-Light"/>
          <w:b/>
          <w:bCs/>
        </w:rPr>
      </w:pPr>
      <w:r>
        <w:rPr>
          <w:rFonts w:cs="UnitOT-Light"/>
          <w:b/>
          <w:bCs/>
        </w:rPr>
        <w:t xml:space="preserve">A </w:t>
      </w:r>
      <w:r w:rsidR="00B50D3A">
        <w:rPr>
          <w:rFonts w:cs="UnitOT-Light"/>
          <w:b/>
          <w:bCs/>
        </w:rPr>
        <w:t>continuación,</w:t>
      </w:r>
      <w:r>
        <w:rPr>
          <w:rFonts w:cs="UnitOT-Light"/>
          <w:b/>
          <w:bCs/>
        </w:rPr>
        <w:t xml:space="preserve"> se describe la especificación de </w:t>
      </w:r>
      <w:r w:rsidRPr="00AD264D">
        <w:rPr>
          <w:rFonts w:cs="UnitOT-Light"/>
          <w:b/>
          <w:bCs/>
        </w:rPr>
        <w:t>los componentes principales del sistema de control, las tareas que realizará cada componente y cómo se comunicarán los diferentes componentes para generar una conducta adaptativa.</w:t>
      </w:r>
    </w:p>
    <w:p w14:paraId="60B5645B" w14:textId="77777777" w:rsidR="006B7818" w:rsidRDefault="006B7818" w:rsidP="00AE5BCC">
      <w:pPr>
        <w:spacing w:line="240" w:lineRule="auto"/>
        <w:rPr>
          <w:rFonts w:cs="UnitOT-Light"/>
        </w:rPr>
      </w:pPr>
      <w:r>
        <w:rPr>
          <w:rFonts w:cs="UnitOT-Light"/>
        </w:rPr>
        <w:t>El g</w:t>
      </w:r>
      <w:r w:rsidRPr="00082375">
        <w:rPr>
          <w:rFonts w:cs="UnitOT-Light"/>
        </w:rPr>
        <w:t>rupo de habilidades prácticas</w:t>
      </w:r>
      <w:r>
        <w:rPr>
          <w:rFonts w:cs="UnitOT-Light"/>
        </w:rPr>
        <w:t xml:space="preserve"> e individuales</w:t>
      </w:r>
      <w:r w:rsidRPr="00082375">
        <w:rPr>
          <w:rFonts w:cs="UnitOT-Light"/>
        </w:rPr>
        <w:t>, que l</w:t>
      </w:r>
      <w:r>
        <w:rPr>
          <w:rFonts w:cs="UnitOT-Light"/>
        </w:rPr>
        <w:t>os robots</w:t>
      </w:r>
      <w:r w:rsidRPr="00082375">
        <w:rPr>
          <w:rFonts w:cs="UnitOT-Light"/>
        </w:rPr>
        <w:t xml:space="preserve"> han aprendido, para funcionar </w:t>
      </w:r>
      <w:r>
        <w:rPr>
          <w:rFonts w:cs="UnitOT-Light"/>
        </w:rPr>
        <w:t xml:space="preserve">adecuadamente en el sistema de control </w:t>
      </w:r>
      <w:bookmarkStart w:id="0" w:name="_Hlk42784004"/>
      <w:r w:rsidRPr="00082375">
        <w:rPr>
          <w:rFonts w:cs="UnitOT-Light"/>
          <w:b/>
          <w:bCs/>
        </w:rPr>
        <w:t>(sistema sensorial)</w:t>
      </w:r>
      <w:r w:rsidRPr="00082375">
        <w:rPr>
          <w:rFonts w:cs="UnitOT-Light"/>
        </w:rPr>
        <w:t xml:space="preserve"> </w:t>
      </w:r>
      <w:bookmarkEnd w:id="0"/>
      <w:r>
        <w:rPr>
          <w:rFonts w:cs="UnitOT-Light"/>
        </w:rPr>
        <w:t xml:space="preserve"> </w:t>
      </w:r>
      <w:r w:rsidRPr="00082375">
        <w:rPr>
          <w:rFonts w:cs="UnitOT-Light"/>
        </w:rPr>
        <w:t xml:space="preserve"> permi</w:t>
      </w:r>
      <w:r>
        <w:rPr>
          <w:rFonts w:cs="UnitOT-Light"/>
        </w:rPr>
        <w:t>tirá</w:t>
      </w:r>
      <w:r w:rsidRPr="00082375">
        <w:rPr>
          <w:rFonts w:cs="UnitOT-Light"/>
        </w:rPr>
        <w:t xml:space="preserve"> responder a las circunstancias cambiantes de</w:t>
      </w:r>
      <w:r>
        <w:rPr>
          <w:rFonts w:cs="UnitOT-Light"/>
        </w:rPr>
        <w:t>l entorno</w:t>
      </w:r>
      <w:r w:rsidRPr="006E6776">
        <w:rPr>
          <w:rFonts w:cs="UnitOT-Light"/>
          <w:b/>
          <w:bCs/>
        </w:rPr>
        <w:t xml:space="preserve"> (toma de decisión</w:t>
      </w:r>
      <w:r>
        <w:rPr>
          <w:rFonts w:cs="UnitOT-Light"/>
          <w:b/>
          <w:bCs/>
        </w:rPr>
        <w:t>)</w:t>
      </w:r>
      <w:r w:rsidRPr="00082375">
        <w:rPr>
          <w:rFonts w:cs="UnitOT-Light"/>
        </w:rPr>
        <w:t xml:space="preserve"> y a </w:t>
      </w:r>
      <w:r>
        <w:rPr>
          <w:rFonts w:cs="UnitOT-Light"/>
        </w:rPr>
        <w:t xml:space="preserve">más de eso a </w:t>
      </w:r>
      <w:r w:rsidRPr="00082375">
        <w:rPr>
          <w:rFonts w:cs="UnitOT-Light"/>
        </w:rPr>
        <w:t xml:space="preserve">las exigencias </w:t>
      </w:r>
      <w:r>
        <w:rPr>
          <w:rFonts w:cs="UnitOT-Light"/>
        </w:rPr>
        <w:t xml:space="preserve">de dicho entorno, esto desarrollará una fuerte  adaptabilidad en la funcionalidad de cada componente, los componentes principales en el sistema de control </w:t>
      </w:r>
      <w:r w:rsidRPr="00675F13">
        <w:rPr>
          <w:rFonts w:cs="UnitOT-Light"/>
        </w:rPr>
        <w:t>(sistema sensorial)</w:t>
      </w:r>
      <w:r>
        <w:rPr>
          <w:rFonts w:cs="UnitOT-Light"/>
        </w:rPr>
        <w:t xml:space="preserve"> con respecto al á</w:t>
      </w:r>
      <w:r w:rsidRPr="00CF4F9F">
        <w:rPr>
          <w:rFonts w:cs="UnitOT-Light"/>
        </w:rPr>
        <w:t xml:space="preserve">mbito </w:t>
      </w:r>
      <w:r>
        <w:rPr>
          <w:rFonts w:cs="UnitOT-Light"/>
        </w:rPr>
        <w:t xml:space="preserve">de  </w:t>
      </w:r>
      <w:r w:rsidRPr="00CF4F9F">
        <w:rPr>
          <w:rFonts w:cs="UnitOT-Light"/>
        </w:rPr>
        <w:t>robots que maneja la logística de electrodomésticos y equipos tecnológicos de una empresa comercial</w:t>
      </w:r>
      <w:r>
        <w:rPr>
          <w:rFonts w:cs="UnitOT-Light"/>
        </w:rPr>
        <w:t xml:space="preserve"> primeramente son : </w:t>
      </w:r>
      <w:r w:rsidRPr="00D126E2">
        <w:rPr>
          <w:rFonts w:cs="UnitOT-Light"/>
          <w:b/>
          <w:bCs/>
          <w:i/>
          <w:iCs/>
        </w:rPr>
        <w:t>robot que tiene la tarea de organizar la bodega</w:t>
      </w:r>
      <w:r>
        <w:rPr>
          <w:rFonts w:cs="UnitOT-Light"/>
        </w:rPr>
        <w:t xml:space="preserve"> en comunicación vía wifi  con el </w:t>
      </w:r>
      <w:r w:rsidRPr="00D126E2">
        <w:rPr>
          <w:rFonts w:cs="UnitOT-Light"/>
          <w:b/>
          <w:bCs/>
          <w:i/>
          <w:iCs/>
        </w:rPr>
        <w:t>robot que tiene la tarea de realizar la verificación  del stock</w:t>
      </w:r>
      <w:r>
        <w:rPr>
          <w:rFonts w:cs="UnitOT-Light"/>
        </w:rPr>
        <w:t xml:space="preserve">, estos dos componentes son de mucha importancia ya que establecen el orden en que los electrodomésticos deben ser distribuidos en bodega y el conteo que realiza el robot que hace la verificación del stock de los electrodomésticos para una posterior restitución de electrodomésticos en bodega dada la alta demanda existente de </w:t>
      </w:r>
      <w:r w:rsidRPr="00B623F1">
        <w:rPr>
          <w:rFonts w:cs="UnitOT-Light"/>
        </w:rPr>
        <w:t>refrigeradora, cocinas, lavadoras, licuadoras</w:t>
      </w:r>
      <w:r>
        <w:rPr>
          <w:rFonts w:cs="UnitOT-Light"/>
        </w:rPr>
        <w:t>.</w:t>
      </w:r>
    </w:p>
    <w:p w14:paraId="6F672C99" w14:textId="29D7F278" w:rsidR="006B7818" w:rsidRDefault="006B7818" w:rsidP="00AE5BCC">
      <w:pPr>
        <w:spacing w:line="240" w:lineRule="auto"/>
      </w:pPr>
    </w:p>
    <w:p w14:paraId="57CB49C8" w14:textId="17F01F9C" w:rsidR="006B7818" w:rsidRDefault="00070658" w:rsidP="00AE5BCC">
      <w:pPr>
        <w:spacing w:line="240" w:lineRule="auto"/>
        <w:rPr>
          <w:rFonts w:cs="UnitOT-Light"/>
          <w:b/>
          <w:bCs/>
        </w:rPr>
      </w:pPr>
      <w:r>
        <w:rPr>
          <w:rFonts w:cs="UnitOT-Light"/>
          <w:b/>
          <w:bCs/>
        </w:rPr>
        <w:t>I</w:t>
      </w:r>
      <w:r w:rsidRPr="007326A0">
        <w:rPr>
          <w:rFonts w:cs="UnitOT-Light"/>
          <w:b/>
          <w:bCs/>
        </w:rPr>
        <w:t>lustración del funcionamiento hipotético de la arquitectura diseñada mediante la descripción de una tarea que el robot físico es capaz de realizar gracias al sistema de control propuesto.</w:t>
      </w:r>
    </w:p>
    <w:p w14:paraId="5C7D9F4A" w14:textId="229E623D" w:rsidR="006B7818" w:rsidRDefault="006B7818" w:rsidP="00AE5BCC">
      <w:pPr>
        <w:spacing w:line="240" w:lineRule="auto"/>
        <w:rPr>
          <w:rFonts w:cs="UnitOT-Light"/>
        </w:rPr>
      </w:pPr>
      <w:r>
        <w:rPr>
          <w:rFonts w:cs="UnitOT-Light"/>
        </w:rPr>
        <w:t>Dado que el sistema sensorial e</w:t>
      </w:r>
      <w:r w:rsidRPr="007326A0">
        <w:rPr>
          <w:rFonts w:cs="UnitOT-Light"/>
        </w:rPr>
        <w:t>s el conjunto de órganos altamente especializados que permiten a los</w:t>
      </w:r>
      <w:r>
        <w:rPr>
          <w:rFonts w:cs="UnitOT-Light"/>
        </w:rPr>
        <w:t xml:space="preserve"> </w:t>
      </w:r>
      <w:r w:rsidRPr="007326A0">
        <w:rPr>
          <w:rFonts w:cs="UnitOT-Light"/>
        </w:rPr>
        <w:t>órganos captar una amplia gama de señales provenientes del medio ambiente</w:t>
      </w:r>
      <w:r>
        <w:rPr>
          <w:rFonts w:cs="UnitOT-Light"/>
        </w:rPr>
        <w:t xml:space="preserve"> ello</w:t>
      </w:r>
      <w:r w:rsidRPr="007326A0">
        <w:rPr>
          <w:rFonts w:cs="UnitOT-Light"/>
        </w:rPr>
        <w:t xml:space="preserve"> es</w:t>
      </w:r>
      <w:r>
        <w:rPr>
          <w:rFonts w:cs="UnitOT-Light"/>
        </w:rPr>
        <w:t xml:space="preserve"> </w:t>
      </w:r>
      <w:r w:rsidRPr="007326A0">
        <w:rPr>
          <w:rFonts w:cs="UnitOT-Light"/>
        </w:rPr>
        <w:t>fundamental para que estos puedan adaptarse a ese medio</w:t>
      </w:r>
      <w:r>
        <w:rPr>
          <w:rFonts w:cs="UnitOT-Light"/>
        </w:rPr>
        <w:t xml:space="preserve"> y así poder ser capaz de realizar una actividad física, en este sentido la descripción de la tarea que el robot es capaz de hacer es lo siguiente, en el modelo hipotético que se diseñó existe una tarea</w:t>
      </w:r>
      <w:r w:rsidRPr="00547647">
        <w:rPr>
          <w:rFonts w:cs="UnitOT-Light"/>
          <w:b/>
          <w:bCs/>
        </w:rPr>
        <w:t>(actividad)</w:t>
      </w:r>
      <w:r>
        <w:rPr>
          <w:rFonts w:cs="UnitOT-Light"/>
        </w:rPr>
        <w:t xml:space="preserve"> llamada toma de decisión de stock, en el modelo el robot tomará una decisión gracias a un sistema sensorial que primero percibe gracias a un </w:t>
      </w:r>
      <w:r w:rsidRPr="002F6E64">
        <w:rPr>
          <w:rFonts w:cs="UnitOT-Light"/>
          <w:b/>
          <w:bCs/>
          <w:i/>
          <w:iCs/>
        </w:rPr>
        <w:t>algoritmo de procesamiento de imágenes aplicado a la detección de figura</w:t>
      </w:r>
      <w:bookmarkStart w:id="1" w:name="_Hlk42778726"/>
      <w:r w:rsidR="00A11566">
        <w:rPr>
          <w:rFonts w:cs="UnitOT-Light"/>
          <w:b/>
          <w:bCs/>
          <w:i/>
          <w:iCs/>
        </w:rPr>
        <w:t xml:space="preserve"> </w:t>
      </w:r>
      <w:sdt>
        <w:sdtPr>
          <w:rPr>
            <w:rFonts w:cs="UnitOT-Light"/>
            <w:b/>
            <w:bCs/>
            <w:i/>
            <w:iCs/>
            <w:color w:val="4472C4" w:themeColor="accent1"/>
          </w:rPr>
          <w:id w:val="1570773062"/>
          <w:citation/>
        </w:sdtPr>
        <w:sdtEndPr>
          <w:rPr>
            <w:color w:val="333333"/>
          </w:rPr>
        </w:sdtEndPr>
        <w:sdtContent>
          <w:r w:rsidR="00A11566" w:rsidRPr="009319A9">
            <w:rPr>
              <w:rFonts w:cs="UnitOT-Light"/>
              <w:b/>
              <w:bCs/>
              <w:i/>
              <w:iCs/>
              <w:color w:val="4472C4" w:themeColor="accent1"/>
            </w:rPr>
            <w:fldChar w:fldCharType="begin"/>
          </w:r>
          <w:r w:rsidR="00A11566" w:rsidRPr="009319A9">
            <w:rPr>
              <w:rFonts w:cs="UnitOT-Light"/>
              <w:b/>
              <w:bCs/>
              <w:i/>
              <w:iCs/>
              <w:color w:val="4472C4" w:themeColor="accent1"/>
              <w:lang w:val="es-EC"/>
            </w:rPr>
            <w:instrText xml:space="preserve"> CITATION SAN14 \l 1033 </w:instrText>
          </w:r>
          <w:r w:rsidR="00A11566" w:rsidRPr="009319A9">
            <w:rPr>
              <w:rFonts w:cs="UnitOT-Light"/>
              <w:b/>
              <w:bCs/>
              <w:i/>
              <w:iCs/>
              <w:color w:val="4472C4" w:themeColor="accent1"/>
            </w:rPr>
            <w:fldChar w:fldCharType="separate"/>
          </w:r>
          <w:r w:rsidR="00A11566" w:rsidRPr="009319A9">
            <w:rPr>
              <w:rFonts w:cs="UnitOT-Light"/>
              <w:b/>
              <w:bCs/>
              <w:i/>
              <w:iCs/>
              <w:noProof/>
              <w:color w:val="4472C4" w:themeColor="accent1"/>
              <w:lang w:val="es-EC"/>
            </w:rPr>
            <w:t>(SAN-HO YOON BUSTAMANTE , 2014)</w:t>
          </w:r>
          <w:r w:rsidR="00A11566" w:rsidRPr="009319A9">
            <w:rPr>
              <w:rFonts w:cs="UnitOT-Light"/>
              <w:b/>
              <w:bCs/>
              <w:i/>
              <w:iCs/>
              <w:color w:val="4472C4" w:themeColor="accent1"/>
            </w:rPr>
            <w:fldChar w:fldCharType="end"/>
          </w:r>
        </w:sdtContent>
      </w:sdt>
      <w:r w:rsidRPr="005772B9">
        <w:rPr>
          <w:rFonts w:cs="UnitOT-Light"/>
          <w:b/>
          <w:bCs/>
        </w:rPr>
        <w:t>(</w:t>
      </w:r>
      <w:bookmarkStart w:id="2" w:name="_Hlk42778557"/>
      <w:bookmarkEnd w:id="1"/>
      <w:r w:rsidRPr="005772B9">
        <w:rPr>
          <w:rFonts w:cs="UnitOT-Light"/>
          <w:b/>
          <w:bCs/>
        </w:rPr>
        <w:t>refrigeradora, cocinas, lavadoras, licuadoras</w:t>
      </w:r>
      <w:bookmarkEnd w:id="2"/>
      <w:r w:rsidRPr="005772B9">
        <w:rPr>
          <w:rFonts w:cs="UnitOT-Light"/>
          <w:b/>
          <w:bCs/>
        </w:rPr>
        <w:t>)</w:t>
      </w:r>
      <w:r>
        <w:rPr>
          <w:rFonts w:cs="UnitOT-Light"/>
        </w:rPr>
        <w:t xml:space="preserve"> para después mediante un </w:t>
      </w:r>
      <w:r w:rsidRPr="00CA3485">
        <w:rPr>
          <w:rFonts w:cs="UnitOT-Light"/>
          <w:b/>
          <w:bCs/>
          <w:i/>
          <w:iCs/>
        </w:rPr>
        <w:t xml:space="preserve">algoritmo matemático de conteo </w:t>
      </w:r>
      <w:sdt>
        <w:sdtPr>
          <w:rPr>
            <w:rFonts w:cs="UnitOT-Light"/>
            <w:b/>
            <w:bCs/>
            <w:i/>
            <w:iCs/>
            <w:color w:val="4472C4" w:themeColor="accent1"/>
          </w:rPr>
          <w:id w:val="489211661"/>
          <w:citation/>
        </w:sdtPr>
        <w:sdtEndPr>
          <w:rPr>
            <w:color w:val="333333"/>
          </w:rPr>
        </w:sdtEndPr>
        <w:sdtContent>
          <w:r w:rsidR="00A11566" w:rsidRPr="009319A9">
            <w:rPr>
              <w:rFonts w:cs="UnitOT-Light"/>
              <w:b/>
              <w:bCs/>
              <w:i/>
              <w:iCs/>
              <w:color w:val="4472C4" w:themeColor="accent1"/>
            </w:rPr>
            <w:fldChar w:fldCharType="begin"/>
          </w:r>
          <w:r w:rsidR="00A11566" w:rsidRPr="009319A9">
            <w:rPr>
              <w:rFonts w:cs="UnitOT-Light"/>
              <w:b/>
              <w:bCs/>
              <w:i/>
              <w:iCs/>
              <w:color w:val="4472C4" w:themeColor="accent1"/>
              <w:lang w:val="es-EC"/>
            </w:rPr>
            <w:instrText xml:space="preserve"> CITATION Lui13 \l 1033 </w:instrText>
          </w:r>
          <w:r w:rsidR="00A11566" w:rsidRPr="009319A9">
            <w:rPr>
              <w:rFonts w:cs="UnitOT-Light"/>
              <w:b/>
              <w:bCs/>
              <w:i/>
              <w:iCs/>
              <w:color w:val="4472C4" w:themeColor="accent1"/>
            </w:rPr>
            <w:fldChar w:fldCharType="separate"/>
          </w:r>
          <w:r w:rsidR="00A11566" w:rsidRPr="009319A9">
            <w:rPr>
              <w:rFonts w:cs="UnitOT-Light"/>
              <w:b/>
              <w:bCs/>
              <w:i/>
              <w:iCs/>
              <w:noProof/>
              <w:color w:val="4472C4" w:themeColor="accent1"/>
              <w:lang w:val="es-EC"/>
            </w:rPr>
            <w:t>(Luis Humberto Parra Vargas, 2013)</w:t>
          </w:r>
          <w:r w:rsidR="00A11566" w:rsidRPr="009319A9">
            <w:rPr>
              <w:rFonts w:cs="UnitOT-Light"/>
              <w:b/>
              <w:bCs/>
              <w:i/>
              <w:iCs/>
              <w:color w:val="4472C4" w:themeColor="accent1"/>
            </w:rPr>
            <w:fldChar w:fldCharType="end"/>
          </w:r>
        </w:sdtContent>
      </w:sdt>
      <w:r w:rsidRPr="00CA3485">
        <w:rPr>
          <w:rFonts w:cs="UnitOT-Light"/>
          <w:b/>
          <w:bCs/>
          <w:i/>
          <w:iCs/>
        </w:rPr>
        <w:t>establecer  la restricción</w:t>
      </w:r>
      <w:r>
        <w:rPr>
          <w:rFonts w:cs="UnitOT-Light"/>
        </w:rPr>
        <w:t xml:space="preserve"> </w:t>
      </w:r>
      <w:r w:rsidRPr="0097756A">
        <w:rPr>
          <w:rFonts w:cs="UnitOT-Light"/>
          <w:b/>
          <w:bCs/>
        </w:rPr>
        <w:t>Stock ≥ 100</w:t>
      </w:r>
      <w:r>
        <w:rPr>
          <w:rFonts w:cs="UnitOT-Light"/>
        </w:rPr>
        <w:t xml:space="preserve"> , es decir el robot es capaz de percibir y contar lo que existe en bodega para establecer dicha restricción, en otras palabras el robot se encargará de que en bodega siempre existan al menos 25 unidades de cada producto</w:t>
      </w:r>
      <w:r w:rsidRPr="00915965">
        <w:rPr>
          <w:rFonts w:cs="UnitOT-Light"/>
        </w:rPr>
        <w:t>(</w:t>
      </w:r>
      <w:r>
        <w:rPr>
          <w:rFonts w:cs="UnitOT-Light"/>
        </w:rPr>
        <w:t xml:space="preserve"> </w:t>
      </w:r>
      <w:r w:rsidRPr="00915965">
        <w:rPr>
          <w:rFonts w:cs="UnitOT-Light"/>
        </w:rPr>
        <w:t>refrigeradora, cocinas, lavadoras)</w:t>
      </w:r>
      <w:r>
        <w:rPr>
          <w:rFonts w:cs="UnitOT-Light"/>
        </w:rPr>
        <w:t>, luego este robot comunicará vía  descarga de archivo de datos  que se realizará atreves de internet a la central de transportación y despacho para el respectivo traslado de los electrodomésticos al área de descarga y etiquetado, para finalmente estos electrodomésticos puedan ser puestos a la venta al público en general.</w:t>
      </w:r>
    </w:p>
    <w:p w14:paraId="312B7502" w14:textId="0058737B" w:rsidR="00AE5BCC" w:rsidRDefault="00AE5BCC" w:rsidP="00AE5BCC">
      <w:pPr>
        <w:spacing w:line="240" w:lineRule="auto"/>
        <w:rPr>
          <w:rFonts w:cs="UnitOT-Light"/>
        </w:rPr>
      </w:pPr>
    </w:p>
    <w:p w14:paraId="5C52F885" w14:textId="7614E10E" w:rsidR="00AE5BCC" w:rsidRDefault="00AE5BCC" w:rsidP="00AE5BCC">
      <w:pPr>
        <w:spacing w:line="240" w:lineRule="auto"/>
        <w:rPr>
          <w:rFonts w:cs="UnitOT-Light"/>
        </w:rPr>
      </w:pPr>
    </w:p>
    <w:p w14:paraId="1A0ABD0A" w14:textId="2902F24A" w:rsidR="00AE5BCC" w:rsidRDefault="00AE5BCC" w:rsidP="00AE5BCC">
      <w:pPr>
        <w:spacing w:line="240" w:lineRule="auto"/>
        <w:rPr>
          <w:rFonts w:cs="UnitOT-Light"/>
        </w:rPr>
      </w:pPr>
    </w:p>
    <w:p w14:paraId="7115C990" w14:textId="6BE27A7E" w:rsidR="00AE5BCC" w:rsidRDefault="00AE5BCC" w:rsidP="00AE5BCC">
      <w:pPr>
        <w:spacing w:line="240" w:lineRule="auto"/>
        <w:rPr>
          <w:rFonts w:cs="UnitOT-Light"/>
        </w:rPr>
      </w:pPr>
    </w:p>
    <w:p w14:paraId="6A82243D" w14:textId="77777777" w:rsidR="00AE5BCC" w:rsidRDefault="00AE5BCC" w:rsidP="00AE5BCC">
      <w:pPr>
        <w:spacing w:line="240" w:lineRule="auto"/>
        <w:rPr>
          <w:rFonts w:cs="UnitOT-Light"/>
        </w:rPr>
      </w:pPr>
    </w:p>
    <w:p w14:paraId="3B97296B" w14:textId="77777777" w:rsidR="002716AF" w:rsidRDefault="002716AF" w:rsidP="00AE5BCC">
      <w:pPr>
        <w:spacing w:line="240" w:lineRule="auto"/>
        <w:rPr>
          <w:rFonts w:cs="UnitOT-Light"/>
        </w:rPr>
      </w:pPr>
    </w:p>
    <w:p w14:paraId="642966D2" w14:textId="499FBB9C" w:rsidR="006B7818" w:rsidRDefault="006B7818" w:rsidP="00AE5BCC">
      <w:pPr>
        <w:spacing w:line="240" w:lineRule="auto"/>
        <w:rPr>
          <w:rFonts w:cs="UnitOT-Light"/>
          <w:b/>
          <w:bCs/>
        </w:rPr>
      </w:pPr>
      <w:r w:rsidRPr="00D64F39">
        <w:rPr>
          <w:rFonts w:cs="UnitOT-Light"/>
          <w:b/>
          <w:bCs/>
        </w:rPr>
        <w:lastRenderedPageBreak/>
        <w:t>ESPECIFICA</w:t>
      </w:r>
      <w:r>
        <w:rPr>
          <w:rFonts w:cs="UnitOT-Light"/>
          <w:b/>
          <w:bCs/>
        </w:rPr>
        <w:t>CIÓN DE</w:t>
      </w:r>
      <w:r w:rsidRPr="00D64F39">
        <w:rPr>
          <w:rFonts w:cs="UnitOT-Light"/>
          <w:b/>
          <w:bCs/>
        </w:rPr>
        <w:t xml:space="preserve"> LA RELACIÓN EXISTENTE ENTRE LOS DISTINTOS </w:t>
      </w:r>
      <w:r w:rsidR="00201236">
        <w:rPr>
          <w:rFonts w:cs="UnitOT-Light"/>
          <w:b/>
          <w:bCs/>
        </w:rPr>
        <w:t>C</w:t>
      </w:r>
      <w:r w:rsidRPr="00D64F39">
        <w:rPr>
          <w:rFonts w:cs="UnitOT-Light"/>
          <w:b/>
          <w:bCs/>
        </w:rPr>
        <w:t>OBOTS Y PROP</w:t>
      </w:r>
      <w:r>
        <w:rPr>
          <w:rFonts w:cs="UnitOT-Light"/>
          <w:b/>
          <w:bCs/>
        </w:rPr>
        <w:t xml:space="preserve">UESTA DE </w:t>
      </w:r>
      <w:r w:rsidRPr="00D64F39">
        <w:rPr>
          <w:rFonts w:cs="UnitOT-Light"/>
          <w:b/>
          <w:bCs/>
        </w:rPr>
        <w:t>UN SISTEMA DE CONTROL Y TOMA DE DECISIONES COLABORATIVO.</w:t>
      </w:r>
    </w:p>
    <w:p w14:paraId="04B67BA9" w14:textId="77777777" w:rsidR="00362729" w:rsidRDefault="00362729" w:rsidP="00AE5BCC">
      <w:pPr>
        <w:spacing w:line="240" w:lineRule="auto"/>
        <w:rPr>
          <w:rFonts w:cs="UnitOT-Light"/>
        </w:rPr>
      </w:pPr>
    </w:p>
    <w:p w14:paraId="235A76C2" w14:textId="2806A96C" w:rsidR="006B7818" w:rsidRDefault="00AE5BCC" w:rsidP="00AE5BCC">
      <w:pPr>
        <w:spacing w:line="240" w:lineRule="auto"/>
        <w:rPr>
          <w:rFonts w:cs="UnitOT-Light"/>
        </w:rPr>
      </w:pPr>
      <w:r>
        <w:rPr>
          <w:rFonts w:cs="UnitOT-Light"/>
        </w:rPr>
        <w:t>P</w:t>
      </w:r>
      <w:r w:rsidR="006B7818">
        <w:rPr>
          <w:rFonts w:cs="UnitOT-Light"/>
        </w:rPr>
        <w:t xml:space="preserve">ara finalizar cada </w:t>
      </w:r>
      <w:r w:rsidR="00201236">
        <w:rPr>
          <w:rFonts w:cs="UnitOT-Light"/>
        </w:rPr>
        <w:t>c</w:t>
      </w:r>
      <w:r w:rsidR="006B7818">
        <w:rPr>
          <w:rFonts w:cs="UnitOT-Light"/>
        </w:rPr>
        <w:t xml:space="preserve">obot tiene una tarea </w:t>
      </w:r>
      <w:r w:rsidR="002D6389">
        <w:rPr>
          <w:rFonts w:cs="UnitOT-Light"/>
        </w:rPr>
        <w:t>específica que</w:t>
      </w:r>
      <w:r w:rsidR="006B7818">
        <w:rPr>
          <w:rFonts w:cs="UnitOT-Light"/>
        </w:rPr>
        <w:t xml:space="preserve"> se combina con otros </w:t>
      </w:r>
      <w:r w:rsidR="00201236">
        <w:rPr>
          <w:rFonts w:cs="UnitOT-Light"/>
        </w:rPr>
        <w:t>c</w:t>
      </w:r>
      <w:r w:rsidR="006B7818">
        <w:rPr>
          <w:rFonts w:cs="UnitOT-Light"/>
        </w:rPr>
        <w:t xml:space="preserve">obots y de esa forma tomar decisiones que </w:t>
      </w:r>
      <w:bookmarkStart w:id="3" w:name="_Hlk42788962"/>
      <w:r w:rsidR="002D6389">
        <w:rPr>
          <w:rFonts w:cs="UnitOT-Light"/>
        </w:rPr>
        <w:t>contribuirán a</w:t>
      </w:r>
      <w:r w:rsidR="006B7818">
        <w:rPr>
          <w:rFonts w:cs="UnitOT-Light"/>
        </w:rPr>
        <w:t xml:space="preserve"> </w:t>
      </w:r>
      <w:bookmarkEnd w:id="3"/>
      <w:r w:rsidR="006B7818">
        <w:rPr>
          <w:rFonts w:cs="UnitOT-Light"/>
        </w:rPr>
        <w:t xml:space="preserve">la finalización </w:t>
      </w:r>
      <w:r w:rsidR="006B7818" w:rsidRPr="00F77843">
        <w:rPr>
          <w:rFonts w:cs="UnitOT-Light"/>
        </w:rPr>
        <w:t xml:space="preserve">con éxito </w:t>
      </w:r>
      <w:r w:rsidR="006B7818">
        <w:rPr>
          <w:rFonts w:cs="UnitOT-Light"/>
        </w:rPr>
        <w:t>de un</w:t>
      </w:r>
      <w:r>
        <w:rPr>
          <w:rFonts w:cs="UnitOT-Light"/>
        </w:rPr>
        <w:t xml:space="preserve"> </w:t>
      </w:r>
      <w:r w:rsidR="006B7818">
        <w:rPr>
          <w:rFonts w:cs="UnitOT-Light"/>
        </w:rPr>
        <w:t xml:space="preserve">proyecto que en este caso es, </w:t>
      </w:r>
      <w:r w:rsidR="006B7818" w:rsidRPr="00F77843">
        <w:rPr>
          <w:rFonts w:cs="UnitOT-Light"/>
        </w:rPr>
        <w:t>robots que manej</w:t>
      </w:r>
      <w:r w:rsidR="006B7818">
        <w:rPr>
          <w:rFonts w:cs="UnitOT-Light"/>
        </w:rPr>
        <w:t>en</w:t>
      </w:r>
      <w:r w:rsidR="006B7818" w:rsidRPr="00F77843">
        <w:rPr>
          <w:rFonts w:cs="UnitOT-Light"/>
        </w:rPr>
        <w:t xml:space="preserve"> la logística de electrodomésticos y equipos tecnológicos</w:t>
      </w:r>
      <w:r w:rsidR="006B7818">
        <w:rPr>
          <w:rFonts w:cs="UnitOT-Light"/>
        </w:rPr>
        <w:t>.</w:t>
      </w:r>
    </w:p>
    <w:p w14:paraId="0B33BFBA" w14:textId="77777777" w:rsidR="00E600A0" w:rsidRDefault="00E600A0" w:rsidP="00AE5BCC">
      <w:pPr>
        <w:spacing w:line="240" w:lineRule="auto"/>
      </w:pPr>
    </w:p>
    <w:p w14:paraId="63C29F20" w14:textId="239D3A87" w:rsidR="00531A6A" w:rsidRDefault="00531A6A" w:rsidP="00AE5BCC">
      <w:pPr>
        <w:spacing w:line="240" w:lineRule="auto"/>
        <w:rPr>
          <w:b/>
          <w:bCs/>
        </w:rPr>
      </w:pPr>
      <w:r w:rsidRPr="00E600A0">
        <w:rPr>
          <w:b/>
          <w:bCs/>
        </w:rPr>
        <w:t>Conclusiones:</w:t>
      </w:r>
    </w:p>
    <w:p w14:paraId="2B2E0ECA" w14:textId="79D3CEF5" w:rsidR="00E2063B" w:rsidRDefault="00E2063B" w:rsidP="00AE5BCC">
      <w:pPr>
        <w:pStyle w:val="NormalWeb"/>
        <w:numPr>
          <w:ilvl w:val="0"/>
          <w:numId w:val="1"/>
        </w:numPr>
        <w:jc w:val="both"/>
        <w:rPr>
          <w:rFonts w:ascii="Calibri" w:hAnsi="Calibri" w:cs="UnitOT-Light"/>
          <w:color w:val="333333"/>
          <w:lang w:val="es-ES" w:eastAsia="es-ES"/>
        </w:rPr>
      </w:pPr>
      <w:r w:rsidRPr="007C2FEE">
        <w:rPr>
          <w:rFonts w:ascii="Calibri" w:hAnsi="Calibri" w:cs="UnitOT-Light"/>
          <w:color w:val="333333"/>
          <w:lang w:val="es-ES" w:eastAsia="es-ES"/>
        </w:rPr>
        <w:t>Los cobots son aliados muy útiles en la industria. Pero para que la alianza entre humanos, y estos robots colaborativos funcionen, hay que programar a estos entes tecnológicos para que sean eficaces. Habitualmente, los cobots están equipados con diferentes tipos de sensores para facilitar su trabajo. De esta manera y para garantizar la seguridad de los trabajadores humanos, cuentan con herramientas para saber en qué momento pueden encontrarse ante una persona, de tal manera que, no le produzca daños al trabajador.</w:t>
      </w:r>
    </w:p>
    <w:p w14:paraId="4DB773BB" w14:textId="77777777" w:rsidR="00E2063B" w:rsidRDefault="00E2063B" w:rsidP="00AE5BCC">
      <w:pPr>
        <w:pStyle w:val="NormalWeb"/>
        <w:ind w:left="720"/>
        <w:jc w:val="both"/>
        <w:rPr>
          <w:rFonts w:ascii="Calibri" w:hAnsi="Calibri" w:cs="UnitOT-Light"/>
          <w:color w:val="333333"/>
          <w:lang w:val="es-ES" w:eastAsia="es-ES"/>
        </w:rPr>
      </w:pPr>
    </w:p>
    <w:p w14:paraId="61DB0A7C" w14:textId="60E305BA" w:rsidR="00E2063B" w:rsidRPr="00AE5BCC" w:rsidRDefault="00E2063B" w:rsidP="00AD0C92">
      <w:pPr>
        <w:pStyle w:val="NormalWeb"/>
        <w:numPr>
          <w:ilvl w:val="0"/>
          <w:numId w:val="1"/>
        </w:numPr>
        <w:jc w:val="both"/>
        <w:rPr>
          <w:b/>
          <w:bCs/>
        </w:rPr>
      </w:pPr>
      <w:r w:rsidRPr="00AE5BCC">
        <w:rPr>
          <w:rFonts w:ascii="Calibri" w:hAnsi="Calibri" w:cs="UnitOT-Light"/>
          <w:color w:val="333333"/>
          <w:lang w:val="es-ES" w:eastAsia="es-ES"/>
        </w:rPr>
        <w:t>Además, el software con el que se dota a estos cobots les facilita el aprendizaje automático para que puedan identificar y comprender el entorno laboral en el que van a trabajar. Es en el diseño de este software para programar los cobots, donde los desarrolladores deben conseguir que las interacciones de estos robots en el entorno humano no sean problemático ni arriesgado para el trabajador humano. En la actualidad, podemos encontrar cobots situados en jaulas, como los robots, también cobots que se pueden mover de un puesto a otro, pero, sobre todo, una característica común a todos ellos, es la seguridad en su interacción con el ser humano.</w:t>
      </w:r>
    </w:p>
    <w:p w14:paraId="18B6E974" w14:textId="7399DB0A" w:rsidR="00376F47" w:rsidRDefault="00376F47" w:rsidP="00AE5BCC">
      <w:pPr>
        <w:pStyle w:val="Prrafodelista"/>
        <w:numPr>
          <w:ilvl w:val="0"/>
          <w:numId w:val="3"/>
        </w:numPr>
        <w:spacing w:line="240" w:lineRule="auto"/>
        <w:rPr>
          <w:rFonts w:cs="UnitOT-Light"/>
        </w:rPr>
      </w:pPr>
      <w:r>
        <w:t xml:space="preserve">La </w:t>
      </w:r>
      <w:r w:rsidRPr="00376F47">
        <w:rPr>
          <w:rFonts w:cs="UnitOT-Light"/>
        </w:rPr>
        <w:t xml:space="preserve">SI, tiene una mayor ventaja respecto del procesamiento tradicional basado en esquemas bajo un control único, ya que cada miembro del equipo puede informar a otro sobre sus acciones manteniendo de esta forma un esquema de súper-organismo y esta muestra un comportamiento inteligente al tener distribuida la información entre sus agentes. </w:t>
      </w:r>
    </w:p>
    <w:p w14:paraId="7074F1E9" w14:textId="77777777" w:rsidR="00AE5BCC" w:rsidRPr="00376F47" w:rsidRDefault="00AE5BCC" w:rsidP="00AE5BCC">
      <w:pPr>
        <w:pStyle w:val="Prrafodelista"/>
        <w:spacing w:line="240" w:lineRule="auto"/>
        <w:rPr>
          <w:rFonts w:cs="UnitOT-Light"/>
        </w:rPr>
      </w:pPr>
    </w:p>
    <w:p w14:paraId="33A81146" w14:textId="2252FFF0" w:rsidR="00AE5BCC" w:rsidRDefault="00376F47" w:rsidP="009E56FD">
      <w:pPr>
        <w:pStyle w:val="Prrafodelista"/>
        <w:numPr>
          <w:ilvl w:val="0"/>
          <w:numId w:val="3"/>
        </w:numPr>
        <w:spacing w:line="240" w:lineRule="auto"/>
      </w:pPr>
      <w:r>
        <w:t>El tener eco-sistemas de inteligencia artificial distribuidos permite brindar mejores soluciones respecto de tiempos de respuesta o posibles tolerancias a fallos, ya que al estar distribuida la información enriquece la base de conocimiento de cada individuo y del grupo. Por tanto, subsistemas de control y de aprendizaje se verán beneficiados por la ingesta de información de diversas fuentes análogo a los procesos que llevan a cabo los seres vivos respecto de sus relaciones y aprendizaje del entorno social.</w:t>
      </w:r>
    </w:p>
    <w:p w14:paraId="0732670D" w14:textId="77777777" w:rsidR="00AE5BCC" w:rsidRDefault="00AE5BCC" w:rsidP="00AE5BCC">
      <w:pPr>
        <w:pStyle w:val="Prrafodelista"/>
        <w:spacing w:line="240" w:lineRule="auto"/>
      </w:pPr>
    </w:p>
    <w:p w14:paraId="6D85E8BB" w14:textId="14AB414B" w:rsidR="00AE5BCC" w:rsidRDefault="00E00271" w:rsidP="00B56283">
      <w:pPr>
        <w:pStyle w:val="Prrafodelista"/>
        <w:numPr>
          <w:ilvl w:val="0"/>
          <w:numId w:val="3"/>
        </w:numPr>
        <w:spacing w:line="240" w:lineRule="auto"/>
      </w:pPr>
      <w:r>
        <w:t xml:space="preserve">Gracias a la inspiración biológica se tienen soluciones y aplicaciones impresionantes. Los individuos o mecanismos se adaptan para resolver problemas en común y su interacción produce bucles de retroalimentación ya </w:t>
      </w:r>
      <w:r>
        <w:lastRenderedPageBreak/>
        <w:t>sea positiva o negativa para iniciar la actuación, generan datos de agregación y regulación; lo cual les permite hacer un uso eficiente de los datos y permite tener mayo</w:t>
      </w:r>
      <w:r w:rsidR="003427C4">
        <w:t>r</w:t>
      </w:r>
      <w:r>
        <w:t xml:space="preserve"> control y menor desgaste de energía.</w:t>
      </w:r>
    </w:p>
    <w:p w14:paraId="313230C6" w14:textId="77777777" w:rsidR="00AE5BCC" w:rsidRDefault="00AE5BCC" w:rsidP="00AE5BCC">
      <w:pPr>
        <w:pStyle w:val="Prrafodelista"/>
        <w:spacing w:line="240" w:lineRule="auto"/>
      </w:pPr>
    </w:p>
    <w:p w14:paraId="0B28865B" w14:textId="0BC9D7ED" w:rsidR="00AE5BCC" w:rsidRDefault="00E00271" w:rsidP="00970C72">
      <w:pPr>
        <w:pStyle w:val="Prrafodelista"/>
        <w:numPr>
          <w:ilvl w:val="0"/>
          <w:numId w:val="3"/>
        </w:numPr>
        <w:spacing w:line="240" w:lineRule="auto"/>
      </w:pPr>
      <w:r>
        <w:t>Finalmente, al tener varios objetivos múltiples y ser multi</w:t>
      </w:r>
      <w:r w:rsidRPr="006908E4">
        <w:t>age</w:t>
      </w:r>
      <w:r w:rsidR="006908E4" w:rsidRPr="006908E4">
        <w:t>n</w:t>
      </w:r>
      <w:r w:rsidRPr="006908E4">
        <w:t>t</w:t>
      </w:r>
      <w:r w:rsidR="006908E4" w:rsidRPr="006908E4">
        <w:t>e</w:t>
      </w:r>
      <w:r w:rsidRPr="006908E4">
        <w:t>s</w:t>
      </w:r>
      <w:r>
        <w:t xml:space="preserve"> colaborativos tienden a tener procesos de optimización que equilibra latencia, energía y previsibilidad. Es decir, los miembros del equipo o mecanismos se </w:t>
      </w:r>
      <w:r w:rsidR="003427C4">
        <w:t>autoorganizan</w:t>
      </w:r>
      <w:r>
        <w:t xml:space="preserve"> para una mejor comunicación y coordinación entre ellos.</w:t>
      </w:r>
    </w:p>
    <w:p w14:paraId="2A57F396" w14:textId="77777777" w:rsidR="00AE5BCC" w:rsidRDefault="00AE5BCC" w:rsidP="00AE5BCC">
      <w:pPr>
        <w:pStyle w:val="Prrafodelista"/>
        <w:spacing w:line="240" w:lineRule="auto"/>
      </w:pPr>
    </w:p>
    <w:p w14:paraId="08EB2EF9" w14:textId="79BC744B" w:rsidR="00E00271" w:rsidRDefault="00E00271" w:rsidP="00AE5BCC">
      <w:pPr>
        <w:pStyle w:val="Prrafodelista"/>
        <w:numPr>
          <w:ilvl w:val="0"/>
          <w:numId w:val="3"/>
        </w:numPr>
        <w:spacing w:line="240" w:lineRule="auto"/>
      </w:pPr>
      <w:r>
        <w:t xml:space="preserve">Existen muchos objetivos de investigación en curso respecto de SI y </w:t>
      </w:r>
      <w:r w:rsidR="002E7798">
        <w:t xml:space="preserve">varios </w:t>
      </w:r>
      <w:r w:rsidR="00B64318">
        <w:t xml:space="preserve">trabajos </w:t>
      </w:r>
      <w:r w:rsidR="002E7798">
        <w:t>se centran en las colonias</w:t>
      </w:r>
      <w:r w:rsidR="00B64318">
        <w:t xml:space="preserve"> de hormigas para arquitecturas de servidores y servicios de redes.</w:t>
      </w:r>
    </w:p>
    <w:p w14:paraId="4DC650F7" w14:textId="28A31641" w:rsidR="00714AE4" w:rsidRDefault="00714AE4" w:rsidP="00AE5BCC">
      <w:pPr>
        <w:spacing w:line="240" w:lineRule="auto"/>
        <w:ind w:left="360"/>
      </w:pPr>
    </w:p>
    <w:p w14:paraId="1167ADC9" w14:textId="5182B10A" w:rsidR="00714AE4" w:rsidRDefault="00714AE4" w:rsidP="00AE5BCC">
      <w:pPr>
        <w:spacing w:line="240" w:lineRule="auto"/>
        <w:ind w:left="360"/>
      </w:pPr>
    </w:p>
    <w:sdt>
      <w:sdtPr>
        <w:rPr>
          <w:noProof/>
        </w:rPr>
        <w:id w:val="1423530149"/>
        <w:docPartObj>
          <w:docPartGallery w:val="Bibliographies"/>
          <w:docPartUnique/>
        </w:docPartObj>
      </w:sdtPr>
      <w:sdtEndPr/>
      <w:sdtContent>
        <w:p w14:paraId="21A0F8D6" w14:textId="1C3DA6C0" w:rsidR="00C8709B" w:rsidRDefault="00C8709B" w:rsidP="009424BA">
          <w:pPr>
            <w:pStyle w:val="Bibliografa"/>
            <w:spacing w:line="240" w:lineRule="auto"/>
            <w:ind w:left="720" w:hanging="720"/>
            <w:rPr>
              <w:noProof/>
            </w:rPr>
          </w:pPr>
          <w:r>
            <w:rPr>
              <w:noProof/>
            </w:rPr>
            <w:t>Bibliografía</w:t>
          </w:r>
        </w:p>
        <w:sdt>
          <w:sdtPr>
            <w:rPr>
              <w:noProof/>
            </w:rPr>
            <w:id w:val="111145805"/>
            <w:bibliography/>
          </w:sdtPr>
          <w:sdtEndPr/>
          <w:sdtContent>
            <w:p w14:paraId="3A2EFD7E" w14:textId="77777777" w:rsidR="00C8709B" w:rsidRDefault="00C8709B" w:rsidP="00AE5BCC">
              <w:pPr>
                <w:pStyle w:val="Bibliografa"/>
                <w:spacing w:line="240" w:lineRule="auto"/>
                <w:ind w:left="720" w:hanging="720"/>
                <w:rPr>
                  <w:noProof/>
                </w:rPr>
              </w:pPr>
              <w:r>
                <w:rPr>
                  <w:noProof/>
                </w:rPr>
                <w:fldChar w:fldCharType="begin"/>
              </w:r>
              <w:r>
                <w:rPr>
                  <w:noProof/>
                </w:rPr>
                <w:instrText>BIBLIOGRAPHY</w:instrText>
              </w:r>
              <w:r>
                <w:rPr>
                  <w:noProof/>
                </w:rPr>
                <w:fldChar w:fldCharType="separate"/>
              </w:r>
              <w:r>
                <w:rPr>
                  <w:noProof/>
                </w:rPr>
                <w:t xml:space="preserve">Luis Humberto Parra Vargas. (01 de 07 de 2013). </w:t>
              </w:r>
              <w:r w:rsidRPr="009424BA">
                <w:rPr>
                  <w:noProof/>
                </w:rPr>
                <w:t>Universidad Nacional de Colombia.</w:t>
              </w:r>
              <w:r>
                <w:rPr>
                  <w:noProof/>
                </w:rPr>
                <w:t xml:space="preserve"> Obtenido de Universidad Nacional de Colombia: http://bdigital.unal.edu.co/57868/1/01186539.2013.pdf</w:t>
              </w:r>
            </w:p>
            <w:p w14:paraId="37BF9A0C" w14:textId="77777777" w:rsidR="00C8709B" w:rsidRDefault="00C8709B" w:rsidP="00AE5BCC">
              <w:pPr>
                <w:pStyle w:val="Bibliografa"/>
                <w:spacing w:line="240" w:lineRule="auto"/>
                <w:ind w:left="720" w:hanging="720"/>
                <w:rPr>
                  <w:noProof/>
                </w:rPr>
              </w:pPr>
              <w:r>
                <w:rPr>
                  <w:noProof/>
                </w:rPr>
                <w:t xml:space="preserve">Saez, Cristina. (23 de 12 de 2015). </w:t>
              </w:r>
              <w:r w:rsidRPr="009424BA">
                <w:rPr>
                  <w:noProof/>
                </w:rPr>
                <w:t>La vanguardia.</w:t>
              </w:r>
              <w:r>
                <w:rPr>
                  <w:noProof/>
                </w:rPr>
                <w:t xml:space="preserve"> Obtenido de Las percepciones sensoriales: https://www.lavanguardia.com/estilos-de-vida/20120629/54316673688/las-percepciones-sensoriales.html</w:t>
              </w:r>
            </w:p>
            <w:p w14:paraId="4C859EF1" w14:textId="7C9DBC02" w:rsidR="00C8709B" w:rsidRDefault="00C8709B" w:rsidP="00AE5BCC">
              <w:pPr>
                <w:pStyle w:val="Bibliografa"/>
                <w:spacing w:line="240" w:lineRule="auto"/>
                <w:ind w:left="720" w:hanging="720"/>
                <w:rPr>
                  <w:noProof/>
                </w:rPr>
              </w:pPr>
              <w:r>
                <w:rPr>
                  <w:noProof/>
                </w:rPr>
                <w:t xml:space="preserve">SAN-HO YOON BUSTAMANTE . (01 de 03 de 2014). </w:t>
              </w:r>
              <w:r w:rsidRPr="009424BA">
                <w:rPr>
                  <w:noProof/>
                </w:rPr>
                <w:t>PONTIFICIA UNIVERSIDAD CATÓLICA DE VALPARAÍSO.</w:t>
              </w:r>
              <w:r>
                <w:rPr>
                  <w:noProof/>
                </w:rPr>
                <w:t xml:space="preserve"> Obtenido de PONTIFICIA UNIVERSIDAD CATÓLICA DE VALPARAÍSO: http://opac.pucv.cl/pucv_txt/txt-4500/UCE4968_01.pdf</w:t>
              </w:r>
            </w:p>
            <w:p w14:paraId="4A42A3CB" w14:textId="77777777" w:rsidR="00AE5BCC" w:rsidRPr="00AE5BCC" w:rsidRDefault="00AE5BCC" w:rsidP="009424BA">
              <w:pPr>
                <w:pStyle w:val="Bibliografa"/>
                <w:spacing w:line="240" w:lineRule="auto"/>
                <w:ind w:left="720" w:hanging="720"/>
                <w:rPr>
                  <w:noProof/>
                </w:rPr>
              </w:pPr>
            </w:p>
            <w:p w14:paraId="572A60D0" w14:textId="2C84844A" w:rsidR="00AE5BCC" w:rsidRPr="009424BA" w:rsidRDefault="00C8709B" w:rsidP="009424BA">
              <w:pPr>
                <w:pStyle w:val="Bibliografa"/>
                <w:spacing w:line="240" w:lineRule="auto"/>
                <w:ind w:left="720" w:hanging="720"/>
                <w:rPr>
                  <w:noProof/>
                </w:rPr>
              </w:pPr>
              <w:r w:rsidRPr="009424BA">
                <w:rPr>
                  <w:noProof/>
                </w:rPr>
                <w:fldChar w:fldCharType="end"/>
              </w:r>
              <w:r w:rsidR="00AE5BCC" w:rsidRPr="009424BA">
                <w:rPr>
                  <w:noProof/>
                </w:rPr>
                <w:t>Dressler, F. (2006). Benefits of bio-inspired technologies for networked embedded systems: An overview. In Dagstuhl Seminar Proceedings. Schloss Dagstuhl-Leibniz-Zentrum fr Informatik.</w:t>
              </w:r>
            </w:p>
            <w:p w14:paraId="72D3CA58" w14:textId="42068C67" w:rsidR="009424BA" w:rsidRPr="009424BA" w:rsidRDefault="009424BA" w:rsidP="009424BA">
              <w:pPr>
                <w:pStyle w:val="Bibliografa"/>
                <w:spacing w:line="240" w:lineRule="auto"/>
                <w:ind w:left="720" w:hanging="720"/>
                <w:rPr>
                  <w:noProof/>
                </w:rPr>
              </w:pPr>
            </w:p>
            <w:p w14:paraId="3776DD25" w14:textId="01A5C877" w:rsidR="00C8709B" w:rsidRDefault="009424BA" w:rsidP="009424BA">
              <w:pPr>
                <w:pStyle w:val="Bibliografa"/>
                <w:spacing w:line="240" w:lineRule="auto"/>
                <w:ind w:left="720" w:hanging="720"/>
                <w:rPr>
                  <w:noProof/>
                </w:rPr>
              </w:pPr>
              <w:r w:rsidRPr="009424BA">
                <w:rPr>
                  <w:noProof/>
                </w:rPr>
                <w:t>Blum, C., &amp; Li, X. (2008). Swarm intelligence in optimization. In Swarm intelligence (pp. 43-85). Springer, Berlin, Heidelberg.</w:t>
              </w:r>
            </w:p>
          </w:sdtContent>
        </w:sdt>
      </w:sdtContent>
    </w:sdt>
    <w:p w14:paraId="177293E8" w14:textId="77777777" w:rsidR="00C8709B" w:rsidRDefault="00C8709B" w:rsidP="00AE5BCC">
      <w:pPr>
        <w:spacing w:line="240" w:lineRule="auto"/>
        <w:ind w:left="360"/>
        <w:rPr>
          <w:rFonts w:ascii="Arial" w:hAnsi="Arial" w:cs="Arial"/>
          <w:color w:val="222222"/>
          <w:sz w:val="20"/>
          <w:szCs w:val="20"/>
          <w:shd w:val="clear" w:color="auto" w:fill="FFFFFF"/>
          <w:lang w:val="en-US"/>
        </w:rPr>
      </w:pPr>
    </w:p>
    <w:p w14:paraId="1CE224B2" w14:textId="3516E00D" w:rsidR="00714AE4" w:rsidRDefault="00714AE4" w:rsidP="00AE5BCC">
      <w:pPr>
        <w:spacing w:line="240" w:lineRule="auto"/>
        <w:ind w:left="360"/>
        <w:rPr>
          <w:rFonts w:ascii="Arial" w:hAnsi="Arial" w:cs="Arial"/>
          <w:color w:val="222222"/>
          <w:sz w:val="20"/>
          <w:szCs w:val="20"/>
          <w:shd w:val="clear" w:color="auto" w:fill="FFFFFF"/>
          <w:lang w:val="en-US"/>
        </w:rPr>
      </w:pPr>
    </w:p>
    <w:p w14:paraId="499E2A63" w14:textId="51F9E3F4" w:rsidR="00D33A59" w:rsidRDefault="00D33A59" w:rsidP="00D33A59">
      <w:pPr>
        <w:spacing w:line="240" w:lineRule="auto"/>
        <w:ind w:left="360"/>
        <w:jc w:val="center"/>
        <w:rPr>
          <w:rFonts w:ascii="Arial" w:hAnsi="Arial" w:cs="Arial"/>
          <w:color w:val="222222"/>
          <w:sz w:val="20"/>
          <w:szCs w:val="20"/>
          <w:shd w:val="clear" w:color="auto" w:fill="FFFFFF"/>
          <w:lang w:val="en-US"/>
        </w:rPr>
      </w:pPr>
      <w:r>
        <w:rPr>
          <w:rFonts w:ascii="Arial" w:hAnsi="Arial" w:cs="Arial"/>
          <w:noProof/>
          <w:color w:val="222222"/>
          <w:sz w:val="20"/>
          <w:szCs w:val="20"/>
          <w:shd w:val="clear" w:color="auto" w:fill="FFFFFF"/>
          <w:lang w:val="en-US"/>
        </w:rPr>
        <w:drawing>
          <wp:inline distT="0" distB="0" distL="0" distR="0" wp14:anchorId="51B497D6" wp14:editId="4337E285">
            <wp:extent cx="4561205" cy="207835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2078355"/>
                    </a:xfrm>
                    <a:prstGeom prst="rect">
                      <a:avLst/>
                    </a:prstGeom>
                    <a:noFill/>
                    <a:ln>
                      <a:noFill/>
                    </a:ln>
                  </pic:spPr>
                </pic:pic>
              </a:graphicData>
            </a:graphic>
          </wp:inline>
        </w:drawing>
      </w:r>
    </w:p>
    <w:p w14:paraId="7744DFF2" w14:textId="77777777" w:rsidR="00C8709B" w:rsidRPr="002E7798" w:rsidRDefault="00C8709B" w:rsidP="00AE5BCC">
      <w:pPr>
        <w:spacing w:line="240" w:lineRule="auto"/>
        <w:ind w:left="360"/>
        <w:rPr>
          <w:lang w:val="en-US"/>
        </w:rPr>
      </w:pPr>
    </w:p>
    <w:p w14:paraId="35D235B6" w14:textId="15E9C3E3" w:rsidR="00531A6A" w:rsidRPr="00E600A0" w:rsidRDefault="00531A6A" w:rsidP="00AE5BCC">
      <w:pPr>
        <w:spacing w:line="240" w:lineRule="auto"/>
        <w:rPr>
          <w:lang w:val="en-US"/>
        </w:rPr>
      </w:pPr>
    </w:p>
    <w:sectPr w:rsidR="00531A6A" w:rsidRPr="00E600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35389"/>
    <w:multiLevelType w:val="hybridMultilevel"/>
    <w:tmpl w:val="1BF62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3B0CC8"/>
    <w:multiLevelType w:val="hybridMultilevel"/>
    <w:tmpl w:val="AFA85C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8203B6"/>
    <w:multiLevelType w:val="hybridMultilevel"/>
    <w:tmpl w:val="2A86D1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68479A8"/>
    <w:multiLevelType w:val="hybridMultilevel"/>
    <w:tmpl w:val="0E2CFB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39F"/>
    <w:rsid w:val="000465DB"/>
    <w:rsid w:val="00051B03"/>
    <w:rsid w:val="00070658"/>
    <w:rsid w:val="00093AE8"/>
    <w:rsid w:val="000E4218"/>
    <w:rsid w:val="000E751F"/>
    <w:rsid w:val="000F197E"/>
    <w:rsid w:val="00151548"/>
    <w:rsid w:val="00201236"/>
    <w:rsid w:val="002716AF"/>
    <w:rsid w:val="00283F38"/>
    <w:rsid w:val="00290146"/>
    <w:rsid w:val="002D6389"/>
    <w:rsid w:val="002E7798"/>
    <w:rsid w:val="002E7C54"/>
    <w:rsid w:val="002F6E64"/>
    <w:rsid w:val="003427C4"/>
    <w:rsid w:val="00362729"/>
    <w:rsid w:val="00376F47"/>
    <w:rsid w:val="003A0E60"/>
    <w:rsid w:val="003B4B59"/>
    <w:rsid w:val="004326D1"/>
    <w:rsid w:val="00453631"/>
    <w:rsid w:val="004E41B4"/>
    <w:rsid w:val="00511F6C"/>
    <w:rsid w:val="00513008"/>
    <w:rsid w:val="00531A6A"/>
    <w:rsid w:val="00574290"/>
    <w:rsid w:val="005A0B50"/>
    <w:rsid w:val="00630F00"/>
    <w:rsid w:val="006908E4"/>
    <w:rsid w:val="006B7818"/>
    <w:rsid w:val="006C4330"/>
    <w:rsid w:val="00714AE4"/>
    <w:rsid w:val="007772DB"/>
    <w:rsid w:val="008651C2"/>
    <w:rsid w:val="008953C3"/>
    <w:rsid w:val="00916A78"/>
    <w:rsid w:val="009319A9"/>
    <w:rsid w:val="009424BA"/>
    <w:rsid w:val="009471FC"/>
    <w:rsid w:val="00960C8D"/>
    <w:rsid w:val="009D2AA7"/>
    <w:rsid w:val="00A11566"/>
    <w:rsid w:val="00A27DD3"/>
    <w:rsid w:val="00A623A8"/>
    <w:rsid w:val="00A97DDB"/>
    <w:rsid w:val="00AE5BCC"/>
    <w:rsid w:val="00B50D3A"/>
    <w:rsid w:val="00B530F4"/>
    <w:rsid w:val="00B64318"/>
    <w:rsid w:val="00BB69B0"/>
    <w:rsid w:val="00BF2582"/>
    <w:rsid w:val="00C8709B"/>
    <w:rsid w:val="00CA152F"/>
    <w:rsid w:val="00CA3485"/>
    <w:rsid w:val="00D33A59"/>
    <w:rsid w:val="00D34E52"/>
    <w:rsid w:val="00DA2582"/>
    <w:rsid w:val="00DF693A"/>
    <w:rsid w:val="00E00271"/>
    <w:rsid w:val="00E158F5"/>
    <w:rsid w:val="00E2063B"/>
    <w:rsid w:val="00E5239F"/>
    <w:rsid w:val="00E600A0"/>
    <w:rsid w:val="00F035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1FA8"/>
  <w15:chartTrackingRefBased/>
  <w15:docId w15:val="{7F69E49C-3648-46A3-8E3B-991DBD5A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60"/>
    <w:pPr>
      <w:spacing w:after="0" w:line="360" w:lineRule="auto"/>
      <w:jc w:val="both"/>
    </w:pPr>
    <w:rPr>
      <w:rFonts w:ascii="Calibri" w:eastAsia="Times New Roman" w:hAnsi="Calibri" w:cs="Times New Roman"/>
      <w:color w:val="333333"/>
      <w:sz w:val="24"/>
      <w:szCs w:val="24"/>
      <w:lang w:val="es-ES" w:eastAsia="es-ES"/>
    </w:rPr>
  </w:style>
  <w:style w:type="paragraph" w:styleId="Ttulo1">
    <w:name w:val="heading 1"/>
    <w:basedOn w:val="Normal"/>
    <w:next w:val="Normal"/>
    <w:link w:val="Ttulo1Car"/>
    <w:uiPriority w:val="9"/>
    <w:qFormat/>
    <w:rsid w:val="00C8709B"/>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548"/>
    <w:pPr>
      <w:ind w:left="720"/>
      <w:contextualSpacing/>
    </w:pPr>
  </w:style>
  <w:style w:type="paragraph" w:customStyle="1" w:styleId="Default">
    <w:name w:val="Default"/>
    <w:rsid w:val="000E751F"/>
    <w:pPr>
      <w:autoSpaceDE w:val="0"/>
      <w:autoSpaceDN w:val="0"/>
      <w:adjustRightInd w:val="0"/>
      <w:spacing w:after="0" w:line="240" w:lineRule="auto"/>
    </w:pPr>
    <w:rPr>
      <w:rFonts w:ascii="Calibri" w:hAnsi="Calibri" w:cs="Calibri"/>
      <w:color w:val="000000"/>
      <w:sz w:val="24"/>
      <w:szCs w:val="24"/>
      <w:lang w:val="es-ES"/>
    </w:rPr>
  </w:style>
  <w:style w:type="paragraph" w:styleId="Bibliografa">
    <w:name w:val="Bibliography"/>
    <w:basedOn w:val="Normal"/>
    <w:next w:val="Normal"/>
    <w:uiPriority w:val="37"/>
    <w:unhideWhenUsed/>
    <w:rsid w:val="00C8709B"/>
  </w:style>
  <w:style w:type="character" w:customStyle="1" w:styleId="Ttulo1Car">
    <w:name w:val="Título 1 Car"/>
    <w:basedOn w:val="Fuentedeprrafopredeter"/>
    <w:link w:val="Ttulo1"/>
    <w:uiPriority w:val="9"/>
    <w:rsid w:val="00C8709B"/>
    <w:rPr>
      <w:rFonts w:asciiTheme="majorHAnsi" w:eastAsiaTheme="majorEastAsia" w:hAnsiTheme="majorHAnsi" w:cstheme="majorBidi"/>
      <w:color w:val="2F5496" w:themeColor="accent1" w:themeShade="BF"/>
      <w:sz w:val="32"/>
      <w:szCs w:val="32"/>
      <w:lang w:eastAsia="es-EC"/>
    </w:rPr>
  </w:style>
  <w:style w:type="paragraph" w:styleId="NormalWeb">
    <w:name w:val="Normal (Web)"/>
    <w:basedOn w:val="Normal"/>
    <w:uiPriority w:val="99"/>
    <w:unhideWhenUsed/>
    <w:rsid w:val="00E2063B"/>
    <w:pPr>
      <w:spacing w:before="100" w:beforeAutospacing="1" w:after="100" w:afterAutospacing="1" w:line="240" w:lineRule="auto"/>
      <w:jc w:val="left"/>
    </w:pPr>
    <w:rPr>
      <w:rFonts w:ascii="Times New Roman" w:hAnsi="Times New Roman"/>
      <w:color w:val="auto"/>
      <w:lang w:val="es-EC"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644206">
      <w:bodyDiv w:val="1"/>
      <w:marLeft w:val="0"/>
      <w:marRight w:val="0"/>
      <w:marTop w:val="0"/>
      <w:marBottom w:val="0"/>
      <w:divBdr>
        <w:top w:val="none" w:sz="0" w:space="0" w:color="auto"/>
        <w:left w:val="none" w:sz="0" w:space="0" w:color="auto"/>
        <w:bottom w:val="none" w:sz="0" w:space="0" w:color="auto"/>
        <w:right w:val="none" w:sz="0" w:space="0" w:color="auto"/>
      </w:divBdr>
      <w:divsChild>
        <w:div w:id="1108889346">
          <w:marLeft w:val="0"/>
          <w:marRight w:val="0"/>
          <w:marTop w:val="0"/>
          <w:marBottom w:val="0"/>
          <w:divBdr>
            <w:top w:val="none" w:sz="0" w:space="0" w:color="auto"/>
            <w:left w:val="none" w:sz="0" w:space="0" w:color="auto"/>
            <w:bottom w:val="none" w:sz="0" w:space="0" w:color="auto"/>
            <w:right w:val="none" w:sz="0" w:space="0" w:color="auto"/>
          </w:divBdr>
        </w:div>
      </w:divsChild>
    </w:div>
    <w:div w:id="254637020">
      <w:bodyDiv w:val="1"/>
      <w:marLeft w:val="0"/>
      <w:marRight w:val="0"/>
      <w:marTop w:val="0"/>
      <w:marBottom w:val="0"/>
      <w:divBdr>
        <w:top w:val="none" w:sz="0" w:space="0" w:color="auto"/>
        <w:left w:val="none" w:sz="0" w:space="0" w:color="auto"/>
        <w:bottom w:val="none" w:sz="0" w:space="0" w:color="auto"/>
        <w:right w:val="none" w:sz="0" w:space="0" w:color="auto"/>
      </w:divBdr>
    </w:div>
    <w:div w:id="660427070">
      <w:bodyDiv w:val="1"/>
      <w:marLeft w:val="0"/>
      <w:marRight w:val="0"/>
      <w:marTop w:val="0"/>
      <w:marBottom w:val="0"/>
      <w:divBdr>
        <w:top w:val="none" w:sz="0" w:space="0" w:color="auto"/>
        <w:left w:val="none" w:sz="0" w:space="0" w:color="auto"/>
        <w:bottom w:val="none" w:sz="0" w:space="0" w:color="auto"/>
        <w:right w:val="none" w:sz="0" w:space="0" w:color="auto"/>
      </w:divBdr>
    </w:div>
    <w:div w:id="703865635">
      <w:bodyDiv w:val="1"/>
      <w:marLeft w:val="0"/>
      <w:marRight w:val="0"/>
      <w:marTop w:val="0"/>
      <w:marBottom w:val="0"/>
      <w:divBdr>
        <w:top w:val="none" w:sz="0" w:space="0" w:color="auto"/>
        <w:left w:val="none" w:sz="0" w:space="0" w:color="auto"/>
        <w:bottom w:val="none" w:sz="0" w:space="0" w:color="auto"/>
        <w:right w:val="none" w:sz="0" w:space="0" w:color="auto"/>
      </w:divBdr>
    </w:div>
    <w:div w:id="1397048982">
      <w:bodyDiv w:val="1"/>
      <w:marLeft w:val="0"/>
      <w:marRight w:val="0"/>
      <w:marTop w:val="0"/>
      <w:marBottom w:val="0"/>
      <w:divBdr>
        <w:top w:val="none" w:sz="0" w:space="0" w:color="auto"/>
        <w:left w:val="none" w:sz="0" w:space="0" w:color="auto"/>
        <w:bottom w:val="none" w:sz="0" w:space="0" w:color="auto"/>
        <w:right w:val="none" w:sz="0" w:space="0" w:color="auto"/>
      </w:divBdr>
      <w:divsChild>
        <w:div w:id="1909606180">
          <w:marLeft w:val="0"/>
          <w:marRight w:val="0"/>
          <w:marTop w:val="0"/>
          <w:marBottom w:val="0"/>
          <w:divBdr>
            <w:top w:val="none" w:sz="0" w:space="0" w:color="auto"/>
            <w:left w:val="none" w:sz="0" w:space="0" w:color="auto"/>
            <w:bottom w:val="none" w:sz="0" w:space="0" w:color="auto"/>
            <w:right w:val="none" w:sz="0" w:space="0" w:color="auto"/>
          </w:divBdr>
        </w:div>
      </w:divsChild>
    </w:div>
    <w:div w:id="1712151036">
      <w:bodyDiv w:val="1"/>
      <w:marLeft w:val="0"/>
      <w:marRight w:val="0"/>
      <w:marTop w:val="0"/>
      <w:marBottom w:val="0"/>
      <w:divBdr>
        <w:top w:val="none" w:sz="0" w:space="0" w:color="auto"/>
        <w:left w:val="none" w:sz="0" w:space="0" w:color="auto"/>
        <w:bottom w:val="none" w:sz="0" w:space="0" w:color="auto"/>
        <w:right w:val="none" w:sz="0" w:space="0" w:color="auto"/>
      </w:divBdr>
    </w:div>
    <w:div w:id="1736393578">
      <w:bodyDiv w:val="1"/>
      <w:marLeft w:val="0"/>
      <w:marRight w:val="0"/>
      <w:marTop w:val="0"/>
      <w:marBottom w:val="0"/>
      <w:divBdr>
        <w:top w:val="none" w:sz="0" w:space="0" w:color="auto"/>
        <w:left w:val="none" w:sz="0" w:space="0" w:color="auto"/>
        <w:bottom w:val="none" w:sz="0" w:space="0" w:color="auto"/>
        <w:right w:val="none" w:sz="0" w:space="0" w:color="auto"/>
      </w:divBdr>
    </w:div>
    <w:div w:id="20841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media/image3.png" Type="http://schemas.openxmlformats.org/officeDocument/2006/relationships/image" Id="rId8"></Relationship><Relationship Target="media/image8.png" Type="http://schemas.openxmlformats.org/officeDocument/2006/relationships/image" Id="rId13"></Relationship><Relationship Target="styles.xml" Type="http://schemas.openxmlformats.org/officeDocument/2006/relationships/styles" Id="rId3"></Relationship><Relationship Target="media/image2.jpeg" Type="http://schemas.openxmlformats.org/officeDocument/2006/relationships/image" Id="rId7"></Relationship><Relationship Target="media/image7.png" Type="http://schemas.openxmlformats.org/officeDocument/2006/relationships/image" Id="rId12"></Relationship><Relationship Target="theme/theme1.xml" Type="http://schemas.openxmlformats.org/officeDocument/2006/relationships/theme" Id="rId17"></Relationship><Relationship Target="numbering.xml" Type="http://schemas.openxmlformats.org/officeDocument/2006/relationships/numbering" Id="rId2"></Relationship><Relationship Target="fontTable.xml" Type="http://schemas.openxmlformats.org/officeDocument/2006/relationships/fontTable" Id="rId16"></Relationship><Relationship Target="../customXml/item1.xml" Type="http://schemas.openxmlformats.org/officeDocument/2006/relationships/customXml" Id="rId1"></Relationship><Relationship Target="media/image1.png" Type="http://schemas.openxmlformats.org/officeDocument/2006/relationships/image" Id="rId6"></Relationship><Relationship Target="media/image6.png" Type="http://schemas.openxmlformats.org/officeDocument/2006/relationships/image" Id="rId11"></Relationship><Relationship Target="webSettings.xml" Type="http://schemas.openxmlformats.org/officeDocument/2006/relationships/webSettings" Id="rId5"></Relationship><Relationship Target="media/image10.png" Type="http://schemas.openxmlformats.org/officeDocument/2006/relationships/image" Id="rId15"></Relationship><Relationship Target="media/image5.png" Type="http://schemas.openxmlformats.org/officeDocument/2006/relationships/image" Id="rId10"></Relationship><Relationship Target="settings.xml" Type="http://schemas.openxmlformats.org/officeDocument/2006/relationships/settings" Id="rId4"></Relationship><Relationship Target="media/image4.jpeg" Type="http://schemas.openxmlformats.org/officeDocument/2006/relationships/image" Id="rId9"></Relationship><Relationship Target="media/image9.jpeg" Type="http://schemas.openxmlformats.org/officeDocument/2006/relationships/image" Id="rId14"></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Sae15</b:Tag>
    <b:SourceType>DocumentFromInternetSite</b:SourceType>
    <b:Guid>{20863A8D-A4FF-457A-9652-B9047906B8DE}</b:Guid>
    <b:Author>
      <b:Author>
        <b:Corporate>Saez, Cristina</b:Corporate>
      </b:Author>
    </b:Author>
    <b:Title>La vanguardia</b:Title>
    <b:InternetSiteTitle>Las percepciones sensoriales</b:InternetSiteTitle>
    <b:Year>2015</b:Year>
    <b:Month>12</b:Month>
    <b:Day>23</b:Day>
    <b:URL>https://www.lavanguardia.com/estilos-de-vida/20120629/54316673688/las-percepciones-sensoriales.html</b:URL>
    <b:RefOrder>1</b:RefOrder>
  </b:Source>
  <b:Source>
    <b:Tag>SAN14</b:Tag>
    <b:SourceType>DocumentFromInternetSite</b:SourceType>
    <b:Guid>{899B3421-4F23-4B92-AC5D-C442C74A8A5F}</b:Guid>
    <b:Author>
      <b:Author>
        <b:Corporate>SAN-HO YOON BUSTAMANTE </b:Corporate>
      </b:Author>
    </b:Author>
    <b:Title>PONTIFICIA UNIVERSIDAD CATÓLICA DE VALPARAÍSO</b:Title>
    <b:InternetSiteTitle>PONTIFICIA UNIVERSIDAD CATÓLICA DE VALPARAÍSO</b:InternetSiteTitle>
    <b:Year>2014</b:Year>
    <b:Month>03</b:Month>
    <b:Day>01</b:Day>
    <b:URL>http://opac.pucv.cl/pucv_txt/txt-4500/UCE4968_01.pdf</b:URL>
    <b:RefOrder>2</b:RefOrder>
  </b:Source>
  <b:Source>
    <b:Tag>Lui13</b:Tag>
    <b:SourceType>DocumentFromInternetSite</b:SourceType>
    <b:Guid>{A2824559-5DAA-4181-8558-B63FAF6B3C19}</b:Guid>
    <b:Author>
      <b:Author>
        <b:Corporate>Luis Humberto Parra Vargas</b:Corporate>
      </b:Author>
    </b:Author>
    <b:Title>Universidad Nacional de Colombia</b:Title>
    <b:InternetSiteTitle>Universidad Nacional de Colombia</b:InternetSiteTitle>
    <b:Year>2013</b:Year>
    <b:Month>07</b:Month>
    <b:Day>01</b:Day>
    <b:URL>http://bdigital.unal.edu.co/57868/1/01186539.2013.pdf</b:URL>
    <b:RefOrder>3</b:RefOrder>
  </b:Source>
</b:Sources>
</file>

<file path=customXml/itemProps1.xml><?xml version="1.0" encoding="utf-8"?>
<ds:datastoreItem xmlns:ds="http://schemas.openxmlformats.org/officeDocument/2006/customXml" ds:itemID="{1D4B4C74-C58F-4597-9C35-4622FD72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7</Pages>
  <Words>2483</Words>
  <Characters>13659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Sanchez Campos</dc:creator>
  <cp:keywords/>
  <dc:description/>
  <cp:lastModifiedBy>Raul Sanchez Campos</cp:lastModifiedBy>
  <cp:revision>41</cp:revision>
  <dcterms:created xsi:type="dcterms:W3CDTF">2020-06-12T23:24:00Z</dcterms:created>
  <dcterms:modified xsi:type="dcterms:W3CDTF">2020-06-15T23:14:00Z</dcterms:modified>
</cp:coreProperties>
</file>