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720" w:rsidRDefault="00FD6550" w:rsidP="00995CBE">
      <w:pPr>
        <w:spacing w:line="240" w:lineRule="auto"/>
        <w:jc w:val="center"/>
        <w:rPr>
          <w:b/>
        </w:rPr>
      </w:pPr>
      <w:bookmarkStart w:id="0" w:name="_Toc459888455"/>
      <w:r w:rsidRPr="002B5934">
        <w:rPr>
          <w:b/>
        </w:rPr>
        <w:t>Reacción Somato-Sensorial Del Control De Vuelo En Murciélagos</w:t>
      </w:r>
    </w:p>
    <w:p w:rsidR="00D16CE0" w:rsidRPr="00D16CE0" w:rsidRDefault="00D16CE0" w:rsidP="00995CBE">
      <w:pPr>
        <w:spacing w:line="240" w:lineRule="auto"/>
        <w:jc w:val="center"/>
        <w:rPr>
          <w:b/>
          <w:lang w:val="en-US"/>
        </w:rPr>
      </w:pPr>
      <w:r>
        <w:rPr>
          <w:b/>
          <w:lang w:val="en-US"/>
        </w:rPr>
        <w:t>“</w:t>
      </w:r>
      <w:r w:rsidRPr="00D16CE0">
        <w:rPr>
          <w:b/>
          <w:lang w:val="en-US"/>
        </w:rPr>
        <w:t>Somatosensory Substrates of Flight Control in Bats</w:t>
      </w:r>
      <w:r>
        <w:rPr>
          <w:b/>
          <w:lang w:val="en-US"/>
        </w:rPr>
        <w:t>”</w:t>
      </w:r>
    </w:p>
    <w:p w:rsidR="0086030C" w:rsidRDefault="0086030C" w:rsidP="00995CBE">
      <w:pPr>
        <w:spacing w:line="240" w:lineRule="auto"/>
        <w:rPr>
          <w:b/>
        </w:rPr>
      </w:pPr>
      <w:r>
        <w:rPr>
          <w:b/>
        </w:rPr>
        <w:t>Resumen:</w:t>
      </w:r>
    </w:p>
    <w:p w:rsidR="0086030C" w:rsidRDefault="00DD2ADF" w:rsidP="00995CBE">
      <w:pPr>
        <w:spacing w:line="240" w:lineRule="auto"/>
      </w:pPr>
      <w:r>
        <w:t>Una maniobra de vuelo requiere</w:t>
      </w:r>
      <w:r w:rsidR="0086030C">
        <w:t xml:space="preserve"> una rápida integración sensorial para generar respuestas motoras adaptable</w:t>
      </w:r>
      <w:r w:rsidR="00E92B0D">
        <w:t>s</w:t>
      </w:r>
      <w:r>
        <w:t xml:space="preserve"> e instantáneas</w:t>
      </w:r>
      <w:r w:rsidR="0086030C">
        <w:t>.</w:t>
      </w:r>
      <w:r w:rsidR="00E92B0D">
        <w:t xml:space="preserve"> Los murciélagos en particular tienen una remarcada habilidad en sus extremidades para crear una presión de distribución de aire y a la vez mantener agarrados objetos.  Las entradas sensoriales de sus alas poseen información valiosa para vuelos guiados y preciso</w:t>
      </w:r>
      <w:r>
        <w:t>s</w:t>
      </w:r>
      <w:r w:rsidR="00E92B0D">
        <w:t>, sin embargado componentes y circuitos sensorio motores en sus alas aún no han sido estudiados. Nos centraremos en el estudio del gran murciélago café</w:t>
      </w:r>
      <w:r>
        <w:t xml:space="preserve"> </w:t>
      </w:r>
      <w:r w:rsidR="00E92B0D">
        <w:t>(</w:t>
      </w:r>
      <w:proofErr w:type="spellStart"/>
      <w:r w:rsidR="00E92B0D" w:rsidRPr="003C49C5">
        <w:t>Eptesicus</w:t>
      </w:r>
      <w:proofErr w:type="spellEnd"/>
      <w:r w:rsidR="00E92B0D" w:rsidRPr="003C49C5">
        <w:t xml:space="preserve"> </w:t>
      </w:r>
      <w:proofErr w:type="spellStart"/>
      <w:r w:rsidR="00E92B0D" w:rsidRPr="003C49C5">
        <w:t>fuscu</w:t>
      </w:r>
      <w:proofErr w:type="spellEnd"/>
      <w:r w:rsidR="00E92B0D">
        <w:t xml:space="preserve">). </w:t>
      </w:r>
      <w:r w:rsidR="00D86498">
        <w:t xml:space="preserve">Se </w:t>
      </w:r>
      <w:r w:rsidR="00186AFE">
        <w:t>revisará</w:t>
      </w:r>
      <w:r w:rsidR="00D86498">
        <w:t xml:space="preserve"> los siguientes puntos clave:</w:t>
      </w:r>
    </w:p>
    <w:p w:rsidR="00D86498" w:rsidRDefault="00D86498" w:rsidP="008B4F5E">
      <w:pPr>
        <w:pStyle w:val="Prrafodelista"/>
        <w:numPr>
          <w:ilvl w:val="0"/>
          <w:numId w:val="24"/>
        </w:numPr>
        <w:spacing w:line="240" w:lineRule="auto"/>
      </w:pPr>
      <w:r>
        <w:t xml:space="preserve">Como la organización por segmentos </w:t>
      </w:r>
      <w:r w:rsidR="007C05E1">
        <w:t xml:space="preserve">y </w:t>
      </w:r>
      <w:r>
        <w:t xml:space="preserve">la inervación en las alas de los murciélagos </w:t>
      </w:r>
      <w:r w:rsidRPr="00D86498">
        <w:t>difiere de otros vertebrados.</w:t>
      </w:r>
    </w:p>
    <w:p w:rsidR="00D86498" w:rsidRDefault="00D86498" w:rsidP="008B4F5E">
      <w:pPr>
        <w:pStyle w:val="Prrafodelista"/>
        <w:numPr>
          <w:ilvl w:val="0"/>
          <w:numId w:val="24"/>
        </w:numPr>
        <w:spacing w:line="240" w:lineRule="auto"/>
      </w:pPr>
      <w:r>
        <w:t>Como las alas del murciélago tiene</w:t>
      </w:r>
      <w:r w:rsidR="00E9437C">
        <w:t>n</w:t>
      </w:r>
      <w:r>
        <w:t xml:space="preserve"> una distribución </w:t>
      </w:r>
      <w:proofErr w:type="spellStart"/>
      <w:r>
        <w:t>dermatómica</w:t>
      </w:r>
      <w:proofErr w:type="spellEnd"/>
      <w:r>
        <w:t xml:space="preserve"> atípico que puede ser explicada a través de su ontogenia. </w:t>
      </w:r>
    </w:p>
    <w:p w:rsidR="00D86498" w:rsidRDefault="00D86498" w:rsidP="008B4F5E">
      <w:pPr>
        <w:pStyle w:val="Prrafodelista"/>
        <w:numPr>
          <w:ilvl w:val="0"/>
          <w:numId w:val="24"/>
        </w:numPr>
        <w:spacing w:line="240" w:lineRule="auto"/>
      </w:pPr>
      <w:r>
        <w:t xml:space="preserve">Las alas de estos animales </w:t>
      </w:r>
      <w:r w:rsidR="00E9437C">
        <w:t>están</w:t>
      </w:r>
      <w:r>
        <w:t xml:space="preserve"> equipadas con</w:t>
      </w:r>
      <w:r w:rsidR="00E9437C">
        <w:t xml:space="preserve"> un</w:t>
      </w:r>
      <w:r>
        <w:t xml:space="preserve"> </w:t>
      </w:r>
      <w:r w:rsidR="00186AFE">
        <w:t>repertorio</w:t>
      </w:r>
      <w:r>
        <w:t xml:space="preserve"> inusual de receptores </w:t>
      </w:r>
      <w:r w:rsidR="00186AFE">
        <w:t>somato sensoriales</w:t>
      </w:r>
    </w:p>
    <w:p w:rsidR="00186AFE" w:rsidRDefault="00D86498" w:rsidP="008B4F5E">
      <w:pPr>
        <w:pStyle w:val="Prrafodelista"/>
        <w:numPr>
          <w:ilvl w:val="0"/>
          <w:numId w:val="24"/>
        </w:numPr>
        <w:spacing w:line="240" w:lineRule="auto"/>
      </w:pPr>
      <w:r>
        <w:t xml:space="preserve">Como </w:t>
      </w:r>
      <w:r w:rsidR="00E9437C">
        <w:t xml:space="preserve">las </w:t>
      </w:r>
      <w:r>
        <w:t>representaciones corticales</w:t>
      </w:r>
      <w:r w:rsidR="00E9437C">
        <w:t xml:space="preserve"> están</w:t>
      </w:r>
      <w:r>
        <w:t xml:space="preserve"> codificadas </w:t>
      </w:r>
      <w:r w:rsidR="00E9437C">
        <w:t xml:space="preserve">y </w:t>
      </w:r>
      <w:r>
        <w:t>son entradas biológicas para el man</w:t>
      </w:r>
      <w:r w:rsidR="00186AFE">
        <w:t>e</w:t>
      </w:r>
      <w:r w:rsidR="00E9437C">
        <w:t xml:space="preserve">jo del aire como un tipo de </w:t>
      </w:r>
      <w:r>
        <w:t xml:space="preserve">sensores </w:t>
      </w:r>
      <w:r w:rsidR="00186AFE">
        <w:t>táctiles.</w:t>
      </w:r>
    </w:p>
    <w:p w:rsidR="00EC4D51" w:rsidRDefault="00186AFE" w:rsidP="008B4F5E">
      <w:pPr>
        <w:spacing w:line="240" w:lineRule="auto"/>
      </w:pPr>
      <w:r>
        <w:t>En resumen,</w:t>
      </w:r>
      <w:r w:rsidR="00EC4D51">
        <w:t xml:space="preserve"> estos hallazgos</w:t>
      </w:r>
      <w:r>
        <w:t xml:space="preserve"> identifica</w:t>
      </w:r>
      <w:r w:rsidR="00EC4D51">
        <w:t>n</w:t>
      </w:r>
      <w:r>
        <w:t xml:space="preserve"> r</w:t>
      </w:r>
      <w:r w:rsidRPr="004835D5">
        <w:t>eaccion</w:t>
      </w:r>
      <w:r>
        <w:t>es</w:t>
      </w:r>
      <w:r w:rsidR="00EC4D51">
        <w:t xml:space="preserve"> neuronales</w:t>
      </w:r>
      <w:r w:rsidR="00345ED4">
        <w:t xml:space="preserve"> producidas por las sensaciones somáticas en las alas de los murciélagos</w:t>
      </w:r>
      <w:r>
        <w:t xml:space="preserve"> </w:t>
      </w:r>
      <w:r w:rsidR="00345ED4">
        <w:t>e</w:t>
      </w:r>
      <w:r>
        <w:t xml:space="preserve"> implican que desarrollos evolutivos </w:t>
      </w:r>
      <w:r w:rsidR="003C49C5">
        <w:t xml:space="preserve">que </w:t>
      </w:r>
      <w:r>
        <w:t xml:space="preserve">dieron </w:t>
      </w:r>
      <w:r w:rsidR="00EC4D51">
        <w:t xml:space="preserve">paso </w:t>
      </w:r>
      <w:r>
        <w:t>para</w:t>
      </w:r>
      <w:r w:rsidR="00EC4D51">
        <w:t xml:space="preserve"> </w:t>
      </w:r>
      <w:r>
        <w:t>que un mamífero vuele atreves de inusuales proyecciones sensorio motoras.</w:t>
      </w:r>
    </w:p>
    <w:p w:rsidR="00345ED4" w:rsidRDefault="00345ED4" w:rsidP="008B4F5E">
      <w:pPr>
        <w:spacing w:line="240" w:lineRule="auto"/>
        <w:rPr>
          <w:b/>
        </w:rPr>
      </w:pPr>
      <w:r>
        <w:rPr>
          <w:b/>
        </w:rPr>
        <w:t>Introducción:</w:t>
      </w:r>
    </w:p>
    <w:p w:rsidR="00345ED4" w:rsidRDefault="00E9437C" w:rsidP="008B4F5E">
      <w:pPr>
        <w:spacing w:line="240" w:lineRule="auto"/>
      </w:pPr>
      <w:r>
        <w:t>Los m</w:t>
      </w:r>
      <w:r w:rsidR="00494F8C">
        <w:t xml:space="preserve">urciélagos </w:t>
      </w:r>
      <w:r w:rsidR="00FC73F2">
        <w:t>insectívoros realiza</w:t>
      </w:r>
      <w:r>
        <w:t>n</w:t>
      </w:r>
      <w:r w:rsidR="00FC73F2">
        <w:t xml:space="preserve"> maniobras </w:t>
      </w:r>
      <w:r>
        <w:t xml:space="preserve">complejas </w:t>
      </w:r>
      <w:r w:rsidR="00FC73F2">
        <w:t xml:space="preserve">para capturar </w:t>
      </w:r>
      <w:r>
        <w:t xml:space="preserve">sus </w:t>
      </w:r>
      <w:r w:rsidR="00FC73F2">
        <w:t>presas en el aire. Estos son capaces de ejecutar pequeños saltos de altitud y cambios bidireccionales. Sus alas no son solo para volar, sino también p</w:t>
      </w:r>
      <w:r w:rsidR="003C49C5">
        <w:t>ara la manipulación de objetos o</w:t>
      </w:r>
      <w:r w:rsidR="00FC73F2">
        <w:t xml:space="preserve"> captura</w:t>
      </w:r>
      <w:r w:rsidR="003C49C5">
        <w:t>r</w:t>
      </w:r>
      <w:r w:rsidR="00FC73F2">
        <w:t xml:space="preserve"> insectos. Esto es posible debió a que </w:t>
      </w:r>
      <w:r>
        <w:t>sus a</w:t>
      </w:r>
      <w:r w:rsidR="00FC73F2">
        <w:t>las tiene</w:t>
      </w:r>
      <w:r>
        <w:t>n</w:t>
      </w:r>
      <w:r w:rsidR="00FC73F2">
        <w:t xml:space="preserve"> movimientos independientes de más de 20 grados lo cual les permite cambiar de forma y ser flexibles, siendo esta una característica única entre los animales con alas. Para volar</w:t>
      </w:r>
      <w:r>
        <w:t>,</w:t>
      </w:r>
      <w:r w:rsidR="00FC73F2">
        <w:t xml:space="preserve"> los murciélagos tiene</w:t>
      </w:r>
      <w:r>
        <w:t>n</w:t>
      </w:r>
      <w:r w:rsidR="00FC73F2">
        <w:t xml:space="preserve"> una rápida integración entre las entradas sensoriales y las salidas sensorio motoras. Estas contribuciones están </w:t>
      </w:r>
      <w:r w:rsidR="007A5DBD">
        <w:t>relacionadas</w:t>
      </w:r>
      <w:r w:rsidR="00FC73F2">
        <w:t xml:space="preserve"> con los sentidos</w:t>
      </w:r>
      <w:r w:rsidR="00C0240B">
        <w:t>,</w:t>
      </w:r>
      <w:r w:rsidR="00FC73F2">
        <w:t xml:space="preserve"> audición y visión</w:t>
      </w:r>
      <w:r w:rsidR="007A5DBD">
        <w:t>, los cuales jugaron un rol principal en el descubrimiento de la eco-localización. Los folículos faciales de los murciélagos son inervados para detectar cambios en el aire</w:t>
      </w:r>
      <w:r w:rsidR="00C0240B">
        <w:t xml:space="preserve"> y enviar estímulos</w:t>
      </w:r>
      <w:r w:rsidR="007A5DBD">
        <w:t xml:space="preserve"> al </w:t>
      </w:r>
      <w:proofErr w:type="spellStart"/>
      <w:r w:rsidR="007A5DBD">
        <w:t>CNS</w:t>
      </w:r>
      <w:proofErr w:type="spellEnd"/>
      <w:r w:rsidR="00971150">
        <w:t xml:space="preserve"> </w:t>
      </w:r>
      <w:r w:rsidR="007A5DBD">
        <w:t xml:space="preserve">(Sistema Nervioso Central). Estos descubrimientos indican que a través de una retroalimentación táctil en sus extremidades </w:t>
      </w:r>
      <w:r w:rsidR="00001D24">
        <w:t>anteriores</w:t>
      </w:r>
      <w:r w:rsidR="007A5DBD">
        <w:t xml:space="preserve"> es capaz de informar a sus salidas motoras durante el vuelo.</w:t>
      </w:r>
    </w:p>
    <w:p w:rsidR="0030680B" w:rsidRDefault="00C0240B" w:rsidP="008B4F5E">
      <w:pPr>
        <w:spacing w:line="240" w:lineRule="auto"/>
      </w:pPr>
      <w:r>
        <w:t>Sus n</w:t>
      </w:r>
      <w:r w:rsidR="0030680B">
        <w:t>euronas periféricas son las entradas y salidas de los circuitos sensorio motores en las vértebras. Las neuronas somato-sensoriales que son parte de</w:t>
      </w:r>
      <w:r w:rsidR="00971150">
        <w:t xml:space="preserve">l </w:t>
      </w:r>
      <w:proofErr w:type="spellStart"/>
      <w:r w:rsidR="00971150" w:rsidRPr="0030680B">
        <w:t>DRG</w:t>
      </w:r>
      <w:proofErr w:type="spellEnd"/>
      <w:r w:rsidR="00971150">
        <w:t xml:space="preserve"> (</w:t>
      </w:r>
      <w:r w:rsidR="0030680B" w:rsidRPr="0030680B">
        <w:t>ganglios de la raíz dorsal</w:t>
      </w:r>
      <w:r w:rsidR="00971150">
        <w:t>)</w:t>
      </w:r>
      <w:r w:rsidR="0030680B">
        <w:t xml:space="preserve"> traducen el tacto, la temperatura y la información propioceptiva. Las neuronas motoras, cuyos cuerpos celulosos están ubicados en la médula espinal envían comandos motores hacia los músculos. Durante el desarrollo</w:t>
      </w:r>
      <w:r w:rsidR="005261D0">
        <w:t xml:space="preserve"> </w:t>
      </w:r>
      <w:r w:rsidR="00971150">
        <w:t>sensorio</w:t>
      </w:r>
      <w:r w:rsidR="005261D0">
        <w:t xml:space="preserve"> </w:t>
      </w:r>
      <w:r>
        <w:t>motor</w:t>
      </w:r>
      <w:r w:rsidR="005261D0">
        <w:t xml:space="preserve"> </w:t>
      </w:r>
      <w:r w:rsidR="005261D0">
        <w:lastRenderedPageBreak/>
        <w:t xml:space="preserve">y </w:t>
      </w:r>
      <w:r w:rsidR="00971150">
        <w:t>sensori</w:t>
      </w:r>
      <w:r>
        <w:t>o</w:t>
      </w:r>
      <w:r w:rsidR="005261D0">
        <w:t xml:space="preserve"> </w:t>
      </w:r>
      <w:r w:rsidR="00971150">
        <w:t>neuronal</w:t>
      </w:r>
      <w:r>
        <w:t xml:space="preserve"> se extienden desde</w:t>
      </w:r>
      <w:r w:rsidR="005261D0">
        <w:t xml:space="preserve"> mismo nivel espinal para inervar </w:t>
      </w:r>
      <w:r w:rsidR="00971150">
        <w:t>segmentos</w:t>
      </w:r>
      <w:r w:rsidR="005261D0">
        <w:t xml:space="preserve"> individuales del cuerpo.</w:t>
      </w:r>
    </w:p>
    <w:tbl>
      <w:tblPr>
        <w:tblStyle w:val="Tablaconcuadrcula"/>
        <w:tblW w:w="0" w:type="auto"/>
        <w:tblLook w:val="04A0" w:firstRow="1" w:lastRow="0" w:firstColumn="1" w:lastColumn="0" w:noHBand="0" w:noVBand="1"/>
      </w:tblPr>
      <w:tblGrid>
        <w:gridCol w:w="4815"/>
        <w:gridCol w:w="3395"/>
      </w:tblGrid>
      <w:tr w:rsidR="00971150" w:rsidRPr="00A77FF8" w:rsidTr="002F1953">
        <w:tc>
          <w:tcPr>
            <w:tcW w:w="4815" w:type="dxa"/>
            <w:tcBorders>
              <w:top w:val="nil"/>
              <w:left w:val="nil"/>
              <w:bottom w:val="nil"/>
              <w:right w:val="nil"/>
            </w:tcBorders>
          </w:tcPr>
          <w:p w:rsidR="00971150" w:rsidRDefault="00971150" w:rsidP="0030680B">
            <w:r>
              <w:rPr>
                <w:noProof/>
              </w:rPr>
              <w:drawing>
                <wp:inline distT="0" distB="0" distL="0" distR="0" wp14:anchorId="2415D64E" wp14:editId="74CB4613">
                  <wp:extent cx="2750515" cy="7791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108" t="10120" r="2786"/>
                          <a:stretch/>
                        </pic:blipFill>
                        <pic:spPr bwMode="auto">
                          <a:xfrm>
                            <a:off x="0" y="0"/>
                            <a:ext cx="2867485" cy="812279"/>
                          </a:xfrm>
                          <a:prstGeom prst="rect">
                            <a:avLst/>
                          </a:prstGeom>
                          <a:noFill/>
                          <a:ln>
                            <a:noFill/>
                          </a:ln>
                          <a:extLst>
                            <a:ext uri="{53640926-AAD7-44D8-BBD7-CCE9431645EC}">
                              <a14:shadowObscured xmlns:a14="http://schemas.microsoft.com/office/drawing/2010/main"/>
                            </a:ext>
                          </a:extLst>
                        </pic:spPr>
                      </pic:pic>
                    </a:graphicData>
                  </a:graphic>
                </wp:inline>
              </w:drawing>
            </w:r>
          </w:p>
          <w:p w:rsidR="00A77FF8" w:rsidRDefault="000C6056" w:rsidP="00A77FF8">
            <w:pPr>
              <w:autoSpaceDE w:val="0"/>
              <w:autoSpaceDN w:val="0"/>
              <w:adjustRightInd w:val="0"/>
              <w:spacing w:line="240" w:lineRule="auto"/>
            </w:pPr>
            <w:r>
              <w:rPr>
                <w:rFonts w:ascii="AdvPSA183" w:hAnsi="AdvPSA183" w:cs="AdvPSA183"/>
                <w:color w:val="auto"/>
                <w:sz w:val="14"/>
                <w:szCs w:val="14"/>
                <w:lang w:eastAsia="en-US"/>
              </w:rPr>
              <w:t>(A</w:t>
            </w:r>
            <w:r w:rsidR="00A77FF8" w:rsidRPr="00A77FF8">
              <w:rPr>
                <w:rFonts w:ascii="AdvPSA183" w:hAnsi="AdvPSA183" w:cs="AdvPSA183"/>
                <w:color w:val="auto"/>
                <w:sz w:val="14"/>
                <w:szCs w:val="14"/>
                <w:lang w:eastAsia="en-US"/>
              </w:rPr>
              <w:t>)</w:t>
            </w:r>
            <w:r w:rsidR="00A77FF8">
              <w:rPr>
                <w:rFonts w:ascii="AdvPSA183" w:hAnsi="AdvPSA183" w:cs="AdvPSA183"/>
                <w:color w:val="auto"/>
                <w:sz w:val="14"/>
                <w:szCs w:val="14"/>
                <w:lang w:eastAsia="en-US"/>
              </w:rPr>
              <w:t xml:space="preserve"> </w:t>
            </w:r>
            <w:r w:rsidR="00A77FF8" w:rsidRPr="00971150">
              <w:rPr>
                <w:rFonts w:ascii="AdvPSA183" w:hAnsi="AdvPSA183" w:cs="AdvPSA183"/>
                <w:color w:val="auto"/>
                <w:sz w:val="14"/>
                <w:szCs w:val="14"/>
                <w:lang w:eastAsia="en-US"/>
              </w:rPr>
              <w:t xml:space="preserve">Mapas dermatomo y </w:t>
            </w:r>
            <w:proofErr w:type="spellStart"/>
            <w:r w:rsidR="00A77FF8" w:rsidRPr="005B3FE3">
              <w:rPr>
                <w:rFonts w:ascii="AdvPSA183" w:hAnsi="AdvPSA183" w:cs="AdvPSA183"/>
                <w:color w:val="auto"/>
                <w:sz w:val="14"/>
                <w:szCs w:val="14"/>
                <w:lang w:eastAsia="en-US"/>
              </w:rPr>
              <w:t>miotomo</w:t>
            </w:r>
            <w:proofErr w:type="spellEnd"/>
            <w:r w:rsidR="00A77FF8" w:rsidRPr="00971150">
              <w:rPr>
                <w:rFonts w:ascii="AdvPSA183" w:hAnsi="AdvPSA183" w:cs="AdvPSA183"/>
                <w:color w:val="auto"/>
                <w:sz w:val="14"/>
                <w:szCs w:val="14"/>
                <w:lang w:eastAsia="en-US"/>
              </w:rPr>
              <w:t xml:space="preserve">. </w:t>
            </w:r>
            <w:r w:rsidR="00A77FF8" w:rsidRPr="006A2F15">
              <w:rPr>
                <w:rFonts w:ascii="AdvPSA183" w:hAnsi="AdvPSA183" w:cs="AdvPSA183"/>
                <w:b/>
                <w:i/>
                <w:color w:val="auto"/>
                <w:sz w:val="14"/>
                <w:szCs w:val="14"/>
                <w:lang w:eastAsia="en-US"/>
              </w:rPr>
              <w:t>Izquierda</w:t>
            </w:r>
            <w:r w:rsidR="00A77FF8" w:rsidRPr="00971150">
              <w:rPr>
                <w:rFonts w:ascii="AdvPSA183" w:hAnsi="AdvPSA183" w:cs="AdvPSA183"/>
                <w:color w:val="auto"/>
                <w:sz w:val="14"/>
                <w:szCs w:val="14"/>
                <w:lang w:eastAsia="en-US"/>
              </w:rPr>
              <w:t xml:space="preserve">, inyección de sitios acorde </w:t>
            </w:r>
            <w:r w:rsidR="00A77FF8">
              <w:rPr>
                <w:rFonts w:ascii="AdvPSA183" w:hAnsi="AdvPSA183" w:cs="AdvPSA183"/>
                <w:color w:val="auto"/>
                <w:sz w:val="14"/>
                <w:szCs w:val="14"/>
                <w:lang w:eastAsia="en-US"/>
              </w:rPr>
              <w:t xml:space="preserve">al nivel espinal de inervación. Pools de motores representado por las zonas sombrea. </w:t>
            </w:r>
            <w:r w:rsidR="00A77FF8" w:rsidRPr="006A2F15">
              <w:rPr>
                <w:rFonts w:ascii="AdvPSA183" w:hAnsi="AdvPSA183" w:cs="AdvPSA183"/>
                <w:b/>
                <w:i/>
                <w:color w:val="auto"/>
                <w:sz w:val="14"/>
                <w:szCs w:val="14"/>
                <w:lang w:eastAsia="en-US"/>
              </w:rPr>
              <w:t>Medio</w:t>
            </w:r>
            <w:r w:rsidR="00A77FF8">
              <w:rPr>
                <w:rFonts w:ascii="AdvPSA183" w:hAnsi="AdvPSA183" w:cs="AdvPSA183"/>
                <w:color w:val="auto"/>
                <w:sz w:val="14"/>
                <w:szCs w:val="14"/>
                <w:lang w:eastAsia="en-US"/>
              </w:rPr>
              <w:t xml:space="preserve">, nivel espinal por color. </w:t>
            </w:r>
            <w:r w:rsidR="00A77FF8" w:rsidRPr="006A2F15">
              <w:rPr>
                <w:rFonts w:ascii="AdvPSA183" w:hAnsi="AdvPSA183" w:cs="AdvPSA183"/>
                <w:b/>
                <w:i/>
                <w:color w:val="auto"/>
                <w:sz w:val="14"/>
                <w:szCs w:val="14"/>
                <w:lang w:eastAsia="en-US"/>
              </w:rPr>
              <w:t>Derecha</w:t>
            </w:r>
            <w:r w:rsidR="00A77FF8">
              <w:rPr>
                <w:rFonts w:ascii="AdvPSA183" w:hAnsi="AdvPSA183" w:cs="AdvPSA183"/>
                <w:color w:val="auto"/>
                <w:sz w:val="14"/>
                <w:szCs w:val="14"/>
                <w:lang w:eastAsia="en-US"/>
              </w:rPr>
              <w:t xml:space="preserve">, mapa zonas </w:t>
            </w:r>
            <w:proofErr w:type="spellStart"/>
            <w:r w:rsidR="00A77FF8" w:rsidRPr="006A2F15">
              <w:rPr>
                <w:rFonts w:ascii="AdvPSA183" w:hAnsi="AdvPSA183" w:cs="AdvPSA183"/>
                <w:color w:val="auto"/>
                <w:sz w:val="14"/>
                <w:szCs w:val="14"/>
                <w:lang w:eastAsia="en-US"/>
              </w:rPr>
              <w:t>dermatomas</w:t>
            </w:r>
            <w:proofErr w:type="spellEnd"/>
            <w:r w:rsidR="00A77FF8" w:rsidRPr="006A2F15">
              <w:rPr>
                <w:rFonts w:ascii="AdvPSA183" w:hAnsi="AdvPSA183" w:cs="AdvPSA183"/>
                <w:color w:val="auto"/>
                <w:sz w:val="14"/>
                <w:szCs w:val="14"/>
                <w:lang w:eastAsia="en-US"/>
              </w:rPr>
              <w:t xml:space="preserve"> humano</w:t>
            </w:r>
            <w:r w:rsidR="00A77FF8">
              <w:rPr>
                <w:rFonts w:ascii="AdvPSA183" w:hAnsi="AdvPSA183" w:cs="AdvPSA183"/>
                <w:color w:val="auto"/>
                <w:sz w:val="14"/>
                <w:szCs w:val="14"/>
                <w:lang w:eastAsia="en-US"/>
              </w:rPr>
              <w:t>s.</w:t>
            </w:r>
          </w:p>
        </w:tc>
        <w:tc>
          <w:tcPr>
            <w:tcW w:w="3395" w:type="dxa"/>
            <w:tcBorders>
              <w:top w:val="nil"/>
              <w:left w:val="nil"/>
              <w:bottom w:val="nil"/>
              <w:right w:val="nil"/>
            </w:tcBorders>
          </w:tcPr>
          <w:p w:rsidR="00A77FF8" w:rsidRDefault="00A77FF8" w:rsidP="00971150">
            <w:pPr>
              <w:autoSpaceDE w:val="0"/>
              <w:autoSpaceDN w:val="0"/>
              <w:adjustRightInd w:val="0"/>
              <w:spacing w:line="240" w:lineRule="auto"/>
              <w:jc w:val="center"/>
              <w:rPr>
                <w:rFonts w:ascii="AdvPSA183" w:hAnsi="AdvPSA183" w:cs="AdvPSA183"/>
                <w:color w:val="auto"/>
                <w:sz w:val="14"/>
                <w:szCs w:val="14"/>
                <w:lang w:val="en-US" w:eastAsia="en-US"/>
              </w:rPr>
            </w:pPr>
            <w:r>
              <w:rPr>
                <w:noProof/>
              </w:rPr>
              <w:drawing>
                <wp:inline distT="0" distB="0" distL="0" distR="0" wp14:anchorId="354C4725" wp14:editId="4A521874">
                  <wp:extent cx="1643303" cy="73883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907" t="15362"/>
                          <a:stretch/>
                        </pic:blipFill>
                        <pic:spPr bwMode="auto">
                          <a:xfrm>
                            <a:off x="0" y="0"/>
                            <a:ext cx="1764793" cy="793457"/>
                          </a:xfrm>
                          <a:prstGeom prst="rect">
                            <a:avLst/>
                          </a:prstGeom>
                          <a:ln>
                            <a:noFill/>
                          </a:ln>
                          <a:extLst>
                            <a:ext uri="{53640926-AAD7-44D8-BBD7-CCE9431645EC}">
                              <a14:shadowObscured xmlns:a14="http://schemas.microsoft.com/office/drawing/2010/main"/>
                            </a:ext>
                          </a:extLst>
                        </pic:spPr>
                      </pic:pic>
                    </a:graphicData>
                  </a:graphic>
                </wp:inline>
              </w:drawing>
            </w:r>
          </w:p>
          <w:p w:rsidR="00A77FF8" w:rsidRDefault="00A77FF8" w:rsidP="006A2F15">
            <w:pPr>
              <w:autoSpaceDE w:val="0"/>
              <w:autoSpaceDN w:val="0"/>
              <w:adjustRightInd w:val="0"/>
              <w:spacing w:line="240" w:lineRule="auto"/>
              <w:jc w:val="center"/>
              <w:rPr>
                <w:rFonts w:ascii="AdvPSA183" w:hAnsi="AdvPSA183" w:cs="AdvPSA183"/>
                <w:color w:val="auto"/>
                <w:sz w:val="14"/>
                <w:szCs w:val="14"/>
                <w:lang w:eastAsia="en-US"/>
              </w:rPr>
            </w:pPr>
          </w:p>
          <w:p w:rsidR="00971150" w:rsidRPr="005B3FE3" w:rsidRDefault="000C6056" w:rsidP="006A2F15">
            <w:pPr>
              <w:autoSpaceDE w:val="0"/>
              <w:autoSpaceDN w:val="0"/>
              <w:adjustRightInd w:val="0"/>
              <w:spacing w:line="240" w:lineRule="auto"/>
              <w:jc w:val="center"/>
              <w:rPr>
                <w:rFonts w:ascii="AdvPSA183" w:hAnsi="AdvPSA183" w:cs="AdvPSA183"/>
                <w:color w:val="auto"/>
                <w:sz w:val="14"/>
                <w:szCs w:val="14"/>
                <w:lang w:eastAsia="en-US"/>
              </w:rPr>
            </w:pPr>
            <w:r>
              <w:rPr>
                <w:rFonts w:ascii="AdvPSA183" w:hAnsi="AdvPSA183" w:cs="AdvPSA183"/>
                <w:color w:val="auto"/>
                <w:sz w:val="14"/>
                <w:szCs w:val="14"/>
                <w:lang w:eastAsia="en-US"/>
              </w:rPr>
              <w:t>(B</w:t>
            </w:r>
            <w:r w:rsidR="00A77FF8" w:rsidRPr="006A2F15">
              <w:rPr>
                <w:rFonts w:ascii="AdvPSA183" w:hAnsi="AdvPSA183" w:cs="AdvPSA183"/>
                <w:color w:val="auto"/>
                <w:sz w:val="14"/>
                <w:szCs w:val="14"/>
                <w:lang w:eastAsia="en-US"/>
              </w:rPr>
              <w:t>) Esquematización de proceso de rastreo neuronal.</w:t>
            </w:r>
          </w:p>
        </w:tc>
      </w:tr>
    </w:tbl>
    <w:p w:rsidR="005261D0" w:rsidRDefault="005B3FE3" w:rsidP="00C0240B">
      <w:pPr>
        <w:spacing w:line="240" w:lineRule="auto"/>
      </w:pPr>
      <w:r w:rsidRPr="005B3FE3">
        <w:t>Para investigar la orga</w:t>
      </w:r>
      <w:r>
        <w:t xml:space="preserve">nización de los </w:t>
      </w:r>
      <w:r w:rsidR="00C0240B">
        <w:t>elementos sensorio-motor e</w:t>
      </w:r>
      <w:r>
        <w:t>n las alas de los murciélagos, se realiza</w:t>
      </w:r>
      <w:r w:rsidR="00C0240B">
        <w:t>ron</w:t>
      </w:r>
      <w:r>
        <w:t xml:space="preserve"> estudios anatómicos y funcionales como se muestra en la figura</w:t>
      </w:r>
      <w:r w:rsidR="00C0240B">
        <w:t>(A)</w:t>
      </w:r>
      <w:r>
        <w:t>, centrándonos en la eco-localización insectívora que muestra el porqué del vuelo ágil.</w:t>
      </w:r>
    </w:p>
    <w:p w:rsidR="007C05E1" w:rsidRDefault="007C05E1" w:rsidP="008B4F5E">
      <w:pPr>
        <w:spacing w:line="240" w:lineRule="auto"/>
        <w:rPr>
          <w:b/>
        </w:rPr>
      </w:pPr>
      <w:r w:rsidRPr="007C05E1">
        <w:rPr>
          <w:b/>
        </w:rPr>
        <w:t>Resultados</w:t>
      </w:r>
    </w:p>
    <w:p w:rsidR="007C05E1" w:rsidRDefault="007C05E1" w:rsidP="008B4F5E">
      <w:pPr>
        <w:spacing w:line="240" w:lineRule="auto"/>
        <w:rPr>
          <w:b/>
        </w:rPr>
      </w:pPr>
      <w:r>
        <w:rPr>
          <w:b/>
        </w:rPr>
        <w:t xml:space="preserve">Organización periférica del circuito </w:t>
      </w:r>
      <w:r w:rsidR="00E504FE">
        <w:rPr>
          <w:b/>
        </w:rPr>
        <w:t>sensorio motor</w:t>
      </w:r>
      <w:r>
        <w:rPr>
          <w:b/>
        </w:rPr>
        <w:t xml:space="preserve"> del ala:</w:t>
      </w:r>
    </w:p>
    <w:p w:rsidR="00C0240B" w:rsidRDefault="002E4F48" w:rsidP="00C0240B">
      <w:pPr>
        <w:spacing w:line="240" w:lineRule="auto"/>
      </w:pPr>
      <w:r>
        <w:t xml:space="preserve">Se </w:t>
      </w:r>
      <w:r w:rsidR="00E504FE">
        <w:t>realizó</w:t>
      </w:r>
      <w:r>
        <w:t xml:space="preserve"> la hipótesis </w:t>
      </w:r>
      <w:r w:rsidR="00C0240B">
        <w:t>en relación a que</w:t>
      </w:r>
      <w:r>
        <w:t xml:space="preserve"> los murciélago</w:t>
      </w:r>
      <w:r w:rsidR="00E504FE">
        <w:t>s</w:t>
      </w:r>
      <w:r>
        <w:t xml:space="preserve"> </w:t>
      </w:r>
      <w:r w:rsidR="00E504FE">
        <w:t>tienen un circuit</w:t>
      </w:r>
      <w:r>
        <w:t xml:space="preserve">o sensorio motor único </w:t>
      </w:r>
      <w:r w:rsidR="00C0240B">
        <w:t>el cual</w:t>
      </w:r>
      <w:r>
        <w:t xml:space="preserve"> refleja que la membrana de </w:t>
      </w:r>
      <w:r w:rsidR="00C0240B">
        <w:t>sus</w:t>
      </w:r>
      <w:r>
        <w:t xml:space="preserve"> alas tiene una inusual ontogenia derivada desde </w:t>
      </w:r>
      <w:r w:rsidR="00E504FE">
        <w:t xml:space="preserve">las extremidades </w:t>
      </w:r>
      <w:r w:rsidR="00001D24">
        <w:t>anteriores</w:t>
      </w:r>
      <w:r>
        <w:t xml:space="preserve">, el tronco y las </w:t>
      </w:r>
      <w:r w:rsidR="00E504FE">
        <w:t>extremidades</w:t>
      </w:r>
      <w:r>
        <w:t xml:space="preserve"> </w:t>
      </w:r>
      <w:r w:rsidR="00E504FE">
        <w:t>posteriores</w:t>
      </w:r>
      <w:r>
        <w:t xml:space="preserve">.  Una atípica organización de la inervación periférica es </w:t>
      </w:r>
      <w:r w:rsidR="00E504FE">
        <w:t>más</w:t>
      </w:r>
      <w:r>
        <w:t xml:space="preserve"> </w:t>
      </w:r>
      <w:r w:rsidR="00E504FE">
        <w:t>evidente</w:t>
      </w:r>
      <w:r>
        <w:t xml:space="preserve"> en </w:t>
      </w:r>
      <w:r w:rsidR="002B5934">
        <w:t xml:space="preserve">las áreas </w:t>
      </w:r>
      <w:r w:rsidR="002B5934" w:rsidRPr="00E504FE">
        <w:t>plagio</w:t>
      </w:r>
      <w:r w:rsidR="002B5934">
        <w:t xml:space="preserve"> </w:t>
      </w:r>
      <w:r w:rsidR="002B5934" w:rsidRPr="00E504FE">
        <w:t>patagi</w:t>
      </w:r>
      <w:r w:rsidR="002B5934">
        <w:t>ales</w:t>
      </w:r>
      <w:r w:rsidR="005D0136">
        <w:t xml:space="preserve">. </w:t>
      </w:r>
      <w:r w:rsidR="006A1E81">
        <w:t xml:space="preserve">Se </w:t>
      </w:r>
      <w:r w:rsidR="00E504FE">
        <w:t xml:space="preserve">desarrolló </w:t>
      </w:r>
      <w:r w:rsidR="006A1E81">
        <w:t xml:space="preserve">un </w:t>
      </w:r>
      <w:r w:rsidR="00E504FE">
        <w:t xml:space="preserve">rastreo </w:t>
      </w:r>
      <w:r w:rsidR="005D0136">
        <w:t>neur</w:t>
      </w:r>
      <w:r w:rsidR="00E504FE">
        <w:t>on</w:t>
      </w:r>
      <w:r w:rsidR="005D0136">
        <w:t xml:space="preserve">al </w:t>
      </w:r>
      <w:r w:rsidR="00E504FE">
        <w:t>inyectando</w:t>
      </w:r>
      <w:r w:rsidR="005D0136">
        <w:t xml:space="preserve"> una toxina </w:t>
      </w:r>
      <w:r w:rsidR="00E504FE">
        <w:t xml:space="preserve">fluorescente </w:t>
      </w:r>
      <w:proofErr w:type="spellStart"/>
      <w:r w:rsidR="00E504FE">
        <w:t>CTB</w:t>
      </w:r>
      <w:proofErr w:type="spellEnd"/>
      <w:r w:rsidR="00E504FE">
        <w:t xml:space="preserve"> (</w:t>
      </w:r>
      <w:proofErr w:type="spellStart"/>
      <w:r w:rsidR="002B5934">
        <w:t>holera</w:t>
      </w:r>
      <w:proofErr w:type="spellEnd"/>
      <w:r w:rsidR="002B5934">
        <w:t xml:space="preserve"> </w:t>
      </w:r>
      <w:proofErr w:type="spellStart"/>
      <w:r w:rsidR="002B5934">
        <w:t>toxin</w:t>
      </w:r>
      <w:proofErr w:type="spellEnd"/>
      <w:r w:rsidR="002B5934">
        <w:t xml:space="preserve"> B</w:t>
      </w:r>
      <w:r w:rsidR="005D0136">
        <w:t>)</w:t>
      </w:r>
      <w:r w:rsidR="00C0240B">
        <w:t xml:space="preserve"> como se muestra en la figura(B)</w:t>
      </w:r>
      <w:r w:rsidR="005D0136">
        <w:t xml:space="preserve">. </w:t>
      </w:r>
      <w:r w:rsidR="005D0136" w:rsidRPr="00E504FE">
        <w:t xml:space="preserve">Esta </w:t>
      </w:r>
      <w:r w:rsidR="002B5934">
        <w:t xml:space="preserve">toxina </w:t>
      </w:r>
      <w:r w:rsidR="00E504FE">
        <w:t xml:space="preserve">revelo una atípica inervación desde T8 hasta T11. Los músculos </w:t>
      </w:r>
      <w:r w:rsidR="00F92D06">
        <w:t>p</w:t>
      </w:r>
      <w:r w:rsidR="00E504FE" w:rsidRPr="00E504FE">
        <w:t>lagio</w:t>
      </w:r>
      <w:r w:rsidR="002B5934">
        <w:t>-</w:t>
      </w:r>
      <w:r w:rsidR="00E504FE" w:rsidRPr="00E504FE">
        <w:t>patagial</w:t>
      </w:r>
      <w:r w:rsidR="00E504FE">
        <w:t>es se vuelven rígidos,</w:t>
      </w:r>
      <w:r w:rsidR="00F92D06">
        <w:t xml:space="preserve"> </w:t>
      </w:r>
      <w:r w:rsidR="002B5934">
        <w:t>lo cual</w:t>
      </w:r>
      <w:r w:rsidR="00F92D06">
        <w:t xml:space="preserve"> es inusual porque </w:t>
      </w:r>
      <w:r w:rsidR="00E504FE">
        <w:t xml:space="preserve">carecen de inserciones óseas. </w:t>
      </w:r>
      <w:r w:rsidR="00F92D06">
        <w:t xml:space="preserve"> El uso de </w:t>
      </w:r>
      <w:proofErr w:type="spellStart"/>
      <w:r w:rsidR="00F92D06">
        <w:t>CTB</w:t>
      </w:r>
      <w:proofErr w:type="spellEnd"/>
      <w:r w:rsidR="00F92D06">
        <w:t xml:space="preserve"> mostro que el 98% de neuronas se extendieron desde los niveles T1-T3 hasta la inervación </w:t>
      </w:r>
      <w:r w:rsidR="002B5934" w:rsidRPr="00E504FE">
        <w:t>plagio</w:t>
      </w:r>
      <w:r w:rsidR="002B5934">
        <w:t xml:space="preserve"> </w:t>
      </w:r>
      <w:r w:rsidR="00C0240B" w:rsidRPr="00E504FE">
        <w:t>patagi</w:t>
      </w:r>
      <w:r w:rsidR="00C0240B">
        <w:t>ales</w:t>
      </w:r>
      <w:r w:rsidR="002B5934">
        <w:t xml:space="preserve"> </w:t>
      </w:r>
      <w:r w:rsidR="00F92D06">
        <w:t xml:space="preserve">en los músculos. Por el otro lado, las </w:t>
      </w:r>
      <w:r w:rsidR="002B5934">
        <w:t>neuronas</w:t>
      </w:r>
      <w:r w:rsidR="00F92D06">
        <w:t xml:space="preserve"> </w:t>
      </w:r>
      <w:r w:rsidR="002B5934">
        <w:t>d</w:t>
      </w:r>
      <w:r w:rsidR="00F92D06">
        <w:t xml:space="preserve">el mismo </w:t>
      </w:r>
      <w:r w:rsidR="002B5934">
        <w:t>tipo</w:t>
      </w:r>
      <w:r w:rsidR="00F92D06">
        <w:t xml:space="preserve"> se </w:t>
      </w:r>
      <w:r w:rsidR="002B5934">
        <w:t>extendieron</w:t>
      </w:r>
      <w:r w:rsidR="00F92D06">
        <w:t xml:space="preserve"> desde C6 hasta T5. En </w:t>
      </w:r>
      <w:r w:rsidR="002B5934">
        <w:t>conclusión,</w:t>
      </w:r>
      <w:r w:rsidR="00F92D06">
        <w:t xml:space="preserve"> la fusión de las extremidades </w:t>
      </w:r>
      <w:r w:rsidR="00001D24">
        <w:t>anteriores</w:t>
      </w:r>
      <w:r w:rsidR="00F92D06">
        <w:t xml:space="preserve"> y los bordes </w:t>
      </w:r>
      <w:r w:rsidR="002B5934" w:rsidRPr="00E504FE">
        <w:t>plagio</w:t>
      </w:r>
      <w:r w:rsidR="002B5934">
        <w:t xml:space="preserve"> </w:t>
      </w:r>
      <w:r w:rsidR="002B5934" w:rsidRPr="00E504FE">
        <w:t>patagi</w:t>
      </w:r>
      <w:r w:rsidR="002B5934">
        <w:t>ales</w:t>
      </w:r>
      <w:r w:rsidR="00F92D06">
        <w:t>, dan sustento a inervaciones atípicas en las alas.</w:t>
      </w:r>
    </w:p>
    <w:p w:rsidR="00F92D06" w:rsidRPr="00F92D06" w:rsidRDefault="00F92D06" w:rsidP="00C0240B">
      <w:pPr>
        <w:spacing w:line="240" w:lineRule="auto"/>
        <w:rPr>
          <w:b/>
        </w:rPr>
      </w:pPr>
      <w:r w:rsidRPr="00F92D06">
        <w:rPr>
          <w:b/>
        </w:rPr>
        <w:t xml:space="preserve">Identificación de receptores sensitivos que inerva las alas de los </w:t>
      </w:r>
      <w:r w:rsidR="00D84774" w:rsidRPr="00F92D06">
        <w:rPr>
          <w:b/>
        </w:rPr>
        <w:t>murciélagos</w:t>
      </w:r>
      <w:r w:rsidRPr="00F92D06">
        <w:rPr>
          <w:b/>
        </w:rPr>
        <w:t>:</w:t>
      </w:r>
    </w:p>
    <w:p w:rsidR="00F92D06" w:rsidRPr="00D84774" w:rsidRDefault="006A2F15" w:rsidP="00D84774">
      <w:pPr>
        <w:spacing w:line="240" w:lineRule="auto"/>
      </w:pPr>
      <w:r w:rsidRPr="00D84774">
        <w:t xml:space="preserve">Luego surge la pregunta entre las diferencias de los receptores somato sensoriales en las alas de los murciélagos </w:t>
      </w:r>
      <w:r w:rsidR="00DD4B80">
        <w:t>versus</w:t>
      </w:r>
      <w:r w:rsidRPr="00D84774">
        <w:t xml:space="preserve"> otros mamíferos. </w:t>
      </w:r>
      <w:r w:rsidR="00DD4B80">
        <w:t>L</w:t>
      </w:r>
      <w:r w:rsidRPr="00D84774">
        <w:t>os mamíferos</w:t>
      </w:r>
      <w:r w:rsidR="00DD4B80">
        <w:t xml:space="preserve"> tienen una gran</w:t>
      </w:r>
      <w:r w:rsidRPr="00D84774">
        <w:t xml:space="preserve"> cantidad de estos receptores ya sea con pelo o sin </w:t>
      </w:r>
      <w:r w:rsidR="00643CFA" w:rsidRPr="00D84774">
        <w:t xml:space="preserve">él. Se creía que la membrana de las alas en los </w:t>
      </w:r>
      <w:r w:rsidR="00D84774" w:rsidRPr="00D84774">
        <w:t>murciélagos</w:t>
      </w:r>
      <w:r w:rsidR="00643CFA" w:rsidRPr="00D84774">
        <w:t xml:space="preserve"> no tenía pelo, pero un estudio histológico revelo que en realidad esta membrana se compone de folículos muy pequeños por tanto en realidad esta membrana comprime una piel </w:t>
      </w:r>
      <w:r w:rsidR="00995CBE">
        <w:t xml:space="preserve">y </w:t>
      </w:r>
      <w:r w:rsidR="00643CFA" w:rsidRPr="00D84774">
        <w:t xml:space="preserve">pelos </w:t>
      </w:r>
      <w:r w:rsidR="00995CBE">
        <w:t>a diferencia de</w:t>
      </w:r>
      <w:r w:rsidR="00643CFA" w:rsidRPr="00D84774">
        <w:t xml:space="preserve"> la de los ratones que es se encuentra expuesta.</w:t>
      </w:r>
    </w:p>
    <w:p w:rsidR="00C0240B" w:rsidRDefault="00643CFA" w:rsidP="00C0240B">
      <w:pPr>
        <w:spacing w:line="240" w:lineRule="auto"/>
      </w:pPr>
      <w:r w:rsidRPr="00D84774">
        <w:t xml:space="preserve">Se </w:t>
      </w:r>
      <w:r w:rsidR="00F9558A" w:rsidRPr="00D84774">
        <w:t>analizó</w:t>
      </w:r>
      <w:r w:rsidRPr="00D84774">
        <w:t xml:space="preserve"> como sensores de tacto están </w:t>
      </w:r>
      <w:r w:rsidR="00F9558A" w:rsidRPr="00D84774">
        <w:t>distribuido</w:t>
      </w:r>
      <w:r w:rsidR="00DD4B80">
        <w:t>s</w:t>
      </w:r>
      <w:r w:rsidR="00F9558A" w:rsidRPr="00D84774">
        <w:t xml:space="preserve"> en las alas</w:t>
      </w:r>
      <w:r w:rsidR="00C0240B">
        <w:t xml:space="preserve"> como se muestra en la figura (C </w:t>
      </w:r>
      <w:r w:rsidR="00575B66">
        <w:t>- I</w:t>
      </w:r>
      <w:r w:rsidR="00C0240B">
        <w:t>zquierd</w:t>
      </w:r>
      <w:r w:rsidR="00575B66">
        <w:t>a</w:t>
      </w:r>
      <w:r w:rsidR="00C0240B">
        <w:t>)</w:t>
      </w:r>
      <w:r w:rsidR="00F9558A" w:rsidRPr="00D84774">
        <w:t xml:space="preserve">. Se inyecto FM1-43 para visualizar las neuronas sensoriales, luego tres tipos de sensores fueron distinguidos. Estos son </w:t>
      </w:r>
      <w:r w:rsidR="00D84774" w:rsidRPr="00D84774">
        <w:t>comparables</w:t>
      </w:r>
      <w:r w:rsidR="00F9558A" w:rsidRPr="00D84774">
        <w:t xml:space="preserve"> con</w:t>
      </w:r>
      <w:r w:rsidR="00D84774" w:rsidRPr="00D84774">
        <w:t xml:space="preserve"> inervaciones de </w:t>
      </w:r>
      <w:r w:rsidR="00DD4B80">
        <w:t>las cé</w:t>
      </w:r>
      <w:r w:rsidR="00D84774" w:rsidRPr="00D84774">
        <w:t>lula</w:t>
      </w:r>
      <w:r w:rsidR="00DD4B80">
        <w:t>s</w:t>
      </w:r>
      <w:r w:rsidR="00D84774" w:rsidRPr="00D84774">
        <w:t xml:space="preserve"> Merkel en otras especies. Luego es consistente que estas células estén distribuidas cerca de folículos </w:t>
      </w:r>
      <w:r w:rsidR="00DD4B80">
        <w:t>cerca de los</w:t>
      </w:r>
      <w:r w:rsidR="00D84774" w:rsidRPr="00D84774">
        <w:t xml:space="preserve"> receptores. Sin embargo, en los roedores esta</w:t>
      </w:r>
      <w:r w:rsidR="00DD4B80">
        <w:t>s</w:t>
      </w:r>
      <w:r w:rsidR="00D84774" w:rsidRPr="00D84774">
        <w:t xml:space="preserve"> </w:t>
      </w:r>
      <w:r w:rsidR="00DD4B80" w:rsidRPr="00D84774">
        <w:t>célula</w:t>
      </w:r>
      <w:r w:rsidR="00DD4B80">
        <w:t xml:space="preserve">s solo se asocian con el 2% de su </w:t>
      </w:r>
      <w:r w:rsidR="00D84774" w:rsidRPr="00D84774">
        <w:t xml:space="preserve">pelo, pero en los murciélagos un 47% están yuxtapuestas. En decir muchos pelos en las alas están dualmente inervados por terminaciones </w:t>
      </w:r>
      <w:proofErr w:type="spellStart"/>
      <w:r w:rsidR="00D84774" w:rsidRPr="00D84774">
        <w:t>lancelot</w:t>
      </w:r>
      <w:proofErr w:type="spellEnd"/>
      <w:r w:rsidR="00D84774" w:rsidRPr="00D84774">
        <w:t xml:space="preserve"> y células Merkel que representa un </w:t>
      </w:r>
      <w:r w:rsidR="00D84774" w:rsidRPr="00D84774">
        <w:lastRenderedPageBreak/>
        <w:t>tipo de paralelismo sensorial al surcar en el aire. Este proceso sistemático revela una distribución diferencial sensorial de terminaciones en las alas al volar.</w:t>
      </w:r>
    </w:p>
    <w:tbl>
      <w:tblPr>
        <w:tblStyle w:val="Tablaconcuadrcula"/>
        <w:tblW w:w="0" w:type="auto"/>
        <w:tblLook w:val="04A0" w:firstRow="1" w:lastRow="0" w:firstColumn="1" w:lastColumn="0" w:noHBand="0" w:noVBand="1"/>
      </w:tblPr>
      <w:tblGrid>
        <w:gridCol w:w="4105"/>
        <w:gridCol w:w="4105"/>
      </w:tblGrid>
      <w:tr w:rsidR="00C0240B" w:rsidRPr="000C6056" w:rsidTr="002F1953">
        <w:trPr>
          <w:trHeight w:val="1581"/>
        </w:trPr>
        <w:tc>
          <w:tcPr>
            <w:tcW w:w="4105" w:type="dxa"/>
            <w:tcBorders>
              <w:top w:val="nil"/>
              <w:left w:val="nil"/>
              <w:bottom w:val="nil"/>
              <w:right w:val="nil"/>
            </w:tcBorders>
          </w:tcPr>
          <w:p w:rsidR="00277420" w:rsidRDefault="00C0240B" w:rsidP="00F93AA4">
            <w:pPr>
              <w:spacing w:line="240" w:lineRule="auto"/>
              <w:jc w:val="center"/>
            </w:pPr>
            <w:r>
              <w:rPr>
                <w:noProof/>
              </w:rPr>
              <w:drawing>
                <wp:inline distT="0" distB="0" distL="0" distR="0" wp14:anchorId="2673F71E" wp14:editId="49DBFFA8">
                  <wp:extent cx="2383790" cy="962167"/>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269" b="7300"/>
                          <a:stretch/>
                        </pic:blipFill>
                        <pic:spPr bwMode="auto">
                          <a:xfrm>
                            <a:off x="0" y="0"/>
                            <a:ext cx="2384425" cy="962423"/>
                          </a:xfrm>
                          <a:prstGeom prst="rect">
                            <a:avLst/>
                          </a:prstGeom>
                          <a:ln>
                            <a:noFill/>
                          </a:ln>
                          <a:extLst>
                            <a:ext uri="{53640926-AAD7-44D8-BBD7-CCE9431645EC}">
                              <a14:shadowObscured xmlns:a14="http://schemas.microsoft.com/office/drawing/2010/main"/>
                            </a:ext>
                          </a:extLst>
                        </pic:spPr>
                      </pic:pic>
                    </a:graphicData>
                  </a:graphic>
                </wp:inline>
              </w:drawing>
            </w:r>
          </w:p>
        </w:tc>
        <w:tc>
          <w:tcPr>
            <w:tcW w:w="4105" w:type="dxa"/>
            <w:tcBorders>
              <w:top w:val="nil"/>
              <w:left w:val="nil"/>
              <w:bottom w:val="nil"/>
              <w:right w:val="nil"/>
            </w:tcBorders>
          </w:tcPr>
          <w:p w:rsidR="00C0240B" w:rsidRPr="00575B66" w:rsidRDefault="00C0240B" w:rsidP="00C0240B">
            <w:pPr>
              <w:spacing w:line="240" w:lineRule="auto"/>
              <w:jc w:val="center"/>
              <w:rPr>
                <w:rFonts w:ascii="AdvPSA183" w:hAnsi="AdvPSA183" w:cs="AdvPSA183"/>
                <w:color w:val="auto"/>
                <w:sz w:val="14"/>
                <w:szCs w:val="14"/>
                <w:lang w:eastAsia="en-US"/>
              </w:rPr>
            </w:pPr>
            <w:r w:rsidRPr="00575B66">
              <w:rPr>
                <w:rFonts w:ascii="AdvPSA183" w:hAnsi="AdvPSA183" w:cs="AdvPSA183"/>
                <w:color w:val="auto"/>
                <w:sz w:val="14"/>
                <w:szCs w:val="14"/>
                <w:lang w:eastAsia="en-US"/>
              </w:rPr>
              <w:t xml:space="preserve">C) </w:t>
            </w:r>
            <w:r w:rsidR="00575B66" w:rsidRPr="00575B66">
              <w:rPr>
                <w:rFonts w:ascii="AdvPSA183" w:hAnsi="AdvPSA183" w:cs="AdvPSA183"/>
                <w:color w:val="auto"/>
                <w:sz w:val="14"/>
                <w:szCs w:val="14"/>
                <w:lang w:eastAsia="en-US"/>
              </w:rPr>
              <w:t>El gr</w:t>
            </w:r>
            <w:r w:rsidR="00575B66">
              <w:rPr>
                <w:rFonts w:ascii="AdvPSA183" w:hAnsi="AdvPSA183" w:cs="AdvPSA183"/>
                <w:color w:val="auto"/>
                <w:sz w:val="14"/>
                <w:szCs w:val="14"/>
                <w:lang w:eastAsia="en-US"/>
              </w:rPr>
              <w:t>á</w:t>
            </w:r>
            <w:r w:rsidR="00575B66" w:rsidRPr="00575B66">
              <w:rPr>
                <w:rFonts w:ascii="AdvPSA183" w:hAnsi="AdvPSA183" w:cs="AdvPSA183"/>
                <w:color w:val="auto"/>
                <w:sz w:val="14"/>
                <w:szCs w:val="14"/>
                <w:lang w:eastAsia="en-US"/>
              </w:rPr>
              <w:t xml:space="preserve">fico muestra la </w:t>
            </w:r>
            <w:r w:rsidR="00575B66">
              <w:rPr>
                <w:rFonts w:ascii="AdvPSA183" w:hAnsi="AdvPSA183" w:cs="AdvPSA183"/>
                <w:color w:val="auto"/>
                <w:sz w:val="14"/>
                <w:szCs w:val="14"/>
                <w:lang w:eastAsia="en-US"/>
              </w:rPr>
              <w:t xml:space="preserve">esquematización </w:t>
            </w:r>
            <w:r w:rsidR="00575B66" w:rsidRPr="00575B66">
              <w:rPr>
                <w:rFonts w:ascii="AdvPSA183" w:hAnsi="AdvPSA183" w:cs="AdvPSA183"/>
                <w:color w:val="auto"/>
                <w:sz w:val="14"/>
                <w:szCs w:val="14"/>
                <w:lang w:eastAsia="en-US"/>
              </w:rPr>
              <w:t>las alas</w:t>
            </w:r>
            <w:r w:rsidR="00575B66">
              <w:rPr>
                <w:rFonts w:ascii="AdvPSA183" w:hAnsi="AdvPSA183" w:cs="AdvPSA183"/>
                <w:color w:val="auto"/>
                <w:sz w:val="14"/>
                <w:szCs w:val="14"/>
                <w:lang w:eastAsia="en-US"/>
              </w:rPr>
              <w:t xml:space="preserve"> de los murciélagos</w:t>
            </w:r>
            <w:r w:rsidRPr="00575B66">
              <w:rPr>
                <w:rFonts w:ascii="AdvPSA183" w:hAnsi="AdvPSA183" w:cs="AdvPSA183"/>
                <w:color w:val="auto"/>
                <w:sz w:val="14"/>
                <w:szCs w:val="14"/>
                <w:lang w:eastAsia="en-US"/>
              </w:rPr>
              <w:t>.</w:t>
            </w:r>
          </w:p>
          <w:p w:rsidR="00575B66" w:rsidRPr="00575B66" w:rsidRDefault="00575B66" w:rsidP="00575B66">
            <w:pPr>
              <w:autoSpaceDE w:val="0"/>
              <w:autoSpaceDN w:val="0"/>
              <w:adjustRightInd w:val="0"/>
              <w:spacing w:line="240" w:lineRule="auto"/>
              <w:jc w:val="center"/>
              <w:rPr>
                <w:rFonts w:ascii="AdvPSA183" w:hAnsi="AdvPSA183" w:cs="AdvPSA183"/>
                <w:color w:val="auto"/>
                <w:sz w:val="14"/>
                <w:szCs w:val="14"/>
                <w:lang w:eastAsia="en-US"/>
              </w:rPr>
            </w:pPr>
            <w:r w:rsidRPr="00841704">
              <w:rPr>
                <w:rFonts w:ascii="AdvPSA183" w:hAnsi="AdvPSA183" w:cs="AdvPSA183"/>
                <w:b/>
                <w:color w:val="auto"/>
                <w:sz w:val="14"/>
                <w:szCs w:val="14"/>
                <w:lang w:eastAsia="en-US"/>
              </w:rPr>
              <w:t>Izquierda</w:t>
            </w:r>
            <w:r w:rsidRPr="00575B66">
              <w:rPr>
                <w:rFonts w:ascii="AdvPSA183" w:hAnsi="AdvPSA183" w:cs="AdvPSA183"/>
                <w:color w:val="auto"/>
                <w:sz w:val="14"/>
                <w:szCs w:val="14"/>
                <w:lang w:eastAsia="en-US"/>
              </w:rPr>
              <w:t>,</w:t>
            </w:r>
            <w:r w:rsidR="00C0240B" w:rsidRPr="00575B66">
              <w:rPr>
                <w:rFonts w:ascii="AdvPSA183" w:hAnsi="AdvPSA183" w:cs="AdvPSA183"/>
                <w:color w:val="auto"/>
                <w:sz w:val="14"/>
                <w:szCs w:val="14"/>
                <w:lang w:eastAsia="en-US"/>
              </w:rPr>
              <w:t xml:space="preserve"> </w:t>
            </w:r>
            <w:r w:rsidRPr="00575B66">
              <w:rPr>
                <w:rFonts w:ascii="AdvPSA183" w:hAnsi="AdvPSA183" w:cs="AdvPSA183"/>
                <w:color w:val="auto"/>
                <w:sz w:val="14"/>
                <w:szCs w:val="14"/>
                <w:lang w:eastAsia="en-US"/>
              </w:rPr>
              <w:t xml:space="preserve">Áreas </w:t>
            </w:r>
            <w:r>
              <w:rPr>
                <w:rFonts w:ascii="AdvPSA183" w:hAnsi="AdvPSA183" w:cs="AdvPSA183"/>
                <w:color w:val="auto"/>
                <w:sz w:val="14"/>
                <w:szCs w:val="14"/>
                <w:lang w:eastAsia="en-US"/>
              </w:rPr>
              <w:t xml:space="preserve">receptivas </w:t>
            </w:r>
            <w:proofErr w:type="spellStart"/>
            <w:r>
              <w:rPr>
                <w:rFonts w:ascii="AdvPSA183" w:hAnsi="AdvPSA183" w:cs="AdvPSA183"/>
                <w:color w:val="auto"/>
                <w:sz w:val="14"/>
                <w:szCs w:val="14"/>
                <w:lang w:eastAsia="en-US"/>
              </w:rPr>
              <w:t>m</w:t>
            </w:r>
            <w:r w:rsidR="00841704">
              <w:rPr>
                <w:rFonts w:ascii="AdvPSA183" w:hAnsi="AdvPSA183" w:cs="AdvPSA183"/>
                <w:color w:val="auto"/>
                <w:sz w:val="14"/>
                <w:szCs w:val="14"/>
                <w:lang w:eastAsia="en-US"/>
              </w:rPr>
              <w:t>u</w:t>
            </w:r>
            <w:r>
              <w:rPr>
                <w:rFonts w:ascii="AdvPSA183" w:hAnsi="AdvPSA183" w:cs="AdvPSA183"/>
                <w:color w:val="auto"/>
                <w:sz w:val="14"/>
                <w:szCs w:val="14"/>
                <w:lang w:eastAsia="en-US"/>
              </w:rPr>
              <w:t>l</w:t>
            </w:r>
            <w:r w:rsidR="00841704">
              <w:rPr>
                <w:rFonts w:ascii="AdvPSA183" w:hAnsi="AdvPSA183" w:cs="AdvPSA183"/>
                <w:color w:val="auto"/>
                <w:sz w:val="14"/>
                <w:szCs w:val="14"/>
                <w:lang w:eastAsia="en-US"/>
              </w:rPr>
              <w:t>t</w:t>
            </w:r>
            <w:r>
              <w:rPr>
                <w:rFonts w:ascii="AdvPSA183" w:hAnsi="AdvPSA183" w:cs="AdvPSA183"/>
                <w:color w:val="auto"/>
                <w:sz w:val="14"/>
                <w:szCs w:val="14"/>
                <w:lang w:eastAsia="en-US"/>
              </w:rPr>
              <w:t>i</w:t>
            </w:r>
            <w:proofErr w:type="spellEnd"/>
            <w:r w:rsidR="00841704">
              <w:rPr>
                <w:rFonts w:ascii="AdvPSA183" w:hAnsi="AdvPSA183" w:cs="AdvPSA183"/>
                <w:color w:val="auto"/>
                <w:sz w:val="14"/>
                <w:szCs w:val="14"/>
                <w:lang w:eastAsia="en-US"/>
              </w:rPr>
              <w:t>-</w:t>
            </w:r>
            <w:r>
              <w:rPr>
                <w:rFonts w:ascii="AdvPSA183" w:hAnsi="AdvPSA183" w:cs="AdvPSA183"/>
                <w:color w:val="auto"/>
                <w:sz w:val="14"/>
                <w:szCs w:val="14"/>
                <w:lang w:eastAsia="en-US"/>
              </w:rPr>
              <w:t>resp</w:t>
            </w:r>
            <w:r w:rsidR="00841704">
              <w:rPr>
                <w:rFonts w:ascii="AdvPSA183" w:hAnsi="AdvPSA183" w:cs="AdvPSA183"/>
                <w:color w:val="auto"/>
                <w:sz w:val="14"/>
                <w:szCs w:val="14"/>
                <w:lang w:eastAsia="en-US"/>
              </w:rPr>
              <w:t>uest</w:t>
            </w:r>
            <w:r>
              <w:rPr>
                <w:rFonts w:ascii="AdvPSA183" w:hAnsi="AdvPSA183" w:cs="AdvPSA183"/>
                <w:color w:val="auto"/>
                <w:sz w:val="14"/>
                <w:szCs w:val="14"/>
                <w:lang w:eastAsia="en-US"/>
              </w:rPr>
              <w:t xml:space="preserve">a para las neuronas del </w:t>
            </w:r>
            <w:r w:rsidRPr="00575B66">
              <w:rPr>
                <w:rFonts w:ascii="AdvPSA183" w:hAnsi="AdvPSA183" w:cs="AdvPSA183"/>
                <w:color w:val="auto"/>
                <w:sz w:val="14"/>
                <w:szCs w:val="14"/>
                <w:lang w:eastAsia="en-US"/>
              </w:rPr>
              <w:t xml:space="preserve">SI </w:t>
            </w:r>
            <w:r>
              <w:rPr>
                <w:rFonts w:ascii="AdvPSA183" w:hAnsi="AdvPSA183" w:cs="AdvPSA183"/>
                <w:color w:val="auto"/>
                <w:sz w:val="14"/>
                <w:szCs w:val="14"/>
                <w:lang w:eastAsia="en-US"/>
              </w:rPr>
              <w:t>las cuales responde a estimulaciones táctiles.</w:t>
            </w:r>
            <w:r w:rsidR="00C0240B" w:rsidRPr="00575B66">
              <w:rPr>
                <w:rFonts w:ascii="AdvPSA183" w:hAnsi="AdvPSA183" w:cs="AdvPSA183"/>
                <w:color w:val="auto"/>
                <w:sz w:val="14"/>
                <w:szCs w:val="14"/>
                <w:lang w:eastAsia="en-US"/>
              </w:rPr>
              <w:t xml:space="preserve"> </w:t>
            </w:r>
          </w:p>
          <w:p w:rsidR="00C0240B" w:rsidRPr="00575B66" w:rsidRDefault="00575B66" w:rsidP="00575B66">
            <w:pPr>
              <w:autoSpaceDE w:val="0"/>
              <w:autoSpaceDN w:val="0"/>
              <w:adjustRightInd w:val="0"/>
              <w:spacing w:line="240" w:lineRule="auto"/>
              <w:jc w:val="center"/>
              <w:rPr>
                <w:rFonts w:ascii="AdvPSA183" w:hAnsi="AdvPSA183" w:cs="AdvPSA183"/>
                <w:color w:val="auto"/>
                <w:sz w:val="14"/>
                <w:szCs w:val="14"/>
                <w:lang w:eastAsia="en-US"/>
              </w:rPr>
            </w:pPr>
            <w:r w:rsidRPr="00841704">
              <w:rPr>
                <w:rFonts w:ascii="AdvPSA183" w:hAnsi="AdvPSA183" w:cs="AdvPSA183"/>
                <w:b/>
                <w:color w:val="auto"/>
                <w:sz w:val="14"/>
                <w:szCs w:val="14"/>
                <w:lang w:eastAsia="en-US"/>
              </w:rPr>
              <w:t>Medio</w:t>
            </w:r>
            <w:r w:rsidRPr="00575B66">
              <w:rPr>
                <w:rFonts w:ascii="AdvPSA183" w:hAnsi="AdvPSA183" w:cs="AdvPSA183"/>
                <w:color w:val="auto"/>
                <w:sz w:val="14"/>
                <w:szCs w:val="14"/>
                <w:lang w:eastAsia="en-US"/>
              </w:rPr>
              <w:t xml:space="preserve">, Corresponde a las proyecciones neuronales luego del uso del </w:t>
            </w:r>
            <w:r w:rsidR="00841704" w:rsidRPr="00575B66">
              <w:rPr>
                <w:rFonts w:ascii="AdvPSA183" w:hAnsi="AdvPSA183" w:cs="AdvPSA183"/>
                <w:color w:val="auto"/>
                <w:sz w:val="14"/>
                <w:szCs w:val="14"/>
                <w:lang w:eastAsia="en-US"/>
              </w:rPr>
              <w:t>aparato</w:t>
            </w:r>
            <w:r w:rsidRPr="00575B66">
              <w:rPr>
                <w:rFonts w:ascii="AdvPSA183" w:hAnsi="AdvPSA183" w:cs="AdvPSA183"/>
                <w:color w:val="auto"/>
                <w:sz w:val="14"/>
                <w:szCs w:val="14"/>
                <w:lang w:eastAsia="en-US"/>
              </w:rPr>
              <w:t xml:space="preserve"> </w:t>
            </w:r>
            <w:r>
              <w:rPr>
                <w:rFonts w:ascii="AdvPSA183" w:hAnsi="AdvPSA183" w:cs="AdvPSA183"/>
                <w:color w:val="auto"/>
                <w:sz w:val="14"/>
                <w:szCs w:val="14"/>
                <w:lang w:eastAsia="en-US"/>
              </w:rPr>
              <w:t xml:space="preserve">de </w:t>
            </w:r>
            <w:r w:rsidR="00C0240B" w:rsidRPr="00575B66">
              <w:rPr>
                <w:rFonts w:ascii="AdvPSA183" w:hAnsi="AdvPSA183" w:cs="AdvPSA183"/>
                <w:color w:val="auto"/>
                <w:sz w:val="14"/>
                <w:szCs w:val="14"/>
                <w:lang w:eastAsia="en-US"/>
              </w:rPr>
              <w:t xml:space="preserve">von Frey. </w:t>
            </w:r>
          </w:p>
          <w:p w:rsidR="00C0240B" w:rsidRPr="00D367BF" w:rsidRDefault="00C0240B" w:rsidP="00277420">
            <w:pPr>
              <w:autoSpaceDE w:val="0"/>
              <w:autoSpaceDN w:val="0"/>
              <w:adjustRightInd w:val="0"/>
              <w:spacing w:line="240" w:lineRule="auto"/>
              <w:jc w:val="center"/>
            </w:pPr>
            <w:r w:rsidRPr="00841704">
              <w:rPr>
                <w:rFonts w:ascii="AdvPSA183" w:hAnsi="AdvPSA183" w:cs="AdvPSA183"/>
                <w:b/>
                <w:color w:val="auto"/>
                <w:sz w:val="14"/>
                <w:szCs w:val="14"/>
                <w:lang w:eastAsia="en-US"/>
              </w:rPr>
              <w:t>Derecha</w:t>
            </w:r>
            <w:r w:rsidRPr="00575B66">
              <w:rPr>
                <w:rFonts w:ascii="AdvPSA183" w:hAnsi="AdvPSA183" w:cs="AdvPSA183"/>
                <w:color w:val="auto"/>
                <w:sz w:val="14"/>
                <w:szCs w:val="14"/>
                <w:lang w:eastAsia="en-US"/>
              </w:rPr>
              <w:t>,</w:t>
            </w:r>
            <w:r w:rsidR="00575B66" w:rsidRPr="00575B66">
              <w:rPr>
                <w:rFonts w:ascii="AdvPSA183" w:hAnsi="AdvPSA183" w:cs="AdvPSA183"/>
                <w:color w:val="auto"/>
                <w:sz w:val="14"/>
                <w:szCs w:val="14"/>
                <w:lang w:eastAsia="en-US"/>
              </w:rPr>
              <w:t xml:space="preserve"> </w:t>
            </w:r>
            <w:r w:rsidR="00841704" w:rsidRPr="00575B66">
              <w:rPr>
                <w:rFonts w:ascii="AdvPSA183" w:hAnsi="AdvPSA183" w:cs="AdvPSA183"/>
                <w:color w:val="auto"/>
                <w:sz w:val="14"/>
                <w:szCs w:val="14"/>
                <w:lang w:eastAsia="en-US"/>
              </w:rPr>
              <w:t>Áreas</w:t>
            </w:r>
            <w:r w:rsidR="00575B66" w:rsidRPr="00575B66">
              <w:rPr>
                <w:rFonts w:ascii="AdvPSA183" w:hAnsi="AdvPSA183" w:cs="AdvPSA183"/>
                <w:color w:val="auto"/>
                <w:sz w:val="14"/>
                <w:szCs w:val="14"/>
                <w:lang w:eastAsia="en-US"/>
              </w:rPr>
              <w:t xml:space="preserve"> receptivas sensitivas al aire representadas como unidades </w:t>
            </w:r>
            <w:r w:rsidR="00841704" w:rsidRPr="00575B66">
              <w:rPr>
                <w:rFonts w:ascii="AdvPSA183" w:hAnsi="AdvPSA183" w:cs="AdvPSA183"/>
                <w:color w:val="auto"/>
                <w:sz w:val="14"/>
                <w:szCs w:val="14"/>
                <w:lang w:eastAsia="en-US"/>
              </w:rPr>
              <w:t>únicas</w:t>
            </w:r>
            <w:r w:rsidR="00575B66" w:rsidRPr="00575B66">
              <w:rPr>
                <w:rFonts w:ascii="AdvPSA183" w:hAnsi="AdvPSA183" w:cs="AdvPSA183"/>
                <w:color w:val="auto"/>
                <w:sz w:val="14"/>
                <w:szCs w:val="14"/>
                <w:lang w:eastAsia="en-US"/>
              </w:rPr>
              <w:t>.</w:t>
            </w:r>
          </w:p>
        </w:tc>
      </w:tr>
    </w:tbl>
    <w:p w:rsidR="00E51475" w:rsidRDefault="00E51475" w:rsidP="00D84774">
      <w:pPr>
        <w:spacing w:line="240" w:lineRule="auto"/>
        <w:rPr>
          <w:b/>
        </w:rPr>
      </w:pPr>
      <w:r>
        <w:rPr>
          <w:b/>
        </w:rPr>
        <w:t xml:space="preserve">Representación </w:t>
      </w:r>
      <w:r w:rsidR="00172771">
        <w:rPr>
          <w:b/>
        </w:rPr>
        <w:t>Cor</w:t>
      </w:r>
      <w:r>
        <w:rPr>
          <w:b/>
        </w:rPr>
        <w:t>tical para entradas táctiles:</w:t>
      </w:r>
    </w:p>
    <w:p w:rsidR="00E51475" w:rsidRDefault="00E51475" w:rsidP="00D84774">
      <w:pPr>
        <w:spacing w:line="240" w:lineRule="auto"/>
      </w:pPr>
      <w:r>
        <w:t xml:space="preserve">Para determinar cómo las entradas sensoriales se encuentran distribuidas en la corteza cortical, se estimularon las alas con </w:t>
      </w:r>
      <w:r w:rsidR="009A06FE">
        <w:t>un</w:t>
      </w:r>
      <w:r>
        <w:t xml:space="preserve"> estimulador táctil (von Frey </w:t>
      </w:r>
      <w:proofErr w:type="spellStart"/>
      <w:r>
        <w:t>filament</w:t>
      </w:r>
      <w:proofErr w:type="spellEnd"/>
      <w:r>
        <w:t>)</w:t>
      </w:r>
      <w:r w:rsidR="009A06FE">
        <w:t xml:space="preserve"> y pequeñas emisiones de flujo de aire</w:t>
      </w:r>
      <w:r>
        <w:t xml:space="preserve">. Existió una respuesta neuronal se distribuyó en diez sitios sensibles </w:t>
      </w:r>
      <w:r w:rsidR="009A06FE">
        <w:t>a estos estímulos, dando como resultado que estos activan ciertas rutas neuronales comunes</w:t>
      </w:r>
      <w:r w:rsidR="00841704">
        <w:t xml:space="preserve"> como se muestra en la figura (C - derecha)</w:t>
      </w:r>
      <w:r w:rsidR="009A06FE">
        <w:t>.</w:t>
      </w:r>
      <w:r w:rsidR="00841704">
        <w:t xml:space="preserve"> Estos m</w:t>
      </w:r>
      <w:r w:rsidR="00001D24">
        <w:t>apas de grupos sensitivos y receptores distribuidos proveen ideas sobre especializaciones somato sensoriales que proveen a las extremidades anteriores de los murciélagos guiar los comportamientos moto</w:t>
      </w:r>
      <w:r w:rsidR="00995CBE">
        <w:t>res y que anatómicamente se encuentra especializados para respuestas táctiles o de aire.</w:t>
      </w:r>
    </w:p>
    <w:p w:rsidR="00995CBE" w:rsidRDefault="00995CBE" w:rsidP="00D84774">
      <w:pPr>
        <w:spacing w:line="240" w:lineRule="auto"/>
        <w:rPr>
          <w:b/>
        </w:rPr>
      </w:pPr>
      <w:r w:rsidRPr="00995CBE">
        <w:rPr>
          <w:b/>
        </w:rPr>
        <w:t>Discusión:</w:t>
      </w:r>
    </w:p>
    <w:p w:rsidR="00D16CE0" w:rsidRDefault="00995CBE" w:rsidP="00D16CE0">
      <w:pPr>
        <w:spacing w:line="240" w:lineRule="auto"/>
      </w:pPr>
      <w:r>
        <w:t xml:space="preserve">Diferentes </w:t>
      </w:r>
      <w:r w:rsidR="00DD4B80">
        <w:t>observaciones</w:t>
      </w:r>
      <w:r>
        <w:t xml:space="preserve"> demuestran un progreso evolutivo en el desarrollo de las alas de los </w:t>
      </w:r>
      <w:r w:rsidR="00DD4B80">
        <w:t>murciélagos, luego atípicas</w:t>
      </w:r>
      <w:r>
        <w:t xml:space="preserve"> entradas </w:t>
      </w:r>
      <w:r w:rsidR="00DD4B80">
        <w:t>somato sensoriales</w:t>
      </w:r>
      <w:r>
        <w:t xml:space="preserve"> que</w:t>
      </w:r>
      <w:r w:rsidR="00D16CE0">
        <w:t xml:space="preserve"> les</w:t>
      </w:r>
      <w:r>
        <w:t xml:space="preserve"> permiten un mejor control de vuelo. </w:t>
      </w:r>
      <w:r w:rsidR="00DD4B80">
        <w:t xml:space="preserve">Los resultados sugieren que la ontogenia de </w:t>
      </w:r>
      <w:r w:rsidR="00D16CE0">
        <w:t xml:space="preserve">sus </w:t>
      </w:r>
      <w:r w:rsidR="00DD4B80">
        <w:t>alas ha llevado a un desarrollo inusual de los circuitos táctiles.</w:t>
      </w:r>
      <w:r w:rsidR="000C6056">
        <w:t xml:space="preserve"> Se puede suponer que la inervación </w:t>
      </w:r>
      <w:r w:rsidR="000C6056" w:rsidRPr="000C6056">
        <w:t>torácica media y baja</w:t>
      </w:r>
      <w:r w:rsidR="000C6056">
        <w:t xml:space="preserve"> se derivada de un desarrollo del tronco. D</w:t>
      </w:r>
      <w:r w:rsidR="0097202D">
        <w:t>urante este desarrollo, la p</w:t>
      </w:r>
      <w:r w:rsidR="0097202D" w:rsidRPr="0097202D">
        <w:t>ropiocepción</w:t>
      </w:r>
      <w:r w:rsidR="0097202D">
        <w:t xml:space="preserve"> de las extremidades anteriores requiere neuronas motoras para capturas sus presas. Los folículos sirve</w:t>
      </w:r>
      <w:r w:rsidR="00D16CE0">
        <w:t>n</w:t>
      </w:r>
      <w:r w:rsidR="0097202D">
        <w:t xml:space="preserve"> como </w:t>
      </w:r>
      <w:proofErr w:type="spellStart"/>
      <w:r w:rsidR="0097202D">
        <w:t>bio</w:t>
      </w:r>
      <w:proofErr w:type="spellEnd"/>
      <w:r w:rsidR="0097202D">
        <w:t>-sensores para detectar cambios en el flujo del aire y proveer una rápida retroalimentación. Luego, no se habla únicamente de volar sino de una sensación del vuelo. Finalmente, esto abre nuevas interrogantes, sobre los receptores táctiles como una ventaja selectiva. Futuros estudios pueden beneficiarse sobre el entender la evolución y especializaciones somato sensorial y motora en las alas de los murciélagos.</w:t>
      </w:r>
    </w:p>
    <w:p w:rsidR="00D16CE0" w:rsidRDefault="009348FD" w:rsidP="009348FD">
      <w:pPr>
        <w:spacing w:line="240" w:lineRule="auto"/>
        <w:jc w:val="center"/>
        <w:rPr>
          <w:b/>
        </w:rPr>
      </w:pPr>
      <w:r w:rsidRPr="00D16CE0">
        <w:rPr>
          <w:b/>
        </w:rPr>
        <w:t>J</w:t>
      </w:r>
      <w:r>
        <w:rPr>
          <w:b/>
        </w:rPr>
        <w:t>USTIFICACIÓN SELECCIÓN ARTÍCULO</w:t>
      </w:r>
    </w:p>
    <w:p w:rsidR="005A036A" w:rsidRDefault="00D16CE0" w:rsidP="005A036A">
      <w:pPr>
        <w:spacing w:line="240" w:lineRule="auto"/>
        <w:rPr>
          <w:b/>
        </w:rPr>
      </w:pPr>
      <w:r>
        <w:t xml:space="preserve">La selección de este articulo nace </w:t>
      </w:r>
      <w:r w:rsidR="008B7B02">
        <w:t>de dos motivaciones la primera está relacionada con la pa</w:t>
      </w:r>
      <w:r w:rsidR="00075B14">
        <w:t>rte biológica de estos animales, a</w:t>
      </w:r>
      <w:r w:rsidR="008B7B02">
        <w:t xml:space="preserve">l ser los únicos mamíferos capaces de mantener un vuelo sostenido, el ser cazadores nocturnos que usan la eco localización para capturar a sus presas. Luego surge, el entender como en tan pequeños animales existen componentes </w:t>
      </w:r>
      <w:r w:rsidR="00841704">
        <w:t xml:space="preserve">tan complejos </w:t>
      </w:r>
      <w:r w:rsidR="008B7B02">
        <w:t xml:space="preserve">que ni siquiera lo humanos hemos podido desarrollar. Para seleccionar este articulo realice </w:t>
      </w:r>
      <w:r w:rsidR="000E6B1D">
        <w:t>u</w:t>
      </w:r>
      <w:r w:rsidR="008B7B02">
        <w:t>n</w:t>
      </w:r>
      <w:r w:rsidR="000E6B1D">
        <w:t>a</w:t>
      </w:r>
      <w:r w:rsidR="008B7B02">
        <w:t xml:space="preserve"> investigación previa </w:t>
      </w:r>
      <w:r w:rsidR="000E6B1D">
        <w:t xml:space="preserve">de diferentes fuentes las cuales fueron determinantes ya que en la mayoría realizaban una distinción entre la complejidad aerodinámica de los </w:t>
      </w:r>
      <w:r w:rsidR="00075B14">
        <w:t xml:space="preserve">murciélagos y en base a su estudio surgieron los principios de </w:t>
      </w:r>
      <w:r w:rsidR="000E6B1D">
        <w:t>la eco-localización. Opte por la primera opción ya que está relacionada con las partes somato sensorial y somato motora, que son grandes campos en la neurociencia cognitiva, pero en este caso se centran en una necesidad especifica el entender la r</w:t>
      </w:r>
      <w:r w:rsidR="000E6B1D" w:rsidRPr="000E6B1D">
        <w:t xml:space="preserve">eacción </w:t>
      </w:r>
      <w:r w:rsidR="000E6B1D">
        <w:t>somato-s</w:t>
      </w:r>
      <w:r w:rsidR="000E6B1D" w:rsidRPr="000E6B1D">
        <w:t xml:space="preserve">ensorial </w:t>
      </w:r>
      <w:r w:rsidR="000E6B1D">
        <w:t>d</w:t>
      </w:r>
      <w:r w:rsidR="000E6B1D" w:rsidRPr="000E6B1D">
        <w:t xml:space="preserve">el </w:t>
      </w:r>
      <w:r w:rsidR="000E6B1D">
        <w:t>c</w:t>
      </w:r>
      <w:r w:rsidR="000E6B1D" w:rsidRPr="000E6B1D">
        <w:t xml:space="preserve">ontrol </w:t>
      </w:r>
      <w:r w:rsidR="000E6B1D">
        <w:t>d</w:t>
      </w:r>
      <w:r w:rsidR="000E6B1D" w:rsidRPr="000E6B1D">
        <w:t xml:space="preserve">e </w:t>
      </w:r>
      <w:r w:rsidR="000E6B1D">
        <w:t>v</w:t>
      </w:r>
      <w:r w:rsidR="000E6B1D" w:rsidRPr="000E6B1D">
        <w:t xml:space="preserve">uelo </w:t>
      </w:r>
      <w:r w:rsidR="000E6B1D">
        <w:t>e</w:t>
      </w:r>
      <w:r w:rsidR="000E6B1D" w:rsidRPr="000E6B1D">
        <w:t xml:space="preserve">n </w:t>
      </w:r>
      <w:r w:rsidR="000E6B1D">
        <w:lastRenderedPageBreak/>
        <w:t>m</w:t>
      </w:r>
      <w:r w:rsidR="000E6B1D" w:rsidRPr="000E6B1D">
        <w:t>urciélagos</w:t>
      </w:r>
      <w:r w:rsidR="000E6B1D">
        <w:t xml:space="preserve">. </w:t>
      </w:r>
      <w:r w:rsidR="005A036A">
        <w:t>Adicionalmente, e</w:t>
      </w:r>
      <w:r w:rsidR="0060260F">
        <w:t>n mi trabajo me desarrollo como brigadista de evacuación y</w:t>
      </w:r>
      <w:r w:rsidR="00075B14">
        <w:t xml:space="preserve"> hace un tiempo tome un curso sobre</w:t>
      </w:r>
      <w:r w:rsidR="0060260F">
        <w:t xml:space="preserve"> </w:t>
      </w:r>
      <w:r w:rsidR="00075B14">
        <w:t>“T</w:t>
      </w:r>
      <w:r w:rsidR="0060260F">
        <w:t>écnicas de rescate en espacios confinados ante destres naturales o incendios</w:t>
      </w:r>
      <w:r w:rsidR="00D6218A">
        <w:t>”</w:t>
      </w:r>
      <w:r w:rsidR="0060260F">
        <w:t xml:space="preserve">. Luego, </w:t>
      </w:r>
      <w:r w:rsidR="005A036A">
        <w:t xml:space="preserve">surge de una necesidad tecnológica que siento que sigue siendo un reto en la </w:t>
      </w:r>
      <w:r w:rsidR="002F1953">
        <w:t>actualidad,</w:t>
      </w:r>
      <w:r w:rsidR="005A036A">
        <w:t xml:space="preserve"> es decir</w:t>
      </w:r>
      <w:r w:rsidR="00277420">
        <w:t>;</w:t>
      </w:r>
      <w:r w:rsidR="005A036A">
        <w:t xml:space="preserve"> </w:t>
      </w:r>
      <w:r w:rsidR="0060260F">
        <w:t xml:space="preserve">es necesario el desarrollo de nuevos robots </w:t>
      </w:r>
      <w:proofErr w:type="spellStart"/>
      <w:r w:rsidR="0060260F">
        <w:t>bio</w:t>
      </w:r>
      <w:proofErr w:type="spellEnd"/>
      <w:r w:rsidR="0060260F">
        <w:t>-inspirados que puedan cumpl</w:t>
      </w:r>
      <w:r w:rsidR="005A036A">
        <w:t>ir con los siguientes objetivos:</w:t>
      </w:r>
      <w:r w:rsidR="0060260F">
        <w:t xml:space="preserve"> robots que puedan </w:t>
      </w:r>
      <w:r w:rsidR="005A036A">
        <w:t xml:space="preserve">adaptarse a situaciones </w:t>
      </w:r>
      <w:r w:rsidR="0060260F">
        <w:t>extremas</w:t>
      </w:r>
      <w:r w:rsidR="005A036A">
        <w:t xml:space="preserve"> y que tengan una gran variedad de sensores que les permitan detectar el estado del entorno e interactuar con él. El objetivo es guiar a los rescatistas hacia donde se encuentran personas atrapadas.</w:t>
      </w:r>
    </w:p>
    <w:p w:rsidR="0060260F" w:rsidRDefault="009348FD" w:rsidP="009348FD">
      <w:pPr>
        <w:spacing w:line="240" w:lineRule="auto"/>
        <w:jc w:val="center"/>
        <w:rPr>
          <w:b/>
        </w:rPr>
      </w:pPr>
      <w:r w:rsidRPr="00841704">
        <w:rPr>
          <w:b/>
        </w:rPr>
        <w:t>P</w:t>
      </w:r>
      <w:r>
        <w:rPr>
          <w:b/>
        </w:rPr>
        <w:t xml:space="preserve">ROTOTIPO </w:t>
      </w:r>
      <w:proofErr w:type="spellStart"/>
      <w:r>
        <w:rPr>
          <w:b/>
        </w:rPr>
        <w:t>BIO</w:t>
      </w:r>
      <w:proofErr w:type="spellEnd"/>
      <w:r>
        <w:rPr>
          <w:b/>
        </w:rPr>
        <w:t>-</w:t>
      </w:r>
      <w:r w:rsidR="00F10087">
        <w:rPr>
          <w:b/>
        </w:rPr>
        <w:t>MURCIÉLAGO</w:t>
      </w:r>
      <w:r>
        <w:rPr>
          <w:b/>
        </w:rPr>
        <w:t>-RESCATE</w:t>
      </w:r>
    </w:p>
    <w:p w:rsidR="00002C16" w:rsidRDefault="009348FD" w:rsidP="005A036A">
      <w:pPr>
        <w:spacing w:line="240" w:lineRule="auto"/>
      </w:pPr>
      <w:r>
        <w:rPr>
          <w:b/>
        </w:rPr>
        <w:t>Introducción:</w:t>
      </w:r>
      <w:r w:rsidR="0060260F">
        <w:t xml:space="preserve"> </w:t>
      </w:r>
      <w:bookmarkEnd w:id="0"/>
      <w:r w:rsidR="005A036A">
        <w:t xml:space="preserve">el presente prototipo busca crear un robot dron de rescate, que dentro de sus funciones principales pueda mantener su vuelo en condiciones extremas, el poder comprimir su </w:t>
      </w:r>
      <w:proofErr w:type="spellStart"/>
      <w:r w:rsidR="005A036A">
        <w:t>bio</w:t>
      </w:r>
      <w:proofErr w:type="spellEnd"/>
      <w:r w:rsidR="005A036A">
        <w:t>-esqueleto en espacios pequeños, crear representaciones virtuales en 3D en lugares obscuros o de difícil acceso, el tener una gran capacidad sensorial táctil para detectar temperaturas y superficies, módulo de detección de objetos.</w:t>
      </w:r>
    </w:p>
    <w:p w:rsidR="00357C3E" w:rsidRDefault="0004348D" w:rsidP="00D16CE0">
      <w:pPr>
        <w:spacing w:line="240" w:lineRule="auto"/>
      </w:pPr>
      <w:r>
        <w:rPr>
          <w:noProof/>
        </w:rPr>
        <w:drawing>
          <wp:inline distT="0" distB="0" distL="0" distR="0">
            <wp:extent cx="5213180" cy="3609833"/>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6966" cy="3612454"/>
                    </a:xfrm>
                    <a:prstGeom prst="rect">
                      <a:avLst/>
                    </a:prstGeom>
                    <a:noFill/>
                    <a:ln>
                      <a:noFill/>
                    </a:ln>
                  </pic:spPr>
                </pic:pic>
              </a:graphicData>
            </a:graphic>
          </wp:inline>
        </w:drawing>
      </w:r>
    </w:p>
    <w:p w:rsidR="00357C3E" w:rsidRPr="00D6218A" w:rsidRDefault="00F10087" w:rsidP="00D16CE0">
      <w:pPr>
        <w:spacing w:line="240" w:lineRule="auto"/>
        <w:rPr>
          <w:rStyle w:val="Textoennegrita"/>
          <w:color w:val="000000"/>
          <w:sz w:val="20"/>
          <w:szCs w:val="20"/>
          <w:shd w:val="clear" w:color="auto" w:fill="FFFFFF"/>
        </w:rPr>
      </w:pPr>
      <w:r w:rsidRPr="00D6218A">
        <w:rPr>
          <w:rStyle w:val="Textoennegrita"/>
          <w:color w:val="000000"/>
          <w:sz w:val="20"/>
          <w:szCs w:val="20"/>
          <w:shd w:val="clear" w:color="auto" w:fill="FFFFFF"/>
        </w:rPr>
        <w:t>Placa controladora de vuelo:</w:t>
      </w:r>
      <w:r w:rsidRPr="00D6218A">
        <w:rPr>
          <w:rStyle w:val="Textoennegrita"/>
          <w:b w:val="0"/>
          <w:color w:val="000000"/>
          <w:sz w:val="20"/>
          <w:szCs w:val="20"/>
          <w:shd w:val="clear" w:color="auto" w:fill="FFFFFF"/>
        </w:rPr>
        <w:t xml:space="preserve"> es la computadora que realiza todos los movimientos del dron. Recoge datos de todo su sistema; la ubicación de GPS; además controla los giroscopios, y acelerómetros</w:t>
      </w:r>
      <w:r w:rsidRPr="00D6218A">
        <w:rPr>
          <w:rStyle w:val="Textoennegrita"/>
          <w:color w:val="000000"/>
          <w:sz w:val="20"/>
          <w:szCs w:val="20"/>
          <w:shd w:val="clear" w:color="auto" w:fill="FFFFFF"/>
        </w:rPr>
        <w:t>.</w:t>
      </w:r>
    </w:p>
    <w:p w:rsidR="00F10087" w:rsidRPr="00D6218A" w:rsidRDefault="00F10087" w:rsidP="00F10087">
      <w:pPr>
        <w:spacing w:line="240" w:lineRule="auto"/>
        <w:rPr>
          <w:rStyle w:val="Textoennegrita"/>
          <w:b w:val="0"/>
          <w:color w:val="000000"/>
          <w:sz w:val="20"/>
          <w:szCs w:val="20"/>
          <w:shd w:val="clear" w:color="auto" w:fill="FFFFFF"/>
        </w:rPr>
      </w:pPr>
      <w:proofErr w:type="spellStart"/>
      <w:r w:rsidRPr="00D6218A">
        <w:rPr>
          <w:rStyle w:val="Textoennegrita"/>
          <w:color w:val="000000"/>
          <w:sz w:val="20"/>
          <w:szCs w:val="20"/>
          <w:shd w:val="clear" w:color="auto" w:fill="FFFFFF"/>
        </w:rPr>
        <w:t>Rac</w:t>
      </w:r>
      <w:proofErr w:type="spellEnd"/>
      <w:r w:rsidRPr="00D6218A">
        <w:rPr>
          <w:rStyle w:val="Textoennegrita"/>
          <w:color w:val="000000"/>
          <w:sz w:val="20"/>
          <w:szCs w:val="20"/>
          <w:shd w:val="clear" w:color="auto" w:fill="FFFFFF"/>
        </w:rPr>
        <w:t xml:space="preserve"> procesadores sináptico digital:</w:t>
      </w:r>
      <w:r w:rsidRPr="00D6218A">
        <w:rPr>
          <w:rStyle w:val="Textoennegrita"/>
          <w:b w:val="0"/>
          <w:color w:val="000000"/>
          <w:sz w:val="20"/>
          <w:szCs w:val="20"/>
          <w:shd w:val="clear" w:color="auto" w:fill="FFFFFF"/>
        </w:rPr>
        <w:t xml:space="preserve"> es</w:t>
      </w:r>
      <w:r w:rsidR="00075B14" w:rsidRPr="00D6218A">
        <w:rPr>
          <w:rStyle w:val="Textoennegrita"/>
          <w:b w:val="0"/>
          <w:color w:val="000000"/>
          <w:sz w:val="20"/>
          <w:szCs w:val="20"/>
          <w:shd w:val="clear" w:color="auto" w:fill="FFFFFF"/>
        </w:rPr>
        <w:t xml:space="preserve"> un conjunto de procesadores intercomunicados divididos en 3 grandes grupos, que se encuentran conectados sistemas de procesamiento central. Esto permite una mejor distribución entre las entradas sensoriales, las salidas motoras.</w:t>
      </w:r>
    </w:p>
    <w:p w:rsidR="00075B14" w:rsidRPr="00D6218A" w:rsidRDefault="00075B14" w:rsidP="00075B14">
      <w:pPr>
        <w:spacing w:line="240" w:lineRule="auto"/>
        <w:rPr>
          <w:color w:val="auto"/>
          <w:sz w:val="20"/>
          <w:szCs w:val="20"/>
          <w:lang w:val="es"/>
        </w:rPr>
      </w:pPr>
      <w:r w:rsidRPr="00D6218A">
        <w:rPr>
          <w:b/>
          <w:color w:val="auto"/>
          <w:sz w:val="20"/>
          <w:szCs w:val="20"/>
          <w:lang w:val="es"/>
        </w:rPr>
        <w:t xml:space="preserve">Procesador </w:t>
      </w:r>
      <w:r w:rsidR="00D6218A">
        <w:rPr>
          <w:b/>
          <w:color w:val="auto"/>
          <w:sz w:val="20"/>
          <w:szCs w:val="20"/>
          <w:lang w:val="es"/>
        </w:rPr>
        <w:t>primario y suplementario comando m</w:t>
      </w:r>
      <w:r w:rsidRPr="00D6218A">
        <w:rPr>
          <w:b/>
          <w:color w:val="auto"/>
          <w:sz w:val="20"/>
          <w:szCs w:val="20"/>
          <w:lang w:val="es"/>
        </w:rPr>
        <w:t>otores</w:t>
      </w:r>
      <w:r w:rsidR="00D6218A">
        <w:rPr>
          <w:b/>
          <w:color w:val="auto"/>
          <w:sz w:val="20"/>
          <w:szCs w:val="20"/>
          <w:lang w:val="es"/>
        </w:rPr>
        <w:t xml:space="preserve">: </w:t>
      </w:r>
      <w:r w:rsidR="00D6218A" w:rsidRPr="00D6218A">
        <w:rPr>
          <w:color w:val="auto"/>
          <w:sz w:val="20"/>
          <w:szCs w:val="20"/>
          <w:lang w:val="es"/>
        </w:rPr>
        <w:t>Ambos interactúan de forma paralela.</w:t>
      </w:r>
      <w:r w:rsidR="00D6218A">
        <w:rPr>
          <w:color w:val="auto"/>
          <w:sz w:val="20"/>
          <w:szCs w:val="20"/>
          <w:lang w:val="es"/>
        </w:rPr>
        <w:t xml:space="preserve"> El </w:t>
      </w:r>
      <w:r w:rsidR="00556984">
        <w:rPr>
          <w:color w:val="auto"/>
          <w:sz w:val="20"/>
          <w:szCs w:val="20"/>
          <w:lang w:val="es"/>
        </w:rPr>
        <w:t>primario</w:t>
      </w:r>
      <w:r w:rsidR="00D6218A">
        <w:rPr>
          <w:color w:val="auto"/>
          <w:sz w:val="20"/>
          <w:szCs w:val="20"/>
          <w:lang w:val="es"/>
        </w:rPr>
        <w:t xml:space="preserve">, se enfoca en las acciones principales a ser ejecutadas por el </w:t>
      </w:r>
      <w:r w:rsidR="005A036A">
        <w:rPr>
          <w:color w:val="auto"/>
          <w:sz w:val="20"/>
          <w:szCs w:val="20"/>
          <w:lang w:val="es"/>
        </w:rPr>
        <w:t>dron</w:t>
      </w:r>
      <w:r w:rsidR="00D6218A">
        <w:rPr>
          <w:color w:val="auto"/>
          <w:sz w:val="20"/>
          <w:szCs w:val="20"/>
          <w:lang w:val="es"/>
        </w:rPr>
        <w:t xml:space="preserve">. </w:t>
      </w:r>
      <w:r w:rsidR="00556984">
        <w:rPr>
          <w:color w:val="auto"/>
          <w:sz w:val="20"/>
          <w:szCs w:val="20"/>
          <w:lang w:val="es"/>
        </w:rPr>
        <w:t>El segundo,</w:t>
      </w:r>
      <w:r w:rsidR="00D6218A">
        <w:rPr>
          <w:b/>
          <w:color w:val="auto"/>
          <w:sz w:val="20"/>
          <w:szCs w:val="20"/>
          <w:lang w:val="es"/>
        </w:rPr>
        <w:t xml:space="preserve"> </w:t>
      </w:r>
      <w:r w:rsidR="00556984" w:rsidRPr="00556984">
        <w:rPr>
          <w:color w:val="auto"/>
          <w:sz w:val="20"/>
          <w:szCs w:val="20"/>
          <w:lang w:val="es"/>
        </w:rPr>
        <w:t>e</w:t>
      </w:r>
      <w:r w:rsidR="00D6218A" w:rsidRPr="00556984">
        <w:rPr>
          <w:color w:val="auto"/>
          <w:sz w:val="20"/>
          <w:szCs w:val="20"/>
          <w:lang w:val="es"/>
        </w:rPr>
        <w:t>s</w:t>
      </w:r>
      <w:r w:rsidR="00D6218A">
        <w:rPr>
          <w:color w:val="auto"/>
          <w:sz w:val="20"/>
          <w:szCs w:val="20"/>
          <w:lang w:val="es"/>
        </w:rPr>
        <w:t xml:space="preserve"> la entrada principal entre el </w:t>
      </w:r>
      <w:proofErr w:type="spellStart"/>
      <w:r w:rsidR="00D6218A">
        <w:rPr>
          <w:color w:val="auto"/>
          <w:sz w:val="20"/>
          <w:szCs w:val="20"/>
          <w:lang w:val="es"/>
        </w:rPr>
        <w:t>rac</w:t>
      </w:r>
      <w:proofErr w:type="spellEnd"/>
      <w:r w:rsidR="00D6218A">
        <w:rPr>
          <w:color w:val="auto"/>
          <w:sz w:val="20"/>
          <w:szCs w:val="20"/>
          <w:lang w:val="es"/>
        </w:rPr>
        <w:t xml:space="preserve"> de procesadores </w:t>
      </w:r>
      <w:r w:rsidR="00556984">
        <w:rPr>
          <w:color w:val="auto"/>
          <w:sz w:val="20"/>
          <w:szCs w:val="20"/>
          <w:lang w:val="es"/>
        </w:rPr>
        <w:t>y determina si</w:t>
      </w:r>
      <w:r w:rsidR="00D6218A">
        <w:rPr>
          <w:color w:val="auto"/>
          <w:sz w:val="20"/>
          <w:szCs w:val="20"/>
          <w:lang w:val="es"/>
        </w:rPr>
        <w:t xml:space="preserve"> existe una solicitud de movimiento.</w:t>
      </w:r>
    </w:p>
    <w:p w:rsidR="0004348D" w:rsidRDefault="00D6218A" w:rsidP="003E3A01">
      <w:pPr>
        <w:spacing w:line="240" w:lineRule="auto"/>
        <w:rPr>
          <w:rFonts w:cs="UnitOT-Light"/>
          <w:b/>
        </w:rPr>
      </w:pPr>
      <w:r>
        <w:rPr>
          <w:b/>
          <w:color w:val="auto"/>
          <w:sz w:val="20"/>
          <w:szCs w:val="20"/>
          <w:lang w:val="es"/>
        </w:rPr>
        <w:t xml:space="preserve">Sistema de control periférico. - </w:t>
      </w:r>
      <w:r>
        <w:rPr>
          <w:color w:val="auto"/>
          <w:sz w:val="20"/>
          <w:szCs w:val="20"/>
          <w:lang w:val="es"/>
        </w:rPr>
        <w:t>Evalúa el estado general de todos los componentes que interactúan durante una acción de los sensores y determina el valor de fuerza en cada respuesta motora.</w:t>
      </w:r>
    </w:p>
    <w:p w:rsidR="003E3A01" w:rsidRDefault="003E3A01" w:rsidP="003E3A01">
      <w:pPr>
        <w:spacing w:line="240" w:lineRule="auto"/>
        <w:rPr>
          <w:rFonts w:cs="UnitOT-Light"/>
          <w:b/>
        </w:rPr>
      </w:pPr>
      <w:r>
        <w:rPr>
          <w:rFonts w:cs="UnitOT-Light"/>
          <w:b/>
        </w:rPr>
        <w:lastRenderedPageBreak/>
        <w:t>REFERENCIAS BIBLIOGRÁFICAS</w:t>
      </w:r>
    </w:p>
    <w:p w:rsidR="00C3199A" w:rsidRPr="00F9233D" w:rsidRDefault="00C3199A" w:rsidP="003E3A01">
      <w:pPr>
        <w:rPr>
          <w:sz w:val="22"/>
          <w:szCs w:val="22"/>
          <w:lang w:val="en-US"/>
        </w:rPr>
      </w:pPr>
      <w:r w:rsidRPr="0004348D">
        <w:rPr>
          <w:sz w:val="22"/>
          <w:szCs w:val="22"/>
        </w:rPr>
        <w:t xml:space="preserve">Marshall, K. L., </w:t>
      </w:r>
      <w:proofErr w:type="spellStart"/>
      <w:r w:rsidRPr="0004348D">
        <w:rPr>
          <w:sz w:val="22"/>
          <w:szCs w:val="22"/>
        </w:rPr>
        <w:t>Chadha</w:t>
      </w:r>
      <w:proofErr w:type="spellEnd"/>
      <w:r w:rsidRPr="0004348D">
        <w:rPr>
          <w:sz w:val="22"/>
          <w:szCs w:val="22"/>
        </w:rPr>
        <w:t xml:space="preserve">, M., </w:t>
      </w:r>
      <w:proofErr w:type="spellStart"/>
      <w:r w:rsidRPr="0004348D">
        <w:rPr>
          <w:sz w:val="22"/>
          <w:szCs w:val="22"/>
        </w:rPr>
        <w:t>deSouza</w:t>
      </w:r>
      <w:proofErr w:type="spellEnd"/>
      <w:r w:rsidRPr="0004348D">
        <w:rPr>
          <w:sz w:val="22"/>
          <w:szCs w:val="22"/>
        </w:rPr>
        <w:t xml:space="preserve">, L. A., </w:t>
      </w:r>
      <w:proofErr w:type="spellStart"/>
      <w:r w:rsidRPr="0004348D">
        <w:rPr>
          <w:sz w:val="22"/>
          <w:szCs w:val="22"/>
        </w:rPr>
        <w:t>Sterbing-D’Angelo</w:t>
      </w:r>
      <w:proofErr w:type="spellEnd"/>
      <w:r w:rsidRPr="0004348D">
        <w:rPr>
          <w:sz w:val="22"/>
          <w:szCs w:val="22"/>
        </w:rPr>
        <w:t xml:space="preserve">, S. J., </w:t>
      </w:r>
      <w:proofErr w:type="spellStart"/>
      <w:r w:rsidRPr="0004348D">
        <w:rPr>
          <w:sz w:val="22"/>
          <w:szCs w:val="22"/>
        </w:rPr>
        <w:t>Moss</w:t>
      </w:r>
      <w:proofErr w:type="spellEnd"/>
      <w:r w:rsidRPr="0004348D">
        <w:rPr>
          <w:sz w:val="22"/>
          <w:szCs w:val="22"/>
        </w:rPr>
        <w:t xml:space="preserve">, C. F., &amp; </w:t>
      </w:r>
      <w:proofErr w:type="spellStart"/>
      <w:r w:rsidRPr="0004348D">
        <w:rPr>
          <w:sz w:val="22"/>
          <w:szCs w:val="22"/>
        </w:rPr>
        <w:t>Lumpkin</w:t>
      </w:r>
      <w:proofErr w:type="spellEnd"/>
      <w:r w:rsidRPr="0004348D">
        <w:rPr>
          <w:sz w:val="22"/>
          <w:szCs w:val="22"/>
        </w:rPr>
        <w:t xml:space="preserve">, E. A. (2015). </w:t>
      </w:r>
      <w:r w:rsidRPr="00C3199A">
        <w:rPr>
          <w:sz w:val="22"/>
          <w:szCs w:val="22"/>
          <w:lang w:val="en-US"/>
        </w:rPr>
        <w:t xml:space="preserve">Somatosensory substrates of flight control in bats. </w:t>
      </w:r>
      <w:r w:rsidRPr="00F9233D">
        <w:rPr>
          <w:sz w:val="22"/>
          <w:szCs w:val="22"/>
          <w:lang w:val="en-US"/>
        </w:rPr>
        <w:t xml:space="preserve">Cell reports, 11(6), 851-858. </w:t>
      </w:r>
    </w:p>
    <w:p w:rsidR="003E3A01" w:rsidRDefault="00840B72" w:rsidP="003E3A01">
      <w:pPr>
        <w:rPr>
          <w:sz w:val="22"/>
          <w:szCs w:val="22"/>
        </w:rPr>
      </w:pPr>
      <w:r>
        <w:rPr>
          <w:sz w:val="22"/>
          <w:szCs w:val="22"/>
          <w:lang w:val="en-US"/>
        </w:rPr>
        <w:t>Elizabeth Hagen. (2009</w:t>
      </w:r>
      <w:r w:rsidRPr="00840B72">
        <w:rPr>
          <w:sz w:val="22"/>
          <w:szCs w:val="22"/>
          <w:lang w:val="en-US"/>
        </w:rPr>
        <w:t xml:space="preserve">). Echolocation. ASU - Ask A Biologist. </w:t>
      </w:r>
      <w:r w:rsidR="00F9233D">
        <w:rPr>
          <w:sz w:val="22"/>
          <w:szCs w:val="22"/>
        </w:rPr>
        <w:t>Recuperado el 11 de m</w:t>
      </w:r>
      <w:bookmarkStart w:id="1" w:name="_GoBack"/>
      <w:bookmarkEnd w:id="1"/>
      <w:r w:rsidRPr="00F9233D">
        <w:rPr>
          <w:sz w:val="22"/>
          <w:szCs w:val="22"/>
        </w:rPr>
        <w:t>ayo de 2020 de https://askabiologist.asu.edu/echolocation</w:t>
      </w:r>
    </w:p>
    <w:p w:rsidR="003E3A01" w:rsidRDefault="00840B72" w:rsidP="003E3A01">
      <w:pPr>
        <w:rPr>
          <w:sz w:val="22"/>
          <w:szCs w:val="22"/>
        </w:rPr>
      </w:pPr>
      <w:proofErr w:type="spellStart"/>
      <w:r w:rsidRPr="00840B72">
        <w:rPr>
          <w:sz w:val="22"/>
          <w:szCs w:val="22"/>
        </w:rPr>
        <w:t>ESENZIALE</w:t>
      </w:r>
      <w:proofErr w:type="spellEnd"/>
      <w:r w:rsidRPr="00840B72">
        <w:rPr>
          <w:sz w:val="22"/>
          <w:szCs w:val="22"/>
        </w:rPr>
        <w:t xml:space="preserve"> (2017). Todas las Partes de los Drones. Explicadas al Detalle. Recuperado el </w:t>
      </w:r>
      <w:r>
        <w:rPr>
          <w:sz w:val="22"/>
          <w:szCs w:val="22"/>
        </w:rPr>
        <w:t>12</w:t>
      </w:r>
      <w:r w:rsidRPr="00840B72">
        <w:rPr>
          <w:sz w:val="22"/>
          <w:szCs w:val="22"/>
        </w:rPr>
        <w:t xml:space="preserve"> de </w:t>
      </w:r>
      <w:r w:rsidR="00F9233D" w:rsidRPr="00840B72">
        <w:rPr>
          <w:sz w:val="22"/>
          <w:szCs w:val="22"/>
        </w:rPr>
        <w:t>mayo</w:t>
      </w:r>
      <w:r w:rsidRPr="00840B72">
        <w:rPr>
          <w:sz w:val="22"/>
          <w:szCs w:val="22"/>
        </w:rPr>
        <w:t xml:space="preserve"> de 2020 de https://esenziale.com/tecnologia/partes-drone/</w:t>
      </w:r>
    </w:p>
    <w:p w:rsidR="00840B72" w:rsidRPr="00F9233D" w:rsidRDefault="00840B72" w:rsidP="00D91001">
      <w:pPr>
        <w:pStyle w:val="Default"/>
        <w:rPr>
          <w:rFonts w:ascii="Calibri" w:hAnsi="Calibri" w:cs="Times New Roman"/>
          <w:color w:val="333333"/>
          <w:sz w:val="22"/>
          <w:szCs w:val="22"/>
          <w:lang w:val="en-US" w:eastAsia="es-ES"/>
        </w:rPr>
      </w:pPr>
      <w:r w:rsidRPr="0004348D">
        <w:rPr>
          <w:rFonts w:ascii="Calibri" w:hAnsi="Calibri" w:cs="Times New Roman"/>
          <w:i/>
          <w:color w:val="333333"/>
          <w:sz w:val="22"/>
          <w:szCs w:val="22"/>
          <w:lang w:val="en-US" w:eastAsia="es-ES"/>
        </w:rPr>
        <w:t>Secrets and Mysteries of Bats - Nature Documentary</w:t>
      </w:r>
      <w:r w:rsidRPr="00D91001">
        <w:rPr>
          <w:rFonts w:ascii="Calibri" w:hAnsi="Calibri" w:cs="Times New Roman"/>
          <w:color w:val="333333"/>
          <w:sz w:val="22"/>
          <w:szCs w:val="22"/>
          <w:lang w:val="en-US" w:eastAsia="es-ES"/>
        </w:rPr>
        <w:t xml:space="preserve">. </w:t>
      </w:r>
      <w:proofErr w:type="spellStart"/>
      <w:r w:rsidR="00D91001" w:rsidRPr="00F9233D">
        <w:rPr>
          <w:rFonts w:ascii="Calibri" w:hAnsi="Calibri" w:cs="Times New Roman"/>
          <w:color w:val="333333"/>
          <w:sz w:val="22"/>
          <w:szCs w:val="22"/>
          <w:lang w:val="en-US" w:eastAsia="es-ES"/>
        </w:rPr>
        <w:t>Korn</w:t>
      </w:r>
      <w:proofErr w:type="spellEnd"/>
      <w:r w:rsidRPr="00F9233D">
        <w:rPr>
          <w:rFonts w:ascii="Calibri" w:hAnsi="Calibri" w:cs="Times New Roman"/>
          <w:color w:val="333333"/>
          <w:sz w:val="22"/>
          <w:szCs w:val="22"/>
          <w:lang w:val="en-US" w:eastAsia="es-ES"/>
        </w:rPr>
        <w:t>, D</w:t>
      </w:r>
      <w:r w:rsidR="00D91001" w:rsidRPr="00F9233D">
        <w:rPr>
          <w:rFonts w:ascii="Calibri" w:hAnsi="Calibri" w:cs="Times New Roman"/>
          <w:color w:val="333333"/>
          <w:sz w:val="22"/>
          <w:szCs w:val="22"/>
          <w:lang w:val="en-US" w:eastAsia="es-ES"/>
        </w:rPr>
        <w:t>.</w:t>
      </w:r>
      <w:r w:rsidRPr="00F9233D">
        <w:rPr>
          <w:rFonts w:ascii="Calibri" w:hAnsi="Calibri" w:cs="Times New Roman"/>
          <w:color w:val="333333"/>
          <w:sz w:val="22"/>
          <w:szCs w:val="22"/>
          <w:lang w:val="en-US" w:eastAsia="es-ES"/>
        </w:rPr>
        <w:t xml:space="preserve"> </w:t>
      </w:r>
      <w:r w:rsidR="00D91001" w:rsidRPr="00F9233D">
        <w:rPr>
          <w:rFonts w:ascii="Calibri" w:hAnsi="Calibri" w:cs="Times New Roman"/>
          <w:color w:val="333333"/>
          <w:sz w:val="22"/>
          <w:szCs w:val="22"/>
          <w:lang w:val="en-US" w:eastAsia="es-ES"/>
        </w:rPr>
        <w:t xml:space="preserve"> (Director). (2014). [Video</w:t>
      </w:r>
      <w:r w:rsidRPr="00F9233D">
        <w:rPr>
          <w:rFonts w:ascii="Calibri" w:hAnsi="Calibri" w:cs="Times New Roman"/>
          <w:color w:val="333333"/>
          <w:sz w:val="22"/>
          <w:szCs w:val="22"/>
          <w:lang w:val="en-US" w:eastAsia="es-ES"/>
        </w:rPr>
        <w:t xml:space="preserve">] YouTube. </w:t>
      </w:r>
    </w:p>
    <w:p w:rsidR="00357C3E" w:rsidRPr="00F9233D" w:rsidRDefault="00357C3E" w:rsidP="00D16CE0">
      <w:pPr>
        <w:spacing w:line="240" w:lineRule="auto"/>
        <w:rPr>
          <w:lang w:val="en-US"/>
        </w:rPr>
      </w:pPr>
    </w:p>
    <w:p w:rsidR="00C3199A" w:rsidRPr="00F9233D" w:rsidRDefault="00C3199A" w:rsidP="00D16CE0">
      <w:pPr>
        <w:spacing w:line="240" w:lineRule="auto"/>
        <w:rPr>
          <w:b/>
          <w:lang w:val="en-US"/>
        </w:rPr>
      </w:pPr>
      <w:proofErr w:type="spellStart"/>
      <w:r w:rsidRPr="00F9233D">
        <w:rPr>
          <w:b/>
          <w:lang w:val="en-US"/>
        </w:rPr>
        <w:t>Anexo</w:t>
      </w:r>
      <w:proofErr w:type="spellEnd"/>
      <w:r w:rsidRPr="00F9233D">
        <w:rPr>
          <w:b/>
          <w:lang w:val="en-US"/>
        </w:rPr>
        <w:t xml:space="preserve"> 1.-</w:t>
      </w:r>
    </w:p>
    <w:p w:rsidR="00C3199A" w:rsidRPr="0004348D" w:rsidRDefault="00C3199A" w:rsidP="00D16CE0">
      <w:pPr>
        <w:spacing w:line="240" w:lineRule="auto"/>
        <w:rPr>
          <w:lang w:val="en-US"/>
        </w:rPr>
      </w:pPr>
      <w:r w:rsidRPr="0004348D">
        <w:rPr>
          <w:lang w:val="en-US"/>
        </w:rPr>
        <w:t xml:space="preserve">URL </w:t>
      </w:r>
      <w:proofErr w:type="spellStart"/>
      <w:r w:rsidR="003C49C5" w:rsidRPr="0004348D">
        <w:rPr>
          <w:lang w:val="en-US"/>
        </w:rPr>
        <w:t>Reporte</w:t>
      </w:r>
      <w:proofErr w:type="spellEnd"/>
      <w:r w:rsidRPr="0004348D">
        <w:rPr>
          <w:lang w:val="en-US"/>
        </w:rPr>
        <w:t xml:space="preserve">: </w:t>
      </w:r>
      <w:hyperlink r:id="rId12" w:history="1">
        <w:r w:rsidRPr="0004348D">
          <w:rPr>
            <w:rStyle w:val="Hipervnculo"/>
            <w:lang w:val="en-US"/>
          </w:rPr>
          <w:t>https://www.sciencedirect.com/science/article/pii/S2211124715003769</w:t>
        </w:r>
      </w:hyperlink>
    </w:p>
    <w:p w:rsidR="00C3199A" w:rsidRPr="00D91001" w:rsidRDefault="00C3199A" w:rsidP="00D16CE0">
      <w:pPr>
        <w:spacing w:line="240" w:lineRule="auto"/>
        <w:rPr>
          <w:lang w:val="en-US"/>
        </w:rPr>
      </w:pPr>
      <w:proofErr w:type="spellStart"/>
      <w:r w:rsidRPr="00D91001">
        <w:rPr>
          <w:lang w:val="en-US"/>
        </w:rPr>
        <w:t>Archivo</w:t>
      </w:r>
      <w:proofErr w:type="spellEnd"/>
      <w:r w:rsidRPr="00D91001">
        <w:rPr>
          <w:lang w:val="en-US"/>
        </w:rPr>
        <w:t xml:space="preserve"> </w:t>
      </w:r>
      <w:proofErr w:type="spellStart"/>
      <w:r w:rsidRPr="00D91001">
        <w:rPr>
          <w:lang w:val="en-US"/>
        </w:rPr>
        <w:t>adjunto</w:t>
      </w:r>
      <w:proofErr w:type="spellEnd"/>
      <w:r w:rsidRPr="00D91001">
        <w:rPr>
          <w:lang w:val="en-US"/>
        </w:rPr>
        <w:t xml:space="preserve">: </w:t>
      </w:r>
      <w:r w:rsidR="00D91001" w:rsidRPr="00D91001">
        <w:rPr>
          <w:lang w:val="en-US"/>
        </w:rPr>
        <w:t>Report-</w:t>
      </w:r>
      <w:proofErr w:type="spellStart"/>
      <w:r w:rsidR="00D91001" w:rsidRPr="00D91001">
        <w:rPr>
          <w:lang w:val="en-US"/>
        </w:rPr>
        <w:t>SomatosensorySubstratesFlightControl</w:t>
      </w:r>
      <w:proofErr w:type="spellEnd"/>
      <w:r w:rsidR="00D91001" w:rsidRPr="00D91001">
        <w:rPr>
          <w:lang w:val="en-US"/>
        </w:rPr>
        <w:t xml:space="preserve"> Bats.pdf</w:t>
      </w:r>
    </w:p>
    <w:p w:rsidR="00357C3E" w:rsidRPr="00D91001" w:rsidRDefault="00357C3E" w:rsidP="00D16CE0">
      <w:pPr>
        <w:spacing w:line="240" w:lineRule="auto"/>
        <w:rPr>
          <w:lang w:val="en-US"/>
        </w:rPr>
      </w:pPr>
    </w:p>
    <w:p w:rsidR="00357C3E" w:rsidRPr="00D91001" w:rsidRDefault="00357C3E" w:rsidP="00D16CE0">
      <w:pPr>
        <w:spacing w:line="240" w:lineRule="auto"/>
        <w:rPr>
          <w:lang w:val="en-US"/>
        </w:rPr>
      </w:pPr>
    </w:p>
    <w:p w:rsidR="00357C3E" w:rsidRPr="00D91001" w:rsidRDefault="00357C3E" w:rsidP="00D16CE0">
      <w:pPr>
        <w:spacing w:line="240" w:lineRule="auto"/>
        <w:rPr>
          <w:lang w:val="en-US"/>
        </w:rPr>
      </w:pPr>
    </w:p>
    <w:p w:rsidR="00357C3E" w:rsidRPr="00D91001" w:rsidRDefault="00357C3E" w:rsidP="00D16CE0">
      <w:pPr>
        <w:spacing w:line="240" w:lineRule="auto"/>
        <w:rPr>
          <w:lang w:val="en-US"/>
        </w:rPr>
      </w:pPr>
    </w:p>
    <w:p w:rsidR="00357C3E" w:rsidRPr="00D91001" w:rsidRDefault="00357C3E" w:rsidP="00D16CE0">
      <w:pPr>
        <w:spacing w:line="240" w:lineRule="auto"/>
        <w:rPr>
          <w:lang w:val="en-US"/>
        </w:rPr>
      </w:pPr>
    </w:p>
    <w:p w:rsidR="00357C3E" w:rsidRPr="00D91001" w:rsidRDefault="00357C3E" w:rsidP="00D16CE0">
      <w:pPr>
        <w:spacing w:line="240" w:lineRule="auto"/>
        <w:rPr>
          <w:lang w:val="en-US"/>
        </w:rPr>
      </w:pPr>
    </w:p>
    <w:p w:rsidR="00357C3E" w:rsidRPr="00D91001" w:rsidRDefault="00357C3E" w:rsidP="00D16CE0">
      <w:pPr>
        <w:spacing w:line="240" w:lineRule="auto"/>
        <w:rPr>
          <w:lang w:val="en-US"/>
        </w:rPr>
      </w:pPr>
    </w:p>
    <w:p w:rsidR="00357C3E" w:rsidRPr="00D91001" w:rsidRDefault="00357C3E" w:rsidP="00D16CE0">
      <w:pPr>
        <w:spacing w:line="240" w:lineRule="auto"/>
        <w:rPr>
          <w:lang w:val="en-US"/>
        </w:rPr>
      </w:pPr>
    </w:p>
    <w:p w:rsidR="00357C3E" w:rsidRPr="00D91001" w:rsidRDefault="00357C3E" w:rsidP="00D16CE0">
      <w:pPr>
        <w:spacing w:line="240" w:lineRule="auto"/>
        <w:rPr>
          <w:lang w:val="en-US"/>
        </w:rPr>
      </w:pPr>
    </w:p>
    <w:p w:rsidR="00357C3E" w:rsidRPr="00D91001" w:rsidRDefault="00357C3E" w:rsidP="00D16CE0">
      <w:pPr>
        <w:spacing w:line="240" w:lineRule="auto"/>
        <w:rPr>
          <w:lang w:val="en-US"/>
        </w:rPr>
      </w:pPr>
    </w:p>
    <w:p w:rsidR="00357C3E" w:rsidRPr="00D91001" w:rsidRDefault="00357C3E" w:rsidP="00D16CE0">
      <w:pPr>
        <w:spacing w:line="240" w:lineRule="auto"/>
        <w:rPr>
          <w:lang w:val="en-US"/>
        </w:rPr>
      </w:pPr>
    </w:p>
    <w:p w:rsidR="00357C3E" w:rsidRPr="00D91001" w:rsidRDefault="00357C3E" w:rsidP="00D16CE0">
      <w:pPr>
        <w:spacing w:line="240" w:lineRule="auto"/>
        <w:rPr>
          <w:lang w:val="en-US"/>
        </w:rPr>
      </w:pPr>
    </w:p>
    <w:p w:rsidR="00357C3E" w:rsidRPr="00D91001" w:rsidRDefault="00357C3E" w:rsidP="00D16CE0">
      <w:pPr>
        <w:spacing w:line="240" w:lineRule="auto"/>
        <w:rPr>
          <w:lang w:val="en-US"/>
        </w:rPr>
      </w:pPr>
    </w:p>
    <w:p w:rsidR="00357C3E" w:rsidRPr="00D91001" w:rsidRDefault="00357C3E" w:rsidP="00D16CE0">
      <w:pPr>
        <w:spacing w:line="240" w:lineRule="auto"/>
        <w:rPr>
          <w:lang w:val="en-US"/>
        </w:rPr>
      </w:pPr>
    </w:p>
    <w:p w:rsidR="00F10087" w:rsidRPr="00D91001" w:rsidRDefault="00F10087" w:rsidP="00D367BF">
      <w:pPr>
        <w:spacing w:line="240" w:lineRule="auto"/>
        <w:rPr>
          <w:lang w:val="en-US"/>
        </w:rPr>
      </w:pPr>
    </w:p>
    <w:p w:rsidR="00357C3E" w:rsidRPr="00D91001" w:rsidRDefault="00357C3E" w:rsidP="00D16CE0">
      <w:pPr>
        <w:spacing w:line="240" w:lineRule="auto"/>
        <w:rPr>
          <w:lang w:val="en-US"/>
        </w:rPr>
      </w:pPr>
    </w:p>
    <w:sectPr w:rsidR="00357C3E" w:rsidRPr="00D91001" w:rsidSect="00086720">
      <w:headerReference w:type="default" r:id="rId13"/>
      <w:footerReference w:type="default" r:id="rId14"/>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3A4" w:rsidRDefault="00D243A4" w:rsidP="00C50246">
      <w:pPr>
        <w:spacing w:line="240" w:lineRule="auto"/>
      </w:pPr>
      <w:r>
        <w:separator/>
      </w:r>
    </w:p>
  </w:endnote>
  <w:endnote w:type="continuationSeparator" w:id="0">
    <w:p w:rsidR="00D243A4" w:rsidRDefault="00D243A4"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Bold">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43"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AdvPSA183">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CBE" w:rsidRPr="004172DF" w:rsidRDefault="00995CBE"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3B692D90" wp14:editId="4D05B59E">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5CBE" w:rsidRPr="001D0341" w:rsidRDefault="00995CBE"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F9233D">
                            <w:rPr>
                              <w:rFonts w:cs="UnitOT-Light"/>
                              <w:noProof/>
                              <w:color w:val="FFFFFF" w:themeColor="background1"/>
                              <w:sz w:val="20"/>
                              <w:szCs w:val="20"/>
                            </w:rPr>
                            <w:t>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92D90"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rsidR="00995CBE" w:rsidRPr="001D0341" w:rsidRDefault="00995CBE"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F9233D">
                      <w:rPr>
                        <w:rFonts w:cs="UnitOT-Light"/>
                        <w:noProof/>
                        <w:color w:val="FFFFFF" w:themeColor="background1"/>
                        <w:sz w:val="20"/>
                        <w:szCs w:val="20"/>
                      </w:rPr>
                      <w:t>4</w:t>
                    </w:r>
                    <w:r w:rsidRPr="001D0341">
                      <w:rPr>
                        <w:rFonts w:cs="UnitOT-Light"/>
                        <w:color w:val="FFFFFF" w:themeColor="background1"/>
                        <w:sz w:val="20"/>
                        <w:szCs w:val="20"/>
                      </w:rPr>
                      <w:fldChar w:fldCharType="end"/>
                    </w:r>
                  </w:p>
                </w:txbxContent>
              </v:textbox>
              <w10:wrap type="tight" anchorx="margin" anchory="page"/>
            </v:rect>
          </w:pict>
        </mc:Fallback>
      </mc:AlternateContent>
    </w:r>
    <w:r w:rsidRPr="00B96994">
      <w:rPr>
        <w:noProof/>
      </w:rPr>
      <mc:AlternateContent>
        <mc:Choice Requires="wps">
          <w:drawing>
            <wp:anchor distT="0" distB="0" distL="114300" distR="114300" simplePos="0" relativeHeight="251750400" behindDoc="0" locked="1" layoutInCell="1" allowOverlap="1" wp14:anchorId="747CD23F" wp14:editId="739A9E17">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CBE" w:rsidRPr="00525591" w:rsidRDefault="00995CBE"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CD23F"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rsidR="00995CBE" w:rsidRPr="00525591" w:rsidRDefault="00995CBE" w:rsidP="00D901FA">
                    <w:pPr>
                      <w:pStyle w:val="PiedepginaUNIRc"/>
                      <w:ind w:right="180"/>
                    </w:pPr>
                    <w:r w:rsidRPr="00525591">
                      <w:t>© Universidad Internacional de La Rioja (UNIR)</w:t>
                    </w:r>
                  </w:p>
                </w:txbxContent>
              </v:textbox>
              <w10:wrap anchory="page"/>
              <w10:anchorlock/>
            </v:shape>
          </w:pict>
        </mc:Fallback>
      </mc:AlternateContent>
    </w:r>
  </w:p>
  <w:p w:rsidR="00995CBE" w:rsidRPr="00656B43" w:rsidRDefault="00995CBE" w:rsidP="00B96994">
    <w:pPr>
      <w:pStyle w:val="PiedepginaSecciones"/>
      <w:rPr>
        <w:color w:val="777777"/>
      </w:rPr>
    </w:pPr>
    <w:r>
      <w:t>Tema 6. Actividades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3A4" w:rsidRDefault="00D243A4" w:rsidP="00C50246">
      <w:pPr>
        <w:spacing w:line="240" w:lineRule="auto"/>
      </w:pPr>
      <w:r>
        <w:separator/>
      </w:r>
    </w:p>
  </w:footnote>
  <w:footnote w:type="continuationSeparator" w:id="0">
    <w:p w:rsidR="00D243A4" w:rsidRDefault="00D243A4"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995CBE" w:rsidRPr="00472B27" w:rsidTr="00995CBE">
      <w:trPr>
        <w:cnfStyle w:val="100000000000" w:firstRow="1" w:lastRow="0" w:firstColumn="0" w:lastColumn="0" w:oddVBand="0" w:evenVBand="0" w:oddHBand="0" w:evenHBand="0" w:firstRowFirstColumn="0" w:firstRowLastColumn="0" w:lastRowFirstColumn="0" w:lastRowLastColumn="0"/>
        <w:trHeight w:val="283"/>
      </w:trPr>
      <w:tc>
        <w:tcPr>
          <w:tcW w:w="2552" w:type="dxa"/>
        </w:tcPr>
        <w:p w:rsidR="00995CBE" w:rsidRPr="00472B27" w:rsidRDefault="00995CBE"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rsidR="00995CBE" w:rsidRPr="00472B27" w:rsidRDefault="00995CBE"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rsidR="00995CBE" w:rsidRPr="00472B27" w:rsidRDefault="00995CBE" w:rsidP="00A90972">
          <w:pPr>
            <w:pStyle w:val="Encabezado"/>
            <w:jc w:val="center"/>
            <w:rPr>
              <w:rFonts w:cs="UnitOT-Medi"/>
              <w:color w:val="0098CD"/>
              <w:sz w:val="22"/>
              <w:szCs w:val="22"/>
            </w:rPr>
          </w:pPr>
          <w:r w:rsidRPr="00472B27">
            <w:rPr>
              <w:rFonts w:cs="UnitOT-Medi"/>
              <w:color w:val="0098CD"/>
              <w:sz w:val="22"/>
              <w:szCs w:val="22"/>
            </w:rPr>
            <w:t>Fecha</w:t>
          </w:r>
        </w:p>
      </w:tc>
    </w:tr>
    <w:tr w:rsidR="00995CBE" w:rsidRPr="00472B27" w:rsidTr="00995CBE">
      <w:trPr>
        <w:trHeight w:val="342"/>
      </w:trPr>
      <w:tc>
        <w:tcPr>
          <w:tcW w:w="2552" w:type="dxa"/>
          <w:vMerge w:val="restart"/>
        </w:tcPr>
        <w:p w:rsidR="00995CBE" w:rsidRPr="00472B27" w:rsidRDefault="00995CBE" w:rsidP="00C65063">
          <w:pPr>
            <w:pStyle w:val="Textocajaactividades"/>
          </w:pPr>
          <w:r>
            <w:t>Neurociencia Cognitiva</w:t>
          </w:r>
        </w:p>
      </w:tc>
      <w:tc>
        <w:tcPr>
          <w:tcW w:w="3827" w:type="dxa"/>
        </w:tcPr>
        <w:p w:rsidR="00995CBE" w:rsidRPr="00472B27" w:rsidRDefault="00995CBE" w:rsidP="00A90972">
          <w:pPr>
            <w:pStyle w:val="Encabezado"/>
            <w:rPr>
              <w:sz w:val="22"/>
              <w:szCs w:val="22"/>
            </w:rPr>
          </w:pPr>
          <w:r w:rsidRPr="00472B27">
            <w:rPr>
              <w:sz w:val="22"/>
              <w:szCs w:val="22"/>
            </w:rPr>
            <w:t xml:space="preserve">Apellidos: </w:t>
          </w:r>
          <w:r w:rsidR="00D16CE0">
            <w:rPr>
              <w:sz w:val="22"/>
              <w:szCs w:val="22"/>
            </w:rPr>
            <w:t>Ponce Proaño</w:t>
          </w:r>
        </w:p>
      </w:tc>
      <w:tc>
        <w:tcPr>
          <w:tcW w:w="1831" w:type="dxa"/>
          <w:vMerge w:val="restart"/>
        </w:tcPr>
        <w:p w:rsidR="00995CBE" w:rsidRPr="00472B27" w:rsidRDefault="003C49C5" w:rsidP="009C1CA9">
          <w:pPr>
            <w:pStyle w:val="Encabezado"/>
            <w:jc w:val="center"/>
            <w:rPr>
              <w:rFonts w:asciiTheme="minorHAnsi" w:hAnsiTheme="minorHAnsi"/>
            </w:rPr>
          </w:pPr>
          <w:r>
            <w:rPr>
              <w:rFonts w:asciiTheme="minorHAnsi" w:hAnsiTheme="minorHAnsi"/>
            </w:rPr>
            <w:t>14/05/2020</w:t>
          </w:r>
        </w:p>
      </w:tc>
    </w:tr>
    <w:tr w:rsidR="00995CBE" w:rsidTr="00995CBE">
      <w:trPr>
        <w:trHeight w:val="342"/>
      </w:trPr>
      <w:tc>
        <w:tcPr>
          <w:tcW w:w="2552" w:type="dxa"/>
          <w:vMerge/>
        </w:tcPr>
        <w:p w:rsidR="00995CBE" w:rsidRDefault="00995CBE" w:rsidP="00A90972">
          <w:pPr>
            <w:pStyle w:val="Encabezado"/>
          </w:pPr>
        </w:p>
      </w:tc>
      <w:tc>
        <w:tcPr>
          <w:tcW w:w="3827" w:type="dxa"/>
        </w:tcPr>
        <w:p w:rsidR="00D16CE0" w:rsidRPr="00472B27" w:rsidRDefault="00995CBE" w:rsidP="00A90972">
          <w:pPr>
            <w:pStyle w:val="Encabezado"/>
            <w:rPr>
              <w:sz w:val="22"/>
              <w:szCs w:val="22"/>
            </w:rPr>
          </w:pPr>
          <w:r w:rsidRPr="00472B27">
            <w:rPr>
              <w:sz w:val="22"/>
              <w:szCs w:val="22"/>
            </w:rPr>
            <w:t>Nombre:</w:t>
          </w:r>
          <w:r w:rsidR="00D16CE0">
            <w:rPr>
              <w:sz w:val="22"/>
              <w:szCs w:val="22"/>
            </w:rPr>
            <w:t xml:space="preserve"> Miguel Alejandro</w:t>
          </w:r>
        </w:p>
      </w:tc>
      <w:tc>
        <w:tcPr>
          <w:tcW w:w="1831" w:type="dxa"/>
          <w:vMerge/>
        </w:tcPr>
        <w:p w:rsidR="00995CBE" w:rsidRDefault="00995CBE" w:rsidP="00A90972">
          <w:pPr>
            <w:pStyle w:val="Encabezado"/>
          </w:pPr>
        </w:p>
      </w:tc>
    </w:tr>
  </w:tbl>
  <w:p w:rsidR="00995CBE" w:rsidRDefault="00995CB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35412A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F01339"/>
    <w:multiLevelType w:val="multilevel"/>
    <w:tmpl w:val="B0E0186E"/>
    <w:numStyleLink w:val="NmeracinTest"/>
  </w:abstractNum>
  <w:abstractNum w:abstractNumId="3" w15:restartNumberingAfterBreak="0">
    <w:nsid w:val="10414F3C"/>
    <w:multiLevelType w:val="multilevel"/>
    <w:tmpl w:val="B0E0186E"/>
    <w:numStyleLink w:val="NmeracinTest"/>
  </w:abstractNum>
  <w:abstractNum w:abstractNumId="4" w15:restartNumberingAfterBreak="0">
    <w:nsid w:val="104B4F28"/>
    <w:multiLevelType w:val="multilevel"/>
    <w:tmpl w:val="B37C3B20"/>
    <w:numStyleLink w:val="VietasUNIR"/>
  </w:abstractNum>
  <w:abstractNum w:abstractNumId="5" w15:restartNumberingAfterBreak="0">
    <w:nsid w:val="15BA37EB"/>
    <w:multiLevelType w:val="multilevel"/>
    <w:tmpl w:val="B37C3B20"/>
    <w:numStyleLink w:val="VietasUNIR"/>
  </w:abstractNum>
  <w:abstractNum w:abstractNumId="6" w15:restartNumberingAfterBreak="0">
    <w:nsid w:val="17FF37D8"/>
    <w:multiLevelType w:val="multilevel"/>
    <w:tmpl w:val="B0E0186E"/>
    <w:numStyleLink w:val="NmeracinTest"/>
  </w:abstractNum>
  <w:abstractNum w:abstractNumId="7" w15:restartNumberingAfterBreak="0">
    <w:nsid w:val="19032AB4"/>
    <w:multiLevelType w:val="multilevel"/>
    <w:tmpl w:val="B37C3B20"/>
    <w:numStyleLink w:val="VietasUNIR"/>
  </w:abstractNum>
  <w:abstractNum w:abstractNumId="8" w15:restartNumberingAfterBreak="0">
    <w:nsid w:val="1E9A2782"/>
    <w:multiLevelType w:val="multilevel"/>
    <w:tmpl w:val="B37C3B20"/>
    <w:numStyleLink w:val="VietasUNIR"/>
  </w:abstractNum>
  <w:abstractNum w:abstractNumId="9" w15:restartNumberingAfterBreak="0">
    <w:nsid w:val="2DD50359"/>
    <w:multiLevelType w:val="multilevel"/>
    <w:tmpl w:val="B37C3B20"/>
    <w:numStyleLink w:val="VietasUNIR"/>
  </w:abstractNum>
  <w:abstractNum w:abstractNumId="10" w15:restartNumberingAfterBreak="0">
    <w:nsid w:val="306A19DD"/>
    <w:multiLevelType w:val="multilevel"/>
    <w:tmpl w:val="FCB6914A"/>
    <w:numStyleLink w:val="VietasUNIRcombinada"/>
  </w:abstractNum>
  <w:abstractNum w:abstractNumId="11"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314134D7"/>
    <w:multiLevelType w:val="multilevel"/>
    <w:tmpl w:val="B37C3B20"/>
    <w:numStyleLink w:val="VietasUNIR"/>
  </w:abstractNum>
  <w:abstractNum w:abstractNumId="13" w15:restartNumberingAfterBreak="0">
    <w:nsid w:val="31C63678"/>
    <w:multiLevelType w:val="multilevel"/>
    <w:tmpl w:val="B0E0186E"/>
    <w:numStyleLink w:val="NmeracinTest"/>
  </w:abstractNum>
  <w:abstractNum w:abstractNumId="14" w15:restartNumberingAfterBreak="0">
    <w:nsid w:val="374D34AD"/>
    <w:multiLevelType w:val="multilevel"/>
    <w:tmpl w:val="B37C3B20"/>
    <w:numStyleLink w:val="VietasUNIR"/>
  </w:abstractNum>
  <w:abstractNum w:abstractNumId="15" w15:restartNumberingAfterBreak="0">
    <w:nsid w:val="3798755D"/>
    <w:multiLevelType w:val="multilevel"/>
    <w:tmpl w:val="B37C3B20"/>
    <w:numStyleLink w:val="VietasUNIR"/>
  </w:abstractNum>
  <w:abstractNum w:abstractNumId="16" w15:restartNumberingAfterBreak="0">
    <w:nsid w:val="4BE26EC1"/>
    <w:multiLevelType w:val="multilevel"/>
    <w:tmpl w:val="FCB6914A"/>
    <w:numStyleLink w:val="VietasUNIRcombinada"/>
  </w:abstractNum>
  <w:abstractNum w:abstractNumId="17" w15:restartNumberingAfterBreak="0">
    <w:nsid w:val="4D255449"/>
    <w:multiLevelType w:val="multilevel"/>
    <w:tmpl w:val="B37C3B20"/>
    <w:numStyleLink w:val="VietasUNIR"/>
  </w:abstractNum>
  <w:abstractNum w:abstractNumId="18" w15:restartNumberingAfterBreak="0">
    <w:nsid w:val="4F367FDD"/>
    <w:multiLevelType w:val="hybridMultilevel"/>
    <w:tmpl w:val="1136A1B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8EB5908"/>
    <w:multiLevelType w:val="multilevel"/>
    <w:tmpl w:val="B37C3B20"/>
    <w:numStyleLink w:val="VietasUNIR"/>
  </w:abstractNum>
  <w:abstractNum w:abstractNumId="21"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C542083"/>
    <w:multiLevelType w:val="multilevel"/>
    <w:tmpl w:val="B0E0186E"/>
    <w:numStyleLink w:val="NmeracinTest"/>
  </w:abstractNum>
  <w:abstractNum w:abstractNumId="23" w15:restartNumberingAfterBreak="0">
    <w:nsid w:val="7D254355"/>
    <w:multiLevelType w:val="multilevel"/>
    <w:tmpl w:val="B37C3B20"/>
    <w:numStyleLink w:val="VietasUNIR"/>
  </w:abstractNum>
  <w:abstractNum w:abstractNumId="24"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14"/>
  </w:num>
  <w:num w:numId="3">
    <w:abstractNumId w:val="23"/>
  </w:num>
  <w:num w:numId="4">
    <w:abstractNumId w:val="15"/>
  </w:num>
  <w:num w:numId="5">
    <w:abstractNumId w:val="8"/>
  </w:num>
  <w:num w:numId="6">
    <w:abstractNumId w:val="4"/>
  </w:num>
  <w:num w:numId="7">
    <w:abstractNumId w:val="19"/>
  </w:num>
  <w:num w:numId="8">
    <w:abstractNumId w:val="7"/>
  </w:num>
  <w:num w:numId="9">
    <w:abstractNumId w:val="21"/>
  </w:num>
  <w:num w:numId="10">
    <w:abstractNumId w:val="2"/>
  </w:num>
  <w:num w:numId="11">
    <w:abstractNumId w:val="24"/>
  </w:num>
  <w:num w:numId="12">
    <w:abstractNumId w:val="3"/>
  </w:num>
  <w:num w:numId="13">
    <w:abstractNumId w:val="11"/>
  </w:num>
  <w:num w:numId="14">
    <w:abstractNumId w:val="13"/>
  </w:num>
  <w:num w:numId="15">
    <w:abstractNumId w:val="20"/>
  </w:num>
  <w:num w:numId="16">
    <w:abstractNumId w:val="17"/>
  </w:num>
  <w:num w:numId="17">
    <w:abstractNumId w:val="12"/>
  </w:num>
  <w:num w:numId="18">
    <w:abstractNumId w:val="22"/>
  </w:num>
  <w:num w:numId="19">
    <w:abstractNumId w:val="5"/>
  </w:num>
  <w:num w:numId="20">
    <w:abstractNumId w:val="10"/>
  </w:num>
  <w:num w:numId="21">
    <w:abstractNumId w:val="16"/>
  </w:num>
  <w:num w:numId="22">
    <w:abstractNumId w:val="9"/>
  </w:num>
  <w:num w:numId="23">
    <w:abstractNumId w:val="6"/>
  </w:num>
  <w:num w:numId="24">
    <w:abstractNumId w:val="18"/>
  </w:num>
  <w:num w:numId="2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1D24"/>
    <w:rsid w:val="00002C16"/>
    <w:rsid w:val="00002FE1"/>
    <w:rsid w:val="00006EA2"/>
    <w:rsid w:val="00016003"/>
    <w:rsid w:val="000221C0"/>
    <w:rsid w:val="00031C55"/>
    <w:rsid w:val="0004348D"/>
    <w:rsid w:val="000458EE"/>
    <w:rsid w:val="0005157B"/>
    <w:rsid w:val="0005178B"/>
    <w:rsid w:val="00054229"/>
    <w:rsid w:val="00055C12"/>
    <w:rsid w:val="00056A2A"/>
    <w:rsid w:val="0005762B"/>
    <w:rsid w:val="00075B14"/>
    <w:rsid w:val="00076A78"/>
    <w:rsid w:val="00086720"/>
    <w:rsid w:val="000872DE"/>
    <w:rsid w:val="00087952"/>
    <w:rsid w:val="000922C7"/>
    <w:rsid w:val="0009320A"/>
    <w:rsid w:val="000967AE"/>
    <w:rsid w:val="000A331B"/>
    <w:rsid w:val="000A78DB"/>
    <w:rsid w:val="000C333F"/>
    <w:rsid w:val="000C4BFF"/>
    <w:rsid w:val="000C4D94"/>
    <w:rsid w:val="000C6056"/>
    <w:rsid w:val="000C68D7"/>
    <w:rsid w:val="000D5FB9"/>
    <w:rsid w:val="000D5FEE"/>
    <w:rsid w:val="000D6C9F"/>
    <w:rsid w:val="000D6CAE"/>
    <w:rsid w:val="000E156D"/>
    <w:rsid w:val="000E4EDE"/>
    <w:rsid w:val="000E6B1D"/>
    <w:rsid w:val="000F1443"/>
    <w:rsid w:val="000F518E"/>
    <w:rsid w:val="000F5592"/>
    <w:rsid w:val="000F7E60"/>
    <w:rsid w:val="00112B38"/>
    <w:rsid w:val="00137CF9"/>
    <w:rsid w:val="00161226"/>
    <w:rsid w:val="00163FBB"/>
    <w:rsid w:val="001658DF"/>
    <w:rsid w:val="00172771"/>
    <w:rsid w:val="0018310A"/>
    <w:rsid w:val="0018591A"/>
    <w:rsid w:val="00186AFE"/>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7420"/>
    <w:rsid w:val="00277FAF"/>
    <w:rsid w:val="002845C6"/>
    <w:rsid w:val="002A6286"/>
    <w:rsid w:val="002B3A8C"/>
    <w:rsid w:val="002B4308"/>
    <w:rsid w:val="002B5934"/>
    <w:rsid w:val="002B5D04"/>
    <w:rsid w:val="002C037B"/>
    <w:rsid w:val="002C34D9"/>
    <w:rsid w:val="002C467C"/>
    <w:rsid w:val="002C64FB"/>
    <w:rsid w:val="002D3237"/>
    <w:rsid w:val="002E198B"/>
    <w:rsid w:val="002E4F48"/>
    <w:rsid w:val="002E6FCB"/>
    <w:rsid w:val="002E769A"/>
    <w:rsid w:val="002F1953"/>
    <w:rsid w:val="00302FF8"/>
    <w:rsid w:val="0030680B"/>
    <w:rsid w:val="003117D6"/>
    <w:rsid w:val="00320378"/>
    <w:rsid w:val="003224A0"/>
    <w:rsid w:val="00327C72"/>
    <w:rsid w:val="00330DE5"/>
    <w:rsid w:val="003369FB"/>
    <w:rsid w:val="003406DF"/>
    <w:rsid w:val="0034363F"/>
    <w:rsid w:val="00345ED4"/>
    <w:rsid w:val="00351EC2"/>
    <w:rsid w:val="00357C3E"/>
    <w:rsid w:val="00361683"/>
    <w:rsid w:val="00363DED"/>
    <w:rsid w:val="00394A34"/>
    <w:rsid w:val="003A10AB"/>
    <w:rsid w:val="003C2275"/>
    <w:rsid w:val="003C49C5"/>
    <w:rsid w:val="003C4D34"/>
    <w:rsid w:val="003D0269"/>
    <w:rsid w:val="003D141E"/>
    <w:rsid w:val="003D16DC"/>
    <w:rsid w:val="003D5F24"/>
    <w:rsid w:val="003E2E18"/>
    <w:rsid w:val="003E3A01"/>
    <w:rsid w:val="003E6E97"/>
    <w:rsid w:val="0041334B"/>
    <w:rsid w:val="00413379"/>
    <w:rsid w:val="00414382"/>
    <w:rsid w:val="004172DF"/>
    <w:rsid w:val="00446F8B"/>
    <w:rsid w:val="004476D3"/>
    <w:rsid w:val="004478AD"/>
    <w:rsid w:val="00455BA7"/>
    <w:rsid w:val="004567F9"/>
    <w:rsid w:val="00466671"/>
    <w:rsid w:val="00472B27"/>
    <w:rsid w:val="004835D5"/>
    <w:rsid w:val="00494F8C"/>
    <w:rsid w:val="004A1A48"/>
    <w:rsid w:val="004B7249"/>
    <w:rsid w:val="004C4A75"/>
    <w:rsid w:val="004D4F93"/>
    <w:rsid w:val="004E1547"/>
    <w:rsid w:val="004E5487"/>
    <w:rsid w:val="004F1492"/>
    <w:rsid w:val="004F5D83"/>
    <w:rsid w:val="0050234E"/>
    <w:rsid w:val="00507E5B"/>
    <w:rsid w:val="005131BE"/>
    <w:rsid w:val="00525591"/>
    <w:rsid w:val="005261D0"/>
    <w:rsid w:val="005326C2"/>
    <w:rsid w:val="005366C0"/>
    <w:rsid w:val="005463ED"/>
    <w:rsid w:val="00551A69"/>
    <w:rsid w:val="00555B62"/>
    <w:rsid w:val="00556984"/>
    <w:rsid w:val="00575580"/>
    <w:rsid w:val="00575B66"/>
    <w:rsid w:val="0058112D"/>
    <w:rsid w:val="005A036A"/>
    <w:rsid w:val="005A16E5"/>
    <w:rsid w:val="005B3FE3"/>
    <w:rsid w:val="005C1D3F"/>
    <w:rsid w:val="005D0136"/>
    <w:rsid w:val="005E0B6D"/>
    <w:rsid w:val="005E6742"/>
    <w:rsid w:val="005F240A"/>
    <w:rsid w:val="005F2851"/>
    <w:rsid w:val="0060260F"/>
    <w:rsid w:val="00610C87"/>
    <w:rsid w:val="00611689"/>
    <w:rsid w:val="00613DB8"/>
    <w:rsid w:val="00620388"/>
    <w:rsid w:val="006223FA"/>
    <w:rsid w:val="00622463"/>
    <w:rsid w:val="006227CB"/>
    <w:rsid w:val="006311BF"/>
    <w:rsid w:val="00643CFA"/>
    <w:rsid w:val="006467F9"/>
    <w:rsid w:val="0065243B"/>
    <w:rsid w:val="00656B43"/>
    <w:rsid w:val="006613F9"/>
    <w:rsid w:val="00664F67"/>
    <w:rsid w:val="0066551B"/>
    <w:rsid w:val="006825B0"/>
    <w:rsid w:val="006A1E81"/>
    <w:rsid w:val="006A210E"/>
    <w:rsid w:val="006A2F15"/>
    <w:rsid w:val="006B683F"/>
    <w:rsid w:val="006C52A0"/>
    <w:rsid w:val="006C67B8"/>
    <w:rsid w:val="006C7BB7"/>
    <w:rsid w:val="006D1870"/>
    <w:rsid w:val="006E3957"/>
    <w:rsid w:val="006F1F32"/>
    <w:rsid w:val="006F7317"/>
    <w:rsid w:val="006F79F1"/>
    <w:rsid w:val="00702914"/>
    <w:rsid w:val="00703B95"/>
    <w:rsid w:val="007075E8"/>
    <w:rsid w:val="00710277"/>
    <w:rsid w:val="00711B4D"/>
    <w:rsid w:val="00712024"/>
    <w:rsid w:val="0072465C"/>
    <w:rsid w:val="00732FC1"/>
    <w:rsid w:val="0073726F"/>
    <w:rsid w:val="00744D29"/>
    <w:rsid w:val="00745244"/>
    <w:rsid w:val="00756CD6"/>
    <w:rsid w:val="007616AA"/>
    <w:rsid w:val="00790FC0"/>
    <w:rsid w:val="00792D15"/>
    <w:rsid w:val="007A0245"/>
    <w:rsid w:val="007A34FD"/>
    <w:rsid w:val="007A5DBD"/>
    <w:rsid w:val="007B15E7"/>
    <w:rsid w:val="007C0189"/>
    <w:rsid w:val="007C05E1"/>
    <w:rsid w:val="007C1E0E"/>
    <w:rsid w:val="007C2659"/>
    <w:rsid w:val="007D00F6"/>
    <w:rsid w:val="007D1B3E"/>
    <w:rsid w:val="007D1E15"/>
    <w:rsid w:val="007D3E71"/>
    <w:rsid w:val="007E4840"/>
    <w:rsid w:val="007E5D27"/>
    <w:rsid w:val="007F691E"/>
    <w:rsid w:val="0080425D"/>
    <w:rsid w:val="00812518"/>
    <w:rsid w:val="00816222"/>
    <w:rsid w:val="00816578"/>
    <w:rsid w:val="00823702"/>
    <w:rsid w:val="00824C6E"/>
    <w:rsid w:val="00824D80"/>
    <w:rsid w:val="00824F89"/>
    <w:rsid w:val="00825B4C"/>
    <w:rsid w:val="00826A4C"/>
    <w:rsid w:val="0083178B"/>
    <w:rsid w:val="0083542E"/>
    <w:rsid w:val="0083582D"/>
    <w:rsid w:val="00840B72"/>
    <w:rsid w:val="00841704"/>
    <w:rsid w:val="00845825"/>
    <w:rsid w:val="00845D5C"/>
    <w:rsid w:val="0086030C"/>
    <w:rsid w:val="00863938"/>
    <w:rsid w:val="00866EC2"/>
    <w:rsid w:val="008745E4"/>
    <w:rsid w:val="008807AF"/>
    <w:rsid w:val="0088459B"/>
    <w:rsid w:val="008B16BB"/>
    <w:rsid w:val="008B4F5E"/>
    <w:rsid w:val="008B6154"/>
    <w:rsid w:val="008B7B02"/>
    <w:rsid w:val="008C09DB"/>
    <w:rsid w:val="008D2E81"/>
    <w:rsid w:val="008E1670"/>
    <w:rsid w:val="008F0709"/>
    <w:rsid w:val="008F1E4C"/>
    <w:rsid w:val="00911A7A"/>
    <w:rsid w:val="00917348"/>
    <w:rsid w:val="009348FD"/>
    <w:rsid w:val="00935FD2"/>
    <w:rsid w:val="009400C5"/>
    <w:rsid w:val="009434C7"/>
    <w:rsid w:val="009435B5"/>
    <w:rsid w:val="009460D4"/>
    <w:rsid w:val="0095328C"/>
    <w:rsid w:val="0095439B"/>
    <w:rsid w:val="009546BE"/>
    <w:rsid w:val="009546DA"/>
    <w:rsid w:val="009563DF"/>
    <w:rsid w:val="00962EC2"/>
    <w:rsid w:val="00966084"/>
    <w:rsid w:val="00971150"/>
    <w:rsid w:val="0097202D"/>
    <w:rsid w:val="00976D1B"/>
    <w:rsid w:val="0098228A"/>
    <w:rsid w:val="009848BD"/>
    <w:rsid w:val="00987B51"/>
    <w:rsid w:val="009959A6"/>
    <w:rsid w:val="00995CBE"/>
    <w:rsid w:val="009A06FE"/>
    <w:rsid w:val="009A1065"/>
    <w:rsid w:val="009A3C7C"/>
    <w:rsid w:val="009A4CF7"/>
    <w:rsid w:val="009B0764"/>
    <w:rsid w:val="009B3171"/>
    <w:rsid w:val="009B4000"/>
    <w:rsid w:val="009B61E5"/>
    <w:rsid w:val="009B6E69"/>
    <w:rsid w:val="009C1CA9"/>
    <w:rsid w:val="009C2BF3"/>
    <w:rsid w:val="009D10D7"/>
    <w:rsid w:val="009D6F1F"/>
    <w:rsid w:val="009E76FD"/>
    <w:rsid w:val="009F18E9"/>
    <w:rsid w:val="009F7B85"/>
    <w:rsid w:val="00A17600"/>
    <w:rsid w:val="00A20F71"/>
    <w:rsid w:val="00A34D0B"/>
    <w:rsid w:val="00A43779"/>
    <w:rsid w:val="00A4761C"/>
    <w:rsid w:val="00A60E8D"/>
    <w:rsid w:val="00A67DBC"/>
    <w:rsid w:val="00A71D6D"/>
    <w:rsid w:val="00A76AA2"/>
    <w:rsid w:val="00A76D45"/>
    <w:rsid w:val="00A77FF8"/>
    <w:rsid w:val="00A80F06"/>
    <w:rsid w:val="00A90972"/>
    <w:rsid w:val="00A9140C"/>
    <w:rsid w:val="00A935E5"/>
    <w:rsid w:val="00AB2DE2"/>
    <w:rsid w:val="00AC3F68"/>
    <w:rsid w:val="00AD4F85"/>
    <w:rsid w:val="00B0196C"/>
    <w:rsid w:val="00B03326"/>
    <w:rsid w:val="00B04AF8"/>
    <w:rsid w:val="00B0793D"/>
    <w:rsid w:val="00B1656E"/>
    <w:rsid w:val="00B22F15"/>
    <w:rsid w:val="00B407F7"/>
    <w:rsid w:val="00B417CD"/>
    <w:rsid w:val="00B662C5"/>
    <w:rsid w:val="00B72D4C"/>
    <w:rsid w:val="00B8087F"/>
    <w:rsid w:val="00B814A5"/>
    <w:rsid w:val="00B86981"/>
    <w:rsid w:val="00B96994"/>
    <w:rsid w:val="00BA14FF"/>
    <w:rsid w:val="00BA172C"/>
    <w:rsid w:val="00BA17EF"/>
    <w:rsid w:val="00BA41C7"/>
    <w:rsid w:val="00BB1161"/>
    <w:rsid w:val="00BC2EB1"/>
    <w:rsid w:val="00BE65ED"/>
    <w:rsid w:val="00BF4B49"/>
    <w:rsid w:val="00C006FD"/>
    <w:rsid w:val="00C01390"/>
    <w:rsid w:val="00C0240B"/>
    <w:rsid w:val="00C02629"/>
    <w:rsid w:val="00C16D13"/>
    <w:rsid w:val="00C26997"/>
    <w:rsid w:val="00C26BF1"/>
    <w:rsid w:val="00C27904"/>
    <w:rsid w:val="00C3199A"/>
    <w:rsid w:val="00C34C2E"/>
    <w:rsid w:val="00C37777"/>
    <w:rsid w:val="00C446B8"/>
    <w:rsid w:val="00C4595C"/>
    <w:rsid w:val="00C50246"/>
    <w:rsid w:val="00C65063"/>
    <w:rsid w:val="00C67873"/>
    <w:rsid w:val="00C84200"/>
    <w:rsid w:val="00C8543E"/>
    <w:rsid w:val="00C870D5"/>
    <w:rsid w:val="00C876E4"/>
    <w:rsid w:val="00C92BE5"/>
    <w:rsid w:val="00C9773A"/>
    <w:rsid w:val="00CA44A1"/>
    <w:rsid w:val="00CC22FD"/>
    <w:rsid w:val="00CD7181"/>
    <w:rsid w:val="00CE0477"/>
    <w:rsid w:val="00CF1CAE"/>
    <w:rsid w:val="00D05107"/>
    <w:rsid w:val="00D1089E"/>
    <w:rsid w:val="00D11930"/>
    <w:rsid w:val="00D11ECE"/>
    <w:rsid w:val="00D16CE0"/>
    <w:rsid w:val="00D17377"/>
    <w:rsid w:val="00D21CDC"/>
    <w:rsid w:val="00D243A4"/>
    <w:rsid w:val="00D263EA"/>
    <w:rsid w:val="00D30434"/>
    <w:rsid w:val="00D33335"/>
    <w:rsid w:val="00D3349B"/>
    <w:rsid w:val="00D336EC"/>
    <w:rsid w:val="00D367BF"/>
    <w:rsid w:val="00D37422"/>
    <w:rsid w:val="00D40AEE"/>
    <w:rsid w:val="00D43024"/>
    <w:rsid w:val="00D44A38"/>
    <w:rsid w:val="00D511BC"/>
    <w:rsid w:val="00D522FB"/>
    <w:rsid w:val="00D6218A"/>
    <w:rsid w:val="00D723DB"/>
    <w:rsid w:val="00D74F0A"/>
    <w:rsid w:val="00D771BD"/>
    <w:rsid w:val="00D84774"/>
    <w:rsid w:val="00D86498"/>
    <w:rsid w:val="00D901FA"/>
    <w:rsid w:val="00D91001"/>
    <w:rsid w:val="00D95965"/>
    <w:rsid w:val="00DA1A7B"/>
    <w:rsid w:val="00DA4A6D"/>
    <w:rsid w:val="00DA6FF8"/>
    <w:rsid w:val="00DA70A9"/>
    <w:rsid w:val="00DB4BD9"/>
    <w:rsid w:val="00DB5335"/>
    <w:rsid w:val="00DC1DE8"/>
    <w:rsid w:val="00DC3808"/>
    <w:rsid w:val="00DD0B32"/>
    <w:rsid w:val="00DD2649"/>
    <w:rsid w:val="00DD2ADF"/>
    <w:rsid w:val="00DD4B80"/>
    <w:rsid w:val="00DE4822"/>
    <w:rsid w:val="00DF0BC0"/>
    <w:rsid w:val="00DF6BC6"/>
    <w:rsid w:val="00DF784B"/>
    <w:rsid w:val="00E144E3"/>
    <w:rsid w:val="00E170B6"/>
    <w:rsid w:val="00E2314E"/>
    <w:rsid w:val="00E300D2"/>
    <w:rsid w:val="00E46BF3"/>
    <w:rsid w:val="00E504FE"/>
    <w:rsid w:val="00E51475"/>
    <w:rsid w:val="00E560E4"/>
    <w:rsid w:val="00E62BDA"/>
    <w:rsid w:val="00E63F97"/>
    <w:rsid w:val="00E65011"/>
    <w:rsid w:val="00E7167D"/>
    <w:rsid w:val="00E745AB"/>
    <w:rsid w:val="00E761A0"/>
    <w:rsid w:val="00E7645E"/>
    <w:rsid w:val="00E76C3D"/>
    <w:rsid w:val="00E8698C"/>
    <w:rsid w:val="00E92B0D"/>
    <w:rsid w:val="00E9437C"/>
    <w:rsid w:val="00E9509A"/>
    <w:rsid w:val="00EA02E3"/>
    <w:rsid w:val="00EA52F6"/>
    <w:rsid w:val="00EA61E7"/>
    <w:rsid w:val="00EB17CF"/>
    <w:rsid w:val="00EB5FE2"/>
    <w:rsid w:val="00EC2261"/>
    <w:rsid w:val="00EC4657"/>
    <w:rsid w:val="00EC4D51"/>
    <w:rsid w:val="00EC4F65"/>
    <w:rsid w:val="00EC5B06"/>
    <w:rsid w:val="00EC60F0"/>
    <w:rsid w:val="00ED3160"/>
    <w:rsid w:val="00ED4A4F"/>
    <w:rsid w:val="00ED56EF"/>
    <w:rsid w:val="00ED6BDC"/>
    <w:rsid w:val="00EE3286"/>
    <w:rsid w:val="00EE6C97"/>
    <w:rsid w:val="00EF5A7B"/>
    <w:rsid w:val="00F0370C"/>
    <w:rsid w:val="00F05C99"/>
    <w:rsid w:val="00F10087"/>
    <w:rsid w:val="00F12301"/>
    <w:rsid w:val="00F140A7"/>
    <w:rsid w:val="00F154BB"/>
    <w:rsid w:val="00F15EA0"/>
    <w:rsid w:val="00F16F2F"/>
    <w:rsid w:val="00F22D8E"/>
    <w:rsid w:val="00F3027B"/>
    <w:rsid w:val="00F403FC"/>
    <w:rsid w:val="00F4274A"/>
    <w:rsid w:val="00F4479F"/>
    <w:rsid w:val="00F46137"/>
    <w:rsid w:val="00F5055C"/>
    <w:rsid w:val="00F617AA"/>
    <w:rsid w:val="00F63170"/>
    <w:rsid w:val="00F65B6D"/>
    <w:rsid w:val="00F719D6"/>
    <w:rsid w:val="00F736A2"/>
    <w:rsid w:val="00F77A3B"/>
    <w:rsid w:val="00F9233D"/>
    <w:rsid w:val="00F92D06"/>
    <w:rsid w:val="00F93AA4"/>
    <w:rsid w:val="00F9558A"/>
    <w:rsid w:val="00FA5FF9"/>
    <w:rsid w:val="00FB0A6F"/>
    <w:rsid w:val="00FC582A"/>
    <w:rsid w:val="00FC73F2"/>
    <w:rsid w:val="00FD1A84"/>
    <w:rsid w:val="00FD6550"/>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DFC42"/>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8"/>
    <w:semiHidden/>
    <w:unhideWhenUsed/>
    <w:qFormat/>
    <w:rsid w:val="00D86498"/>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Ttulo3Car">
    <w:name w:val="Título 3 Car"/>
    <w:basedOn w:val="Fuentedeprrafopredeter"/>
    <w:link w:val="Ttulo3"/>
    <w:uiPriority w:val="98"/>
    <w:semiHidden/>
    <w:rsid w:val="00D86498"/>
    <w:rPr>
      <w:rFonts w:asciiTheme="majorHAnsi" w:eastAsiaTheme="majorEastAsia" w:hAnsiTheme="majorHAnsi" w:cstheme="majorBidi"/>
      <w:color w:val="1F4D78" w:themeColor="accent1" w:themeShade="7F"/>
      <w:sz w:val="24"/>
      <w:szCs w:val="24"/>
      <w:lang w:eastAsia="es-ES"/>
    </w:rPr>
  </w:style>
  <w:style w:type="paragraph" w:styleId="Listaconvietas">
    <w:name w:val="List Bullet"/>
    <w:basedOn w:val="Normal"/>
    <w:uiPriority w:val="99"/>
    <w:unhideWhenUsed/>
    <w:rsid w:val="00575B66"/>
    <w:pPr>
      <w:numPr>
        <w:numId w:val="25"/>
      </w:numPr>
      <w:contextualSpacing/>
    </w:pPr>
  </w:style>
  <w:style w:type="character" w:styleId="Textoennegrita">
    <w:name w:val="Strong"/>
    <w:basedOn w:val="Fuentedeprrafopredeter"/>
    <w:uiPriority w:val="22"/>
    <w:qFormat/>
    <w:rsid w:val="00911A7A"/>
    <w:rPr>
      <w:b/>
      <w:bCs/>
    </w:rPr>
  </w:style>
  <w:style w:type="paragraph" w:customStyle="1" w:styleId="Default">
    <w:name w:val="Default"/>
    <w:rsid w:val="00840B72"/>
    <w:pPr>
      <w:autoSpaceDE w:val="0"/>
      <w:autoSpaceDN w:val="0"/>
      <w:adjustRightInd w:val="0"/>
      <w:spacing w:after="0" w:line="240" w:lineRule="auto"/>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74864">
      <w:bodyDiv w:val="1"/>
      <w:marLeft w:val="0"/>
      <w:marRight w:val="0"/>
      <w:marTop w:val="0"/>
      <w:marBottom w:val="0"/>
      <w:divBdr>
        <w:top w:val="none" w:sz="0" w:space="0" w:color="auto"/>
        <w:left w:val="none" w:sz="0" w:space="0" w:color="auto"/>
        <w:bottom w:val="none" w:sz="0" w:space="0" w:color="auto"/>
        <w:right w:val="none" w:sz="0" w:space="0" w:color="auto"/>
      </w:divBdr>
    </w:div>
    <w:div w:id="101851988">
      <w:bodyDiv w:val="1"/>
      <w:marLeft w:val="0"/>
      <w:marRight w:val="0"/>
      <w:marTop w:val="0"/>
      <w:marBottom w:val="0"/>
      <w:divBdr>
        <w:top w:val="none" w:sz="0" w:space="0" w:color="auto"/>
        <w:left w:val="none" w:sz="0" w:space="0" w:color="auto"/>
        <w:bottom w:val="none" w:sz="0" w:space="0" w:color="auto"/>
        <w:right w:val="none" w:sz="0" w:space="0" w:color="auto"/>
      </w:divBdr>
      <w:divsChild>
        <w:div w:id="1391492612">
          <w:marLeft w:val="0"/>
          <w:marRight w:val="0"/>
          <w:marTop w:val="90"/>
          <w:marBottom w:val="0"/>
          <w:divBdr>
            <w:top w:val="none" w:sz="0" w:space="0" w:color="auto"/>
            <w:left w:val="none" w:sz="0" w:space="0" w:color="auto"/>
            <w:bottom w:val="none" w:sz="0" w:space="0" w:color="auto"/>
            <w:right w:val="none" w:sz="0" w:space="0" w:color="auto"/>
          </w:divBdr>
          <w:divsChild>
            <w:div w:id="2101099092">
              <w:marLeft w:val="0"/>
              <w:marRight w:val="0"/>
              <w:marTop w:val="0"/>
              <w:marBottom w:val="420"/>
              <w:divBdr>
                <w:top w:val="none" w:sz="0" w:space="0" w:color="auto"/>
                <w:left w:val="none" w:sz="0" w:space="0" w:color="auto"/>
                <w:bottom w:val="none" w:sz="0" w:space="0" w:color="auto"/>
                <w:right w:val="none" w:sz="0" w:space="0" w:color="auto"/>
              </w:divBdr>
              <w:divsChild>
                <w:div w:id="1927223975">
                  <w:marLeft w:val="0"/>
                  <w:marRight w:val="0"/>
                  <w:marTop w:val="0"/>
                  <w:marBottom w:val="0"/>
                  <w:divBdr>
                    <w:top w:val="none" w:sz="0" w:space="0" w:color="auto"/>
                    <w:left w:val="none" w:sz="0" w:space="0" w:color="auto"/>
                    <w:bottom w:val="none" w:sz="0" w:space="0" w:color="auto"/>
                    <w:right w:val="none" w:sz="0" w:space="0" w:color="auto"/>
                  </w:divBdr>
                  <w:divsChild>
                    <w:div w:id="16818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470987">
      <w:bodyDiv w:val="1"/>
      <w:marLeft w:val="0"/>
      <w:marRight w:val="0"/>
      <w:marTop w:val="0"/>
      <w:marBottom w:val="0"/>
      <w:divBdr>
        <w:top w:val="none" w:sz="0" w:space="0" w:color="auto"/>
        <w:left w:val="none" w:sz="0" w:space="0" w:color="auto"/>
        <w:bottom w:val="none" w:sz="0" w:space="0" w:color="auto"/>
        <w:right w:val="none" w:sz="0" w:space="0" w:color="auto"/>
      </w:divBdr>
    </w:div>
    <w:div w:id="650912713">
      <w:bodyDiv w:val="1"/>
      <w:marLeft w:val="0"/>
      <w:marRight w:val="0"/>
      <w:marTop w:val="0"/>
      <w:marBottom w:val="0"/>
      <w:divBdr>
        <w:top w:val="none" w:sz="0" w:space="0" w:color="auto"/>
        <w:left w:val="none" w:sz="0" w:space="0" w:color="auto"/>
        <w:bottom w:val="none" w:sz="0" w:space="0" w:color="auto"/>
        <w:right w:val="none" w:sz="0" w:space="0" w:color="auto"/>
      </w:divBdr>
    </w:div>
    <w:div w:id="1047147029">
      <w:bodyDiv w:val="1"/>
      <w:marLeft w:val="0"/>
      <w:marRight w:val="0"/>
      <w:marTop w:val="0"/>
      <w:marBottom w:val="0"/>
      <w:divBdr>
        <w:top w:val="none" w:sz="0" w:space="0" w:color="auto"/>
        <w:left w:val="none" w:sz="0" w:space="0" w:color="auto"/>
        <w:bottom w:val="none" w:sz="0" w:space="0" w:color="auto"/>
        <w:right w:val="none" w:sz="0" w:space="0" w:color="auto"/>
      </w:divBdr>
    </w:div>
    <w:div w:id="1370489727">
      <w:bodyDiv w:val="1"/>
      <w:marLeft w:val="0"/>
      <w:marRight w:val="0"/>
      <w:marTop w:val="0"/>
      <w:marBottom w:val="0"/>
      <w:divBdr>
        <w:top w:val="none" w:sz="0" w:space="0" w:color="auto"/>
        <w:left w:val="none" w:sz="0" w:space="0" w:color="auto"/>
        <w:bottom w:val="none" w:sz="0" w:space="0" w:color="auto"/>
        <w:right w:val="none" w:sz="0" w:space="0" w:color="auto"/>
      </w:divBdr>
    </w:div>
    <w:div w:id="1893929340">
      <w:bodyDiv w:val="1"/>
      <w:marLeft w:val="0"/>
      <w:marRight w:val="0"/>
      <w:marTop w:val="0"/>
      <w:marBottom w:val="0"/>
      <w:divBdr>
        <w:top w:val="none" w:sz="0" w:space="0" w:color="auto"/>
        <w:left w:val="none" w:sz="0" w:space="0" w:color="auto"/>
        <w:bottom w:val="none" w:sz="0" w:space="0" w:color="auto"/>
        <w:right w:val="none" w:sz="0" w:space="0" w:color="auto"/>
      </w:divBdr>
    </w:div>
    <w:div w:id="1981575141">
      <w:bodyDiv w:val="1"/>
      <w:marLeft w:val="0"/>
      <w:marRight w:val="0"/>
      <w:marTop w:val="0"/>
      <w:marBottom w:val="0"/>
      <w:divBdr>
        <w:top w:val="none" w:sz="0" w:space="0" w:color="auto"/>
        <w:left w:val="none" w:sz="0" w:space="0" w:color="auto"/>
        <w:bottom w:val="none" w:sz="0" w:space="0" w:color="auto"/>
        <w:right w:val="none" w:sz="0" w:space="0" w:color="auto"/>
      </w:divBdr>
    </w:div>
    <w:div w:id="1987011170">
      <w:bodyDiv w:val="1"/>
      <w:marLeft w:val="0"/>
      <w:marRight w:val="0"/>
      <w:marTop w:val="0"/>
      <w:marBottom w:val="0"/>
      <w:divBdr>
        <w:top w:val="none" w:sz="0" w:space="0" w:color="auto"/>
        <w:left w:val="none" w:sz="0" w:space="0" w:color="auto"/>
        <w:bottom w:val="none" w:sz="0" w:space="0" w:color="auto"/>
        <w:right w:val="none" w:sz="0" w:space="0" w:color="auto"/>
      </w:divBdr>
    </w:div>
    <w:div w:id="20220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221112471500376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20Zalduendo\AppData\Roaming\Microsoft\Templates\PlantillaUNIR.dotm" TargetMode="Externa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55B0B-F887-4FC7-ACA4-62253AFBF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PlantillaUNIR.dotm</Template>
  <TotalTime>4409</TotalTime>
  <Pages>5</Pages>
  <Words>1874</Words>
  <Characters>10313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Miguel Alejandro Ponce Proaño</cp:lastModifiedBy>
  <cp:revision>53</cp:revision>
  <cp:lastPrinted>2017-09-08T09:41:00Z</cp:lastPrinted>
  <dcterms:created xsi:type="dcterms:W3CDTF">2017-09-20T09:58:00Z</dcterms:created>
  <dcterms:modified xsi:type="dcterms:W3CDTF">2020-05-14T22:11:00Z</dcterms:modified>
</cp:coreProperties>
</file>