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240" w:before="240" w:line="276" w:lineRule="auto"/>
        <w:jc w:val="center"/>
        <w:rPr>
          <w:rFonts w:ascii="Arial" w:cs="Arial" w:eastAsia="Arial" w:hAnsi="Arial"/>
          <w:color w:val="2f5496"/>
          <w:sz w:val="44"/>
          <w:szCs w:val="44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44"/>
          <w:szCs w:val="44"/>
          <w:rtl w:val="0"/>
        </w:rPr>
        <w:t xml:space="preserve">MAQUETA DE PROCESO DE MANUFACTURA</w:t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spacing w:after="240" w:before="240" w:line="276" w:lineRule="auto"/>
        <w:jc w:val="center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ETN – 1034</w:t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spacing w:after="240" w:before="240" w:line="276" w:lineRule="auto"/>
        <w:jc w:val="center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Aplicación de Técnicas de Control</w:t>
        <w:br w:type="textWrapping"/>
        <w:br w:type="textWrapping"/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spacing w:after="240" w:before="240" w:line="276" w:lineRule="auto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Estudiantes:</w:t>
      </w:r>
    </w:p>
    <w:p w:rsidR="00000000" w:rsidDel="00000000" w:rsidP="00000000" w:rsidRDefault="00000000" w:rsidRPr="00000000" w14:paraId="00000005">
      <w:pPr>
        <w:pStyle w:val="Heading1"/>
        <w:keepNext w:val="1"/>
        <w:keepLines w:val="1"/>
        <w:spacing w:after="240" w:before="240" w:line="276" w:lineRule="auto"/>
        <w:ind w:left="1420" w:firstLine="700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Ajnota Cahuaya Limber</w:t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spacing w:after="240" w:before="240" w:line="276" w:lineRule="auto"/>
        <w:ind w:left="1420" w:firstLine="700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Colque Mamani Davor Dennis</w:t>
      </w:r>
    </w:p>
    <w:p w:rsidR="00000000" w:rsidDel="00000000" w:rsidP="00000000" w:rsidRDefault="00000000" w:rsidRPr="00000000" w14:paraId="00000007">
      <w:pPr>
        <w:pStyle w:val="Heading1"/>
        <w:keepNext w:val="1"/>
        <w:keepLines w:val="1"/>
        <w:spacing w:after="240" w:before="240" w:line="276" w:lineRule="auto"/>
        <w:ind w:left="1420" w:firstLine="700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Chavez Mamani Gustavo Ismael</w:t>
      </w:r>
    </w:p>
    <w:p w:rsidR="00000000" w:rsidDel="00000000" w:rsidP="00000000" w:rsidRDefault="00000000" w:rsidRPr="00000000" w14:paraId="00000008">
      <w:pPr>
        <w:pStyle w:val="Heading1"/>
        <w:keepNext w:val="1"/>
        <w:keepLines w:val="1"/>
        <w:spacing w:after="240" w:before="240" w:line="276" w:lineRule="auto"/>
        <w:ind w:left="1420" w:firstLine="700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España Ulloa Joel Bautista</w:t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spacing w:after="240" w:before="240" w:line="276" w:lineRule="auto"/>
        <w:jc w:val="center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keepNext w:val="1"/>
        <w:keepLines w:val="1"/>
        <w:spacing w:after="240" w:before="240" w:line="276" w:lineRule="auto"/>
        <w:jc w:val="center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i28rpmndejxb" w:id="0"/>
      <w:bookmarkEnd w:id="0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La Paz – Bolivia</w:t>
      </w:r>
    </w:p>
    <w:p w:rsidR="00000000" w:rsidDel="00000000" w:rsidP="00000000" w:rsidRDefault="00000000" w:rsidRPr="00000000" w14:paraId="0000000B">
      <w:pPr>
        <w:pStyle w:val="Heading1"/>
        <w:keepNext w:val="1"/>
        <w:keepLines w:val="1"/>
        <w:spacing w:after="240" w:before="240" w:line="276" w:lineRule="auto"/>
        <w:jc w:val="center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c53dufjpvscj" w:id="1"/>
      <w:bookmarkEnd w:id="1"/>
      <w:r w:rsidDel="00000000" w:rsidR="00000000" w:rsidRPr="00000000">
        <w:rPr>
          <w:rFonts w:ascii="Arial" w:cs="Arial" w:eastAsia="Arial" w:hAnsi="Arial"/>
          <w:color w:val="2f5496"/>
          <w:sz w:val="32"/>
          <w:szCs w:val="32"/>
          <w:rtl w:val="0"/>
        </w:rPr>
        <w:t xml:space="preserve">Gestión II/2023</w:t>
      </w:r>
    </w:p>
    <w:p w:rsidR="00000000" w:rsidDel="00000000" w:rsidP="00000000" w:rsidRDefault="00000000" w:rsidRPr="00000000" w14:paraId="0000000C">
      <w:pPr>
        <w:pStyle w:val="Heading1"/>
        <w:keepNext w:val="1"/>
        <w:keepLines w:val="1"/>
        <w:spacing w:after="0" w:before="240" w:line="276" w:lineRule="auto"/>
        <w:rPr>
          <w:rFonts w:ascii="Arial" w:cs="Arial" w:eastAsia="Arial" w:hAnsi="Arial"/>
          <w:color w:val="2f5496"/>
          <w:sz w:val="32"/>
          <w:szCs w:val="32"/>
        </w:rPr>
      </w:pPr>
      <w:bookmarkStart w:colFirst="0" w:colLast="0" w:name="_heading=h.z4uoivqzhja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Diseño del controlador en tiempo discreto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vez obtenido la función de transferencia, diseñaremos el controlador en tiempo discreto, el diseño para el controlador será el de realimentacion de estados con seguimiento robusto y con observador, y todos los cálculos se realizarán en el tiempo discreto.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 primero que realizaremos hallar la ecuación de estados en tiempo continuo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clc; clear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 = tf([8.618],[1 7.527 27.53]);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Numerador = cell2mat(G.Numerator);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Denominador = cell2mat(G.Denominator);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[A,B,C,D] = tf2ss(Numerador,Denominador)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2×2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-7.5270  -27.5300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1.0000         0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2×1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 0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C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1×2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     0    8.6180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40404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18"/>
          <w:szCs w:val="18"/>
          <w:rtl w:val="0"/>
        </w:rPr>
        <w:t xml:space="preserve">D =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%%Analisis en tiempo discreto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%A = [0 1;0 -0.1];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%B = [0;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%C = [1 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vez hallado esto discretizaremos la ecuacion de estados, para ello primero definiremos el tiempo de muestreo para nuestro sistema, recordemos que la ecuación de estados 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2443163" cy="638175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114425" cy="1809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discretizar debemos hallar: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462088" cy="190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Donde la matriz de estados A y la matriz de entrada B, serán: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714375" cy="20478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0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495425" cy="43815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donde t es el tiempo de muestreo.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matriz de salida C es la misma en tiempo continuo y en tiempo discreto.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 = 0.1;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Dim = length(A) 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syms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s t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Phi_C = ilaplace(inv(s*diag(ones(1,Dim))-A));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A_dis = eval(subs(Phi_C,t,T));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B_dis = eval(int(Phi_C, 0, T)*B);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C_dis = C;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G_dis = ss(A_dis,B_dis,C_dis,0,T)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G_dis =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A = 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     x1       x2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x1   0.3884   -1.848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x2  0.06712   0.8936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B = 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      u1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x1   0.06712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x2  0.003865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C = 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   x1     x2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y1      0  8.618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D = 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u1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y1   0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Sample time: 0.1 seconds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Discrete-time state-space model.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Finalmente realizaremos la comparación de la respuesta al escalón unitario en tiempo discreto y en tiempo continuo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figure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step(G,G_dis)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40404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404040"/>
        </w:rPr>
        <w:drawing>
          <wp:inline distB="0" distT="0" distL="0" distR="0">
            <wp:extent cx="4000500" cy="300228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Controlabilidad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sistema se considera controlable si es posible llevar el sistema desde cualquier sistema inicial a cualquier estado deseado en un tiempo finito mediante la aplicación de una entrada adecuada.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matriz de controlabilidad se calcula con: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2952750" cy="485775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Ahora verificaremos la controlabilidad del sistema, la es controlable en el caso que la diferencia entre el rango la matriz de controlabilidad y su dimensión es igual a cero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Dim = length(A_dis);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Ctr = zeros(Dim);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e00ff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 = 1:Dim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Ctr(:,j) = (A_dis^(j-1))*B_dis;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e00ff"/>
          <w:sz w:val="21"/>
          <w:szCs w:val="21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Controlabilidad = rank(Ctr) - Dim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40404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18"/>
          <w:szCs w:val="18"/>
          <w:rtl w:val="0"/>
        </w:rPr>
        <w:t xml:space="preserve">Controlabilidad = 0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Observabilidad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sistema es observable si, a partir de las mediciones de las salidas, posible determinar el estado actual del sistema.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matriz de observabilidad se calcula con: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1676400" cy="1552575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Tanto la observabilidad como la controlabilidad se calculan de la misma manera en tiempo continuo y en tiempo discreto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 = zeros(Dim);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e00ff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 = 1:Dim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Obs(j,:) = C_dis*(A_dis^(j-1));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e00ff"/>
          <w:sz w:val="21"/>
          <w:szCs w:val="21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Observabilidad = rank(Obs) - Dim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40404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18"/>
          <w:szCs w:val="18"/>
          <w:rtl w:val="0"/>
        </w:rPr>
        <w:t xml:space="preserve">Observabilidad = 0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Ubicación de polos en discreto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Ahora para hallar la matriz de ganacia, debemos tener en cuenta las especificaciones de diseño para el sistema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mejorar las especificaciones de desempeño definimos: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Tiempo de asentamiento:        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800100" cy="176213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una mejor detección de las piezas que ingresan a la unidad de selección: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Máximo Sobrepaso:                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561975" cy="176213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7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obtener una respuesta veloz, que sea simillar a una respuesta criticamente amortiguada, para un arranque suave en el motor sin problemas de oscilaciones.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ecuación característica deseada será calculada con las siguientes ecuaciones: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624013" cy="6096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3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poder hallar el coeficiente de amortiguación y la frecuencia natural del sistema: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400175" cy="9620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647700" cy="3429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Mp = 2;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ts = 2.5;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syms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Zs = double(solve(Mp==100*exp(((-pi*Z)/sqrt(1-Z^2)))));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color w:val="ff640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6400"/>
          <w:sz w:val="18"/>
          <w:szCs w:val="18"/>
          <w:rtl w:val="0"/>
        </w:rPr>
        <w:t xml:space="preserve">Warning: Possibly spurious solutions.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%T = 0.1;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wn = 4/(Zs(1)*ts);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 = exp(-Zs(1)*wn*T);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Theta = wn*T*sqrt(1-(Zs(1)^2))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color w:val="40404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18"/>
          <w:szCs w:val="18"/>
          <w:rtl w:val="0"/>
        </w:rPr>
        <w:t xml:space="preserve">Theta = 0.1285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z1 = Mod * (cos(Theta)+sin(Theta)*1i);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z2 = Mod * (cos(Theta)-sin(Theta)*1i);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EcDes = poly([z1 z2]);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Realimentación de estados por Ackerman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Después de hallar la ecuación característica, hallaremos la matriz de ganancias K, en este caso usaremos ackerman para realizar el cálculo.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Ackerman se calcula con la siguiente expresión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5876925" cy="4000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Donde: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3648075" cy="166688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6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M1 = zeros(1,Dim);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M1(Dim) = 1;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Phi = EcDes(1)*A_dis^2 + EcDes(2)*A_dis + EcDes(3)*diag(ones(1,Dim));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Ack = M1 * inv(Ctr) * Phi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Ack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1×2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-4.7982  -22.3017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matriz K se ubicará de la siguiente manera en el diagrama de bloques: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5968365" cy="25908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Donde la nueva ecuación de estados será: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2457450" cy="561975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figure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GC_dis = ss(A_dis-B_dis*Ack,B_dis,C_dis,0,T);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figure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step(GC_dis);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color w:val="40404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404040"/>
        </w:rPr>
        <w:drawing>
          <wp:inline distB="0" distT="0" distL="0" distR="0">
            <wp:extent cx="4000500" cy="300228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Observamos que en la respuesta al escalón unitario tenemos un error en estado estado estacionario, para solucionar esto tendremos dos opciones, utilizar una matriz de precompensación o añadir un integrador.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Matriz de Precompensacion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 realizar el calculo de la matriz de pre compensación, debemos tener en cuenta la siguiente ecuación: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3657600" cy="56197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Donde 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drawing>
          <wp:inline distB="0" distT="0" distL="0" distR="0">
            <wp:extent cx="1924050" cy="6191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6103620" cy="25908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nueva ecuación de estados es: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3943350" cy="419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1457325" cy="4095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syms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 = vpa(C_dis*inv((z*eye(length(A_dis))-A_dis+B_dis*Ack))*B_dis,4);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syms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Ksts = double(solve(N*subs(St,z,1)==1));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G_disP= ss(A_dis-B_dis*Ack,B_dis*Ksts,C_dis,0,T)</w:t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G_disP =</w:t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A = 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     x1       x2</w:t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x1   0.7104  -0.3509</w:t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x2  0.08566   0.9798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B = 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      u1</w:t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x1   0.04072</w:t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x2  0.002345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C = 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   x1     x2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y1      0  8.618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D = 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    u1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  y1   0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Sample time: 0.1 seconds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Discrete-time state-space model.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step(G_disP)</w:t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color w:val="40404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404040"/>
        </w:rPr>
        <w:drawing>
          <wp:inline distB="0" distT="0" distL="0" distR="0">
            <wp:extent cx="4000500" cy="300228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Diseño del observador orden completo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Primero obtenemos una ecuación característica que sea al menos dos veces más rapida que la que se usó para cumplir con las especificaciones de diseño.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%% Calculamos una nueva ecuacion deseada con una respuesta 2 veces mas rapida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MpO = 2;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tsO = 2.5/2;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syms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ZsO = double(solve(MpO==100*exp(((-pi*ZO)/sqrt(1-ZO^2)))));</w:t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  <w:color w:val="ff640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ff6400"/>
          <w:sz w:val="18"/>
          <w:szCs w:val="18"/>
          <w:rtl w:val="0"/>
        </w:rPr>
        <w:t xml:space="preserve">Warning: Possibly spurious solutions.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%T = 0.1;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wnO = 4/(ZsO(1)*tsO);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ModO = exp(-ZsO(1)*wnO*T);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ThetaO = wnO*T*sqrt(1-(ZsO(1)^2))</w:t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color w:val="40404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18"/>
          <w:szCs w:val="18"/>
          <w:rtl w:val="0"/>
        </w:rPr>
        <w:t xml:space="preserve">ThetaO = 0.2570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z1O = Mod * (cos(ThetaO)+sin(ThetaO)*1i);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z2O = Mod * (cos(ThetaO)-sin(ThetaO)*1i);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EcDesO = poly([z1O z2O]);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Una vez obtenido este polinomio, L se calculará con la siguiente ecuación: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2324100" cy="6858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EcDesO = [1 -1 0.5];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A_dis = [0 -0.16; 1 -1];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B_dis = [0; 1];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C_dis = [0 1];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Dim = length(A_dis);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 = zeros(Dim);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e00ff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 = 1:Dim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Obs(j,:) = C_dis*(A_dis^(j-1));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e00ff"/>
          <w:sz w:val="21"/>
          <w:szCs w:val="21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Observabilidad = rank(Obs) - Dim;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%EcDes0 = [1 0 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M1O = zeros(Dim,1);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M1O(Dim,1) = 1;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PhiO = EcDesO(1)*A_dis^2 + EcDesO(2)*A_dis + EcDesO(3)*diag(ones(1,Dim));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 = PhiO * inv(Obs) * M1O;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ObsQ = [A_dis L*C_dis];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ObsY = L;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ObsU = B;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Sk = A_dis - L*C_dis </w:t>
      </w:r>
    </w:p>
    <w:p w:rsidR="00000000" w:rsidDel="00000000" w:rsidP="00000000" w:rsidRDefault="00000000" w:rsidRPr="00000000" w14:paraId="000000F2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Sk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2×2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     0   -0.5000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1.0000    1.0000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6440805" cy="28956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080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Diseño observador de orden reducido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%% Calculamos una nueva ecuacion deseada con una respuesta 2 veces mas rapida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MpO = 2;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tsO = 2.5/2;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syms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ZsO = double(solve(MpO==100*exp(((-pi*ZO)/sqrt(1-ZO^2)))));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8013"/>
          <w:sz w:val="21"/>
          <w:szCs w:val="21"/>
          <w:u w:val="none"/>
          <w:shd w:fill="auto" w:val="clear"/>
          <w:vertAlign w:val="baseline"/>
          <w:rtl w:val="0"/>
        </w:rPr>
        <w:t xml:space="preserve">%T = 0.1;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wnO = 4/(ZsO(1)*tsO);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ModO = exp(-ZsO(1)*wnO*T);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ThetaO = wnO*T*sqrt(1-(ZsO(1)^2))</w:t>
      </w:r>
    </w:p>
    <w:p w:rsidR="00000000" w:rsidDel="00000000" w:rsidP="00000000" w:rsidRDefault="00000000" w:rsidRPr="00000000" w14:paraId="00000103">
      <w:pPr>
        <w:rPr>
          <w:rFonts w:ascii="Consolas" w:cs="Consolas" w:eastAsia="Consolas" w:hAnsi="Consolas"/>
          <w:color w:val="404040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04040"/>
          <w:sz w:val="18"/>
          <w:szCs w:val="18"/>
          <w:rtl w:val="0"/>
        </w:rPr>
        <w:t xml:space="preserve">ThetaO = 0.2570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z1O = Mod * (cos(ThetaO)+sin(ThetaO)*1i);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z2O = Mod * (cos(ThetaO)-sin(ThetaO)*1i);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EcDesO = poly([z1O z2O]);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Aaa = A_dis(1,1);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Aab = A_dis(1,2);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Aba = A_dis(2,1);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Abb = A_dis(2,2);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 = B_dis(1);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Bb = B_dis(2);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Gsk = [1 -0.819]*Abb*inv(Aab)*[1]</w:t>
      </w:r>
    </w:p>
    <w:p w:rsidR="00000000" w:rsidDel="00000000" w:rsidP="00000000" w:rsidRDefault="00000000" w:rsidRPr="00000000" w14:paraId="00000112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Gsk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1×2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6.2500   -5.1187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M1O = zeros(Dim,1);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M1O(Dim,1) = 1;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PhiO = EcDesO(1)*A_dis^2 + EcDesO(2)*A_dis + EcDesO(3)*diag(ones(1,Dim));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 = PhiO * inv(Obs) * M1O;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ObsQ = [A_dis L*C_dis];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ObsY = L;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ObsU = B;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Sk = A_dis - L*C_dis </w:t>
      </w:r>
    </w:p>
    <w:p w:rsidR="00000000" w:rsidDel="00000000" w:rsidP="00000000" w:rsidRDefault="00000000" w:rsidRPr="00000000" w14:paraId="0000011C">
      <w:pPr>
        <w:rPr>
          <w:rFonts w:ascii="Consolas" w:cs="Consolas" w:eastAsia="Consolas" w:hAnsi="Consolas"/>
          <w:color w:val="212121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212121"/>
          <w:sz w:val="18"/>
          <w:szCs w:val="18"/>
          <w:rtl w:val="0"/>
        </w:rPr>
        <w:t xml:space="preserve">Sk = </w:t>
      </w:r>
      <w:r w:rsidDel="00000000" w:rsidR="00000000" w:rsidRPr="00000000">
        <w:rPr>
          <w:rFonts w:ascii="Consolas" w:cs="Consolas" w:eastAsia="Consolas" w:hAnsi="Consolas"/>
          <w:color w:val="b3b3b3"/>
          <w:sz w:val="18"/>
          <w:szCs w:val="18"/>
          <w:rtl w:val="0"/>
        </w:rPr>
        <w:t xml:space="preserve">2×2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     0   -0.7261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   1.0000    1.6483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14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ContObs = ss(A_S,Bf,Cf,0,T);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step(G_dis, G_disP, G_disR)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color="d9d9d9" w:space="4" w:sz="4" w:val="single"/>
          <w:left w:color="d9d9d9" w:space="4" w:sz="4" w:val="single"/>
          <w:bottom w:color="d9d9d9" w:space="4" w:sz="4" w:val="single"/>
          <w:right w:color="d9d9d9" w:space="4" w:sz="4" w:val="single"/>
          <w:between w:space="0" w:sz="0" w:val="nil"/>
        </w:pBdr>
        <w:shd w:fill="f2f2f2" w:val="clear"/>
        <w:spacing w:after="140" w:before="0" w:line="280" w:lineRule="auto"/>
        <w:ind w:left="57" w:right="0" w:firstLine="113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legend(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'Original'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'Sin observador'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'Con Observador'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'Location'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a709f5"/>
          <w:sz w:val="21"/>
          <w:szCs w:val="21"/>
          <w:u w:val="none"/>
          <w:shd w:fill="auto" w:val="clear"/>
          <w:vertAlign w:val="baseline"/>
          <w:rtl w:val="0"/>
        </w:rPr>
        <w:t xml:space="preserve">'southeast'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2">
      <w:pPr>
        <w:rPr>
          <w:rFonts w:ascii="Consolas" w:cs="Consolas" w:eastAsia="Consolas" w:hAnsi="Consolas"/>
          <w:color w:val="40404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404040"/>
        </w:rPr>
        <w:drawing>
          <wp:inline distB="0" distT="0" distL="0" distR="0">
            <wp:extent cx="4000500" cy="300228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nsola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1"/>
        <w:szCs w:val="21"/>
        <w:lang w:val="es-BO"/>
      </w:rPr>
    </w:rPrDefault>
    <w:pPrDefault>
      <w:pPr>
        <w:spacing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140" w:line="278.00000000000006" w:lineRule="auto"/>
      <w:ind w:left="0" w:right="0" w:firstLine="0"/>
      <w:jc w:val="left"/>
    </w:pPr>
    <w:rPr>
      <w:rFonts w:ascii="Helvetica Neue" w:cs="Helvetica Neue" w:eastAsia="Helvetica Neue" w:hAnsi="Helvetica Neue"/>
      <w:b w:val="1"/>
      <w:i w:val="0"/>
      <w:smallCaps w:val="0"/>
      <w:strike w:val="0"/>
      <w:color w:val="000000"/>
      <w:sz w:val="29"/>
      <w:szCs w:val="2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140" w:line="278.00000000000006" w:lineRule="auto"/>
      <w:ind w:left="0" w:right="0" w:firstLine="0"/>
      <w:jc w:val="left"/>
    </w:pPr>
    <w:rPr>
      <w:rFonts w:ascii="Helvetica Neue" w:cs="Helvetica Neue" w:eastAsia="Helvetica Neue" w:hAnsi="Helvetica Neue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140" w:line="278.00000000000006" w:lineRule="auto"/>
      <w:ind w:left="0" w:right="0" w:firstLine="0"/>
      <w:jc w:val="left"/>
    </w:pPr>
    <w:rPr>
      <w:rFonts w:ascii="Helvetica Neue" w:cs="Helvetica Neue" w:eastAsia="Helvetica Neue" w:hAnsi="Helvetica Neue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140" w:line="278.00000000000006" w:lineRule="auto"/>
      <w:ind w:left="0" w:right="0" w:firstLine="0"/>
      <w:jc w:val="left"/>
    </w:pPr>
    <w:rPr>
      <w:rFonts w:ascii="Helvetica Neue" w:cs="Helvetica Neue" w:eastAsia="Helvetica Neue" w:hAnsi="Helvetica Neue"/>
      <w:b w:val="0"/>
      <w:i w:val="0"/>
      <w:smallCaps w:val="0"/>
      <w:strike w:val="0"/>
      <w:color w:val="d55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9.png"/><Relationship Id="rId21" Type="http://schemas.openxmlformats.org/officeDocument/2006/relationships/image" Target="media/image11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8" Type="http://schemas.openxmlformats.org/officeDocument/2006/relationships/image" Target="media/image5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23.png"/><Relationship Id="rId8" Type="http://schemas.openxmlformats.org/officeDocument/2006/relationships/image" Target="media/image12.png"/><Relationship Id="rId31" Type="http://schemas.openxmlformats.org/officeDocument/2006/relationships/image" Target="media/image16.png"/><Relationship Id="rId30" Type="http://schemas.openxmlformats.org/officeDocument/2006/relationships/image" Target="media/image25.png"/><Relationship Id="rId11" Type="http://schemas.openxmlformats.org/officeDocument/2006/relationships/image" Target="media/image20.png"/><Relationship Id="rId33" Type="http://schemas.openxmlformats.org/officeDocument/2006/relationships/image" Target="media/image13.png"/><Relationship Id="rId10" Type="http://schemas.openxmlformats.org/officeDocument/2006/relationships/image" Target="media/image2.png"/><Relationship Id="rId32" Type="http://schemas.openxmlformats.org/officeDocument/2006/relationships/image" Target="media/image26.png"/><Relationship Id="rId13" Type="http://schemas.openxmlformats.org/officeDocument/2006/relationships/image" Target="media/image7.jpg"/><Relationship Id="rId12" Type="http://schemas.openxmlformats.org/officeDocument/2006/relationships/image" Target="media/image14.png"/><Relationship Id="rId15" Type="http://schemas.openxmlformats.org/officeDocument/2006/relationships/image" Target="media/image1.png"/><Relationship Id="rId14" Type="http://schemas.openxmlformats.org/officeDocument/2006/relationships/image" Target="media/image6.jpg"/><Relationship Id="rId17" Type="http://schemas.openxmlformats.org/officeDocument/2006/relationships/image" Target="media/image27.png"/><Relationship Id="rId16" Type="http://schemas.openxmlformats.org/officeDocument/2006/relationships/image" Target="media/image17.png"/><Relationship Id="rId19" Type="http://schemas.openxmlformats.org/officeDocument/2006/relationships/image" Target="media/image4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PRX4DqH0v+3RYSbVJZCpVKkphQ==">CgMxLjAyDmguaTI4cnBtbmRlanhiMg5oLmkyOHJwbW5kZWp4YjIOaC5pMjhycG1uZGVqeGIyDmguaTI4cnBtbmRlanhiMg5oLmkyOHJwbW5kZWp4YjIOaC5pMjhycG1uZGVqeGIyDmguaTI4cnBtbmRlanhiMg5oLmkyOHJwbW5kZWp4YjIOaC5pMjhycG1uZGVqeGIyDmguaTI4cnBtbmRlanhiMg5oLmM1M2R1ZmpwdnNjajIOaC56NHVvaXZxemhqYWM4AHIhMU9hdXlLc0R4RWEwdDZQNTV2blRFVkFRZWc4WEJFV2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