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E387A"/>
          <w:sz w:val="32"/>
        </w:rPr>
        <w:t>INFORME DE EJECUCIÓN DE PRUEBAS Y RESULTADOS DE VALIDACIÓN</w:t>
      </w:r>
    </w:p>
    <w:p>
      <w:pPr>
        <w:spacing w:after="240"/>
        <w:jc w:val="center"/>
      </w:pPr>
      <w:r>
        <w:rPr>
          <w:rFonts w:ascii="Arial" w:hAnsi="Arial"/>
          <w:i/>
          <w:color w:val="5A5A5A"/>
          <w:sz w:val="20"/>
        </w:rPr>
        <w:t>Sistema Inteligente de Gestión y Análisis Documental | Unidades Tecnológicas de Santander (UTS)</w:t>
        <w:br/>
        <w:t>Versión Evaluada: v1.0.0-rc1 | Dictamen: APROBADO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1. Resumen Ejecutivo de Ejecución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168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Métrica de Calidad</w:t>
            </w:r>
          </w:p>
        </w:tc>
        <w:tc>
          <w:tcPr>
            <w:tcW w:type="dxa" w:w="2016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Valor Obtenido</w:t>
            </w:r>
          </w:p>
        </w:tc>
        <w:tc>
          <w:tcPr>
            <w:tcW w:type="dxa" w:w="2016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Meta Requerida</w:t>
            </w:r>
          </w:p>
        </w:tc>
        <w:tc>
          <w:tcPr>
            <w:tcW w:type="dxa" w:w="2160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Casos de Prueba Planificados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10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100%</w:t>
            </w:r>
          </w:p>
        </w:tc>
      </w:tr>
      <w:tr>
        <w:tc>
          <w:tcPr>
            <w:tcW w:type="dxa" w:w="316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Casos de Prueba Ejecutados</w:t>
            </w:r>
          </w:p>
        </w:tc>
        <w:tc>
          <w:tcPr>
            <w:tcW w:type="dxa" w:w="201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10</w:t>
            </w:r>
          </w:p>
        </w:tc>
        <w:tc>
          <w:tcPr>
            <w:tcW w:type="dxa" w:w="201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10</w:t>
            </w:r>
          </w:p>
        </w:tc>
        <w:tc>
          <w:tcPr>
            <w:tcW w:type="dxa" w:w="216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100%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Casos Aprobados (PASSED)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10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100% (Aprobado)</w:t>
            </w:r>
          </w:p>
        </w:tc>
      </w:tr>
      <w:tr>
        <w:tc>
          <w:tcPr>
            <w:tcW w:type="dxa" w:w="316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Casos Fallidos (FAILED)</w:t>
            </w:r>
          </w:p>
        </w:tc>
        <w:tc>
          <w:tcPr>
            <w:tcW w:type="dxa" w:w="201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0</w:t>
            </w:r>
          </w:p>
        </w:tc>
        <w:tc>
          <w:tcPr>
            <w:tcW w:type="dxa" w:w="201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0</w:t>
            </w:r>
          </w:p>
        </w:tc>
        <w:tc>
          <w:tcPr>
            <w:tcW w:type="dxa" w:w="216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0% (Sin Bloqueantes)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Cobertura de Requisitos (RF)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100% (11/11)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100%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Cumplido</w:t>
            </w:r>
          </w:p>
        </w:tc>
      </w:tr>
      <w:tr>
        <w:tc>
          <w:tcPr>
            <w:tcW w:type="dxa" w:w="316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Exactitud Clasificación IA (30 docs)</w:t>
            </w:r>
          </w:p>
        </w:tc>
        <w:tc>
          <w:tcPr>
            <w:tcW w:type="dxa" w:w="201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93.3% (28/30)</w:t>
            </w:r>
          </w:p>
        </w:tc>
        <w:tc>
          <w:tcPr>
            <w:tcW w:type="dxa" w:w="201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&gt;= 85.0%</w:t>
            </w:r>
          </w:p>
        </w:tc>
        <w:tc>
          <w:tcPr>
            <w:tcW w:type="dxa" w:w="216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Superado (+8.3%)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Latencia Media Búsqueda RAG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1.38 segundos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&lt;= 2.50 segundos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Excelente</w:t>
            </w:r>
          </w:p>
        </w:tc>
      </w:tr>
      <w:tr>
        <w:tc>
          <w:tcPr>
            <w:tcW w:type="dxa" w:w="316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Fidelidad de Citas en RAG</w:t>
            </w:r>
          </w:p>
        </w:tc>
        <w:tc>
          <w:tcPr>
            <w:tcW w:type="dxa" w:w="201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100% citas válidas</w:t>
            </w:r>
          </w:p>
        </w:tc>
        <w:tc>
          <w:tcPr>
            <w:tcW w:type="dxa" w:w="201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100%</w:t>
            </w:r>
          </w:p>
        </w:tc>
        <w:tc>
          <w:tcPr>
            <w:tcW w:type="dxa" w:w="216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Cumplido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2. Registro de Evidencias Detallado por Caso de Prueba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CP-01: Autenticación Exitosa y Control de Acceso por Roles (RBAC)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Resultado: PASSED (145ms). Token JWT emitido con claims { role: 'ANALISTA' }. Acceso a /api/v1/logs bloqueado con HTTP 403 Forbidden.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HTTP/1.1 200 OK</w:t>
        <w:br/>
        <w:t>{ "success": true, "data": { "access_token": "eyJhbGciOi...", "user": { "role": "ANALISTA" } } }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CP-02: Carga y Validación de Archivos Soportados (&lt;= 20MB)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Resultado: PASSED. 3 archivos (PDF, DOCX, TXT) cargados concurrentemente. Respuestas HTTP 201 Created y registros en estado PENDING.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HTTP/1.1 201 Created</w:t>
        <w:br/>
        <w:t>{ "success": true, "data": { "document_id": "uuid-doc", "file_name": "DOC-ADM-01.pdf", "status": "PENDING" } }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CP-03: Rechazo de Archivos No Soportados o con Tamaño Excedido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Resultado: PASSED. script.exe y video.mp4 rechazados con HTTP 400. Archivo de 25.4MB rechazado con HTTP 413.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HTTP/1.1 400 Bad Request</w:t>
        <w:br/>
        <w:t>{ "success": false, "error": { "code": "INVALID_FILE_TYPE", "message": "Solo se admiten PDF, DOCX y TXT" } }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CP-04: Extracción de Texto Plano y Parseo en Multipágina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Resultado: PASSED (420ms). 12 páginas de DOC-ADM-01.pdf extraídas sin alteración de tablas y segmentadas en 11 chunks de 500 tokens.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[INFO] PyMuPDF: 12 páginas procesadas exitosamente. (OCR: False)</w:t>
        <w:br/>
        <w:t>[INFO] Chunker: 11 chunks generados. Embeddings calculados en 115ms.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CP-05: Clasificación Automática Multiclase Asistida por IA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Resultado: PASSED. 3 categorías asignadas correctamente con certeza &gt; 90% y justificadas en JSON.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{ "category": "Administrativo", "confidence_score": 0.94, "reason": "Acta del Consejo Directivo" }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CP-06: Generación de Resumen Ejecutivo Coherente por IA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Resultado: PASSED. Resumen formal de 210 palabras generado con Propósito, Acuerdos y Conclusiones sin alucinaciones.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Resumen: La Resolución Rectoral formaliza el plan de modernización de laboratorios de software autorizando $120M COP.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CP-07: Extracción Estructurada de Entidades en JSON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Resultado: PASSED. JSON validado contra schema Pydantic extrayendo número de contrato, montos y entidades.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{ "numero_documento": "CONTRATO-2026-088", "monto_economico": 85000000.0, "emisor": "Rectoría UTS" }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CP-08: Consulta en Lenguaje Natural con RAG y Citas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Resultado: PASSED (1.35s). Respuesta exacta en lenguaje natural con cita exacta [DOC-FIN-05.docx, Pág 3].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HTTP/1.1 200 OK</w:t>
        <w:br/>
        <w:t>{ "answer": "El valor del contrato es $85.000.000 COP adjudicado a Proveedor TIC SAS.", "sources": [{"file_name": "DOC-FIN-05.docx", "page_number": 3}] }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CP-09: Manejo de Preguntas Fuera de Contexto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Resultado: PASSED. Similitud vectorial &lt; 0.65; el sistema se abstiene deterministamente de alucinar.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{ "answer": "La información solicitada no se encuentra disponible en los documentos cargados en el repositorio.", "confidence": 0.0 }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CP-10: Resiliencia ante Documentos Corruptos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Resultado: PASSED. Documento dañado marcado en estado ERROR y traza técnica persistida en processing_logs.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[DB Log] Stage: EXTRACTION | Status: ERROR | Error: PyMuPDF.FileDataError: corrupted stream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3. Evaluación del Pipeline de IA sobre 30 Documentos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016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440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Total Documentos</w:t>
            </w:r>
          </w:p>
        </w:tc>
        <w:tc>
          <w:tcPr>
            <w:tcW w:type="dxa" w:w="1440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Clasificados OK</w:t>
            </w:r>
          </w:p>
        </w:tc>
        <w:tc>
          <w:tcPr>
            <w:tcW w:type="dxa" w:w="1440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1872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Resumen Coherente</w:t>
            </w:r>
          </w:p>
        </w:tc>
        <w:tc>
          <w:tcPr>
            <w:tcW w:type="dxa" w:w="1440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JSON Válido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Administrativo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100.0%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10 / 10 (100%)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10 / 10 (100%)</w:t>
            </w:r>
          </w:p>
        </w:tc>
      </w:tr>
      <w:tr>
        <w:tc>
          <w:tcPr>
            <w:tcW w:type="dxa" w:w="201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Financiero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10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9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90.0%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10 / 10 (100%)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9 / 10 (90%)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Técnico/Legal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9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90.0%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10 / 10 (100%)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9 / 10 (90%)</w:t>
            </w:r>
          </w:p>
        </w:tc>
      </w:tr>
      <w:tr>
        <w:tc>
          <w:tcPr>
            <w:tcW w:type="dxa" w:w="201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CONSOLIDADO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30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28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93.3%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30 / 30 (100%)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28 / 30 (93.3%)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4. Conclusiones del Proceso de Pruebas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El Sistema Inteligente de Gestión y Análisis Documental ha superado todos los criterios de aceptación y rendimiento, demostrando estabilidad, resiliencia y cero defectos críticos abiertos, por lo que se emite dictamen de aprobación formal para su pase a producción.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