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24499907b7a0bf9acdb2609984dea7735788dcd"/>
    <w:p>
      <w:pPr>
        <w:pStyle w:val="Heading1"/>
      </w:pPr>
      <w:r>
        <w:t xml:space="preserve">Incorporation, Bank &amp; GST — First-Timer Step-by-Step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Abdul (and the team) ·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stand up the legal company so we can sell safely.</w:t>
      </w:r>
      <w:r>
        <w:t xml:space="preserve"> </w:t>
      </w:r>
      <w:r>
        <w:t xml:space="preserve">Plain-language, one step at a time, with</w:t>
      </w:r>
      <w:r>
        <w:t xml:space="preserve"> </w:t>
      </w:r>
      <w:r>
        <w:rPr>
          <w:b/>
          <w:bCs/>
        </w:rPr>
        <w:t xml:space="preserve">cost + lead time</w:t>
      </w:r>
      <w:r>
        <w:t xml:space="preserve"> </w:t>
      </w:r>
      <w:r>
        <w:t xml:space="preserve">for each.</w:t>
      </w:r>
    </w:p>
    <w:p>
      <w:pPr>
        <w:pStyle w:val="BlockText"/>
      </w:pPr>
      <w:r>
        <w:rPr>
          <w:b/>
          <w:bCs/>
        </w:rPr>
        <w:t xml:space="preserve">Not legal/tax advice.</w:t>
      </w:r>
      <w:r>
        <w:t xml:space="preserve"> </w:t>
      </w:r>
      <w:r>
        <w:t xml:space="preserve">These are current general figures (Canada, 2026) to get moving.</w:t>
      </w:r>
      <w:r>
        <w:t xml:space="preserve"> </w:t>
      </w:r>
      <w:r>
        <w:t xml:space="preserve">Confirm the share structure and anything tax-related with an accountant before filing —</w:t>
      </w:r>
      <w:r>
        <w:t xml:space="preserve"> </w:t>
      </w:r>
      <w:r>
        <w:t xml:space="preserve">it’s cheap to get right now and expensive to fix later.</w:t>
      </w:r>
    </w:p>
    <w:p>
      <w:r>
        <w:pict>
          <v:rect style="width:0;height:1.5pt" o:hralign="center" o:hrstd="t" o:hr="t"/>
        </w:pict>
      </w:r>
    </w:p>
    <w:bookmarkStart w:id="9" w:name="the-structure-were-building"/>
    <w:p>
      <w:pPr>
        <w:pStyle w:val="Heading2"/>
      </w:pPr>
      <w:r>
        <w:t xml:space="preserve">The structure we’re building</w:t>
      </w:r>
    </w:p>
    <w:p>
      <w:pPr>
        <w:pStyle w:val="FirstParagraph"/>
      </w:pPr>
      <w:r>
        <w:t xml:space="preserve">Incorporate</w:t>
      </w:r>
      <w:r>
        <w:t xml:space="preserve"> </w:t>
      </w:r>
      <w:r>
        <w:rPr>
          <w:b/>
          <w:bCs/>
        </w:rPr>
        <w:t xml:space="preserve">one parent company — a general AI company</w:t>
      </w:r>
      <w:r>
        <w:t xml:space="preserve"> </w:t>
      </w:r>
      <w:r>
        <w:t xml:space="preserve">— and run the locksmith</w:t>
      </w:r>
      <w:r>
        <w:t xml:space="preserve"> </w:t>
      </w:r>
      <w:r>
        <w:t xml:space="preserve">voice-agent as</w:t>
      </w:r>
      <w:r>
        <w:t xml:space="preserve"> </w:t>
      </w:r>
      <w:r>
        <w:rPr>
          <w:b/>
          <w:bCs/>
        </w:rPr>
        <w:t xml:space="preserve">a product/brand under it</w:t>
      </w:r>
      <w:r>
        <w:t xml:space="preserve"> </w:t>
      </w:r>
      <w:r>
        <w:t xml:space="preserve">(its own domain, e.g. Bengal/Dispango). Mechanics: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corporation</w:t>
      </w:r>
      <w:r>
        <w:t xml:space="preserve"> </w:t>
      </w:r>
      <w:r>
        <w:t xml:space="preserve">is the legal entity that signs contracts, holds the bank account, and</w:t>
      </w:r>
      <w:r>
        <w:t xml:space="preserve"> </w:t>
      </w:r>
      <w:r>
        <w:t xml:space="preserve">carries the liability.</w:t>
      </w:r>
    </w:p>
    <w:p>
      <w:pPr>
        <w:pStyle w:val="Compact"/>
        <w:numPr>
          <w:ilvl w:val="0"/>
          <w:numId w:val="1001"/>
        </w:numPr>
      </w:pPr>
      <w:r>
        <w:t xml:space="preserve">Each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is registered as a</w:t>
      </w:r>
      <w:r>
        <w:t xml:space="preserve"> </w:t>
      </w:r>
      <w:r>
        <w:rPr>
          <w:b/>
          <w:bCs/>
        </w:rPr>
        <w:t xml:space="preserve">trade name</w:t>
      </w:r>
      <w:r>
        <w:t xml:space="preserve"> </w:t>
      </w:r>
      <w:r>
        <w:t xml:space="preserve">(</w:t>
      </w:r>
      <w:r>
        <w:t xml:space="preserve">“operating as”</w:t>
      </w:r>
      <w:r>
        <w:t xml:space="preserve"> </w:t>
      </w:r>
      <w:r>
        <w:t xml:space="preserve">/ O/A) under that one</w:t>
      </w:r>
      <w:r>
        <w:t xml:space="preserve"> </w:t>
      </w:r>
      <w:r>
        <w:t xml:space="preserve">corporation, and can have its own brand + domain.</w:t>
      </w:r>
    </w:p>
    <w:p>
      <w:pPr>
        <w:pStyle w:val="Compact"/>
        <w:numPr>
          <w:ilvl w:val="0"/>
          <w:numId w:val="1001"/>
        </w:numPr>
      </w:pPr>
      <w:r>
        <w:t xml:space="preserve">Day one this is simplest and cheapest:</w:t>
      </w:r>
      <w:r>
        <w:t xml:space="preserve"> </w:t>
      </w:r>
      <w:r>
        <w:rPr>
          <w:b/>
          <w:bCs/>
        </w:rPr>
        <w:t xml:space="preserve">one corp, multiple trade names.</w:t>
      </w:r>
      <w:r>
        <w:t xml:space="preserve"> </w:t>
      </w:r>
      <w:r>
        <w:t xml:space="preserve">If a product</w:t>
      </w:r>
      <w:r>
        <w:t xml:space="preserve"> </w:t>
      </w:r>
      <w:r>
        <w:t xml:space="preserve">later gets big, you can spin it into its own subsidiary company — but you don’t need that</w:t>
      </w:r>
      <w:r>
        <w:t xml:space="preserve"> </w:t>
      </w:r>
      <w:r>
        <w:t xml:space="preserve">now.</w:t>
      </w:r>
    </w:p>
    <w:p>
      <w:pPr>
        <w:pStyle w:val="FirstParagraph"/>
      </w:pPr>
      <w:r>
        <w:rPr>
          <w:b/>
          <w:bCs/>
        </w:rPr>
        <w:t xml:space="preserve">Decision needed before Step 1: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parent company name</w:t>
      </w:r>
      <w:r>
        <w:t xml:space="preserve"> </w:t>
      </w:r>
      <w:r>
        <w:t xml:space="preserve">(the general AI company),</w:t>
      </w:r>
      <w:r>
        <w:t xml:space="preserve"> </w:t>
      </w:r>
      <w:r>
        <w:t xml:space="preserve">separate from the</w:t>
      </w:r>
      <w:r>
        <w:t xml:space="preserve"> </w:t>
      </w:r>
      <w:r>
        <w:t xml:space="preserve">“Dispango/Bengal”</w:t>
      </w:r>
      <w:r>
        <w:t xml:space="preserve"> </w:t>
      </w:r>
      <w:r>
        <w:t xml:space="preserve">product brand.</w:t>
      </w:r>
    </w:p>
    <w:p>
      <w:r>
        <w:pict>
          <v:rect style="width:0;height:1.5pt" o:hralign="center" o:hrstd="t" o:hr="t"/>
        </w:pict>
      </w:r>
    </w:p>
    <w:bookmarkEnd w:id="9"/>
    <w:bookmarkStart w:id="18" w:name="the-steps"/>
    <w:p>
      <w:pPr>
        <w:pStyle w:val="Heading2"/>
      </w:pPr>
      <w:r>
        <w:t xml:space="preserve">The steps</w:t>
      </w:r>
    </w:p>
    <w:bookmarkStart w:id="10" w:name="X3e59d0408b3e6ae655b92851ad8f12ef8682c94"/>
    <w:p>
      <w:pPr>
        <w:pStyle w:val="Heading3"/>
      </w:pPr>
      <w:r>
        <w:t xml:space="preserve">Step 1 — Pick + check the parent company name</w:t>
      </w:r>
    </w:p>
    <w:p>
      <w:pPr>
        <w:pStyle w:val="Compact"/>
        <w:numPr>
          <w:ilvl w:val="0"/>
          <w:numId w:val="1002"/>
        </w:numPr>
      </w:pPr>
      <w:r>
        <w:t xml:space="preserve">Brainstorm the general-AI-company name. Decide</w:t>
      </w:r>
      <w:r>
        <w:t xml:space="preserve"> </w:t>
      </w:r>
      <w:r>
        <w:rPr>
          <w:b/>
          <w:bCs/>
        </w:rPr>
        <w:t xml:space="preserve">named</w:t>
      </w:r>
      <w:r>
        <w:t xml:space="preserve"> </w:t>
      </w:r>
      <w:r>
        <w:t xml:space="preserve">corporation (a real name) vs a</w:t>
      </w:r>
      <w:r>
        <w:t xml:space="preserve"> </w:t>
      </w:r>
      <w:r>
        <w:rPr>
          <w:b/>
          <w:bCs/>
        </w:rPr>
        <w:t xml:space="preserve">numbered</w:t>
      </w:r>
      <w:r>
        <w:t xml:space="preserve"> </w:t>
      </w:r>
      <w:r>
        <w:t xml:space="preserve">corporation (e.g. </w:t>
      </w:r>
      <w:r>
        <w:t xml:space="preserve">“1234567 Canada Inc.”</w:t>
      </w:r>
      <w:r>
        <w:t xml:space="preserve"> </w:t>
      </w:r>
      <w:r>
        <w:t xml:space="preserve">— you can add a trade name later).</w:t>
      </w:r>
    </w:p>
    <w:p>
      <w:pPr>
        <w:pStyle w:val="Compact"/>
        <w:numPr>
          <w:ilvl w:val="0"/>
          <w:numId w:val="1002"/>
        </w:numPr>
      </w:pPr>
      <w:r>
        <w:t xml:space="preserve">For a named federal corp, the name gets checked during online filing. Optionally buy a</w:t>
      </w:r>
      <w:r>
        <w:t xml:space="preserve"> </w:t>
      </w:r>
      <w:r>
        <w:rPr>
          <w:b/>
          <w:bCs/>
        </w:rPr>
        <w:t xml:space="preserve">NUANS pre-search</w:t>
      </w:r>
      <w:r>
        <w:t xml:space="preserve"> </w:t>
      </w:r>
      <w:r>
        <w:t xml:space="preserve">to confirm availability first.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$0 (name search is built into online filing) or ~$14–$80 for an optional NUANS</w:t>
      </w:r>
      <w:r>
        <w:t xml:space="preserve"> </w:t>
      </w:r>
      <w:r>
        <w:t xml:space="preserve">pre-search.</w:t>
      </w:r>
      <w:r>
        <w:t xml:space="preserve"> </w:t>
      </w:r>
      <w:r>
        <w:rPr>
          <w:b/>
          <w:bCs/>
        </w:rPr>
        <w:t xml:space="preserve">Lead time:</w:t>
      </w:r>
      <w:r>
        <w:t xml:space="preserve"> </w:t>
      </w:r>
      <w:r>
        <w:t xml:space="preserve">an afternoon of deciding.</w:t>
      </w:r>
    </w:p>
    <w:bookmarkEnd w:id="10"/>
    <w:bookmarkStart w:id="11" w:name="step-2-incorporate-federally"/>
    <w:p>
      <w:pPr>
        <w:pStyle w:val="Heading3"/>
      </w:pPr>
      <w:r>
        <w:t xml:space="preserve">Step 2 — Incorporate federally</w:t>
      </w:r>
    </w:p>
    <w:p>
      <w:pPr>
        <w:pStyle w:val="Compact"/>
        <w:numPr>
          <w:ilvl w:val="0"/>
          <w:numId w:val="1003"/>
        </w:numPr>
      </w:pPr>
      <w:r>
        <w:t xml:space="preserve">File</w:t>
      </w:r>
      <w:r>
        <w:t xml:space="preserve"> </w:t>
      </w:r>
      <w:r>
        <w:rPr>
          <w:b/>
          <w:bCs/>
        </w:rPr>
        <w:t xml:space="preserve">Articles of Incorporation</w:t>
      </w:r>
      <w:r>
        <w:t xml:space="preserve"> </w:t>
      </w:r>
      <w:r>
        <w:t xml:space="preserve">at the Corporations Canada</w:t>
      </w:r>
      <w:r>
        <w:t xml:space="preserve"> </w:t>
      </w:r>
      <w:r>
        <w:rPr>
          <w:b/>
          <w:bCs/>
        </w:rPr>
        <w:t xml:space="preserve">Online Filing Centre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You’ll need: director info (</w:t>
      </w:r>
      <w:r>
        <w:rPr>
          <w:b/>
          <w:bCs/>
        </w:rPr>
        <w:t xml:space="preserve">at least 25% of directors must be Canadian residents</w:t>
      </w:r>
      <w:r>
        <w:t xml:space="preserve">), a</w:t>
      </w:r>
      <w:r>
        <w:t xml:space="preserve"> </w:t>
      </w:r>
      <w:r>
        <w:t xml:space="preserve">registered office address, and a</w:t>
      </w:r>
      <w:r>
        <w:t xml:space="preserve"> </w:t>
      </w:r>
      <w:r>
        <w:rPr>
          <w:b/>
          <w:bCs/>
        </w:rPr>
        <w:t xml:space="preserve">share structure</w:t>
      </w:r>
      <w:r>
        <w:t xml:space="preserve"> </w:t>
      </w:r>
      <w:r>
        <w:t xml:space="preserve">(how shares split between Abdul +</w:t>
      </w:r>
      <w:r>
        <w:t xml:space="preserve"> </w:t>
      </w:r>
      <w:r>
        <w:t xml:space="preserve">Miguel — confirm this with an accountant first).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Cost:</w:t>
      </w:r>
      <w:r>
        <w:t xml:space="preserve"> </w:t>
      </w:r>
      <w:r>
        <w:rPr>
          <w:b/>
          <w:bCs/>
        </w:rPr>
        <w:t xml:space="preserve">$200</w:t>
      </w:r>
      <w:r>
        <w:t xml:space="preserve"> </w:t>
      </w:r>
      <w:r>
        <w:t xml:space="preserve">online.</w:t>
      </w:r>
      <w:r>
        <w:t xml:space="preserve"> </w:t>
      </w:r>
      <w:r>
        <w:rPr>
          <w:b/>
          <w:bCs/>
        </w:rPr>
        <w:t xml:space="preserve">Lead time:</w:t>
      </w:r>
      <w:r>
        <w:t xml:space="preserve"> </w:t>
      </w:r>
      <w:r>
        <w:rPr>
          <w:b/>
          <w:bCs/>
        </w:rPr>
        <w:t xml:space="preserve">~1 business day</w:t>
      </w:r>
      <w:r>
        <w:t xml:space="preserve"> </w:t>
      </w:r>
      <w:r>
        <w:t xml:space="preserve">(or 4 hours with paid express).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You receive:</w:t>
      </w:r>
      <w:r>
        <w:t xml:space="preserve"> </w:t>
      </w:r>
      <w:r>
        <w:t xml:space="preserve">Certificate of Incorporation, the corporation key, and a</w:t>
      </w:r>
      <w:r>
        <w:t xml:space="preserve"> </w:t>
      </w:r>
      <w:r>
        <w:rPr>
          <w:b/>
          <w:bCs/>
        </w:rPr>
        <w:t xml:space="preserve">Business Number</w:t>
      </w:r>
      <w:r>
        <w:rPr>
          <w:b/>
          <w:bCs/>
        </w:rPr>
        <w:t xml:space="preserve"> </w:t>
      </w:r>
      <w:r>
        <w:rPr>
          <w:b/>
          <w:bCs/>
        </w:rPr>
        <w:t xml:space="preserve">(BN)</w:t>
      </w:r>
      <w:r>
        <w:t xml:space="preserve"> </w:t>
      </w:r>
      <w:r>
        <w:t xml:space="preserve">from CRA automatically.</w:t>
      </w:r>
    </w:p>
    <w:bookmarkEnd w:id="11"/>
    <w:bookmarkStart w:id="12" w:name="X7beefdf594dc33b731e5a2d6ef3d3083f006214"/>
    <w:p>
      <w:pPr>
        <w:pStyle w:val="Heading3"/>
      </w:pPr>
      <w:r>
        <w:t xml:space="preserve">Step 3 — File the Individuals with Significant Control (ISC) register</w:t>
      </w:r>
    </w:p>
    <w:p>
      <w:pPr>
        <w:pStyle w:val="Compact"/>
        <w:numPr>
          <w:ilvl w:val="0"/>
          <w:numId w:val="1004"/>
        </w:numPr>
      </w:pPr>
      <w:r>
        <w:t xml:space="preserve">A legal requirement: within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of incorporating, file info on anyone owning/</w:t>
      </w:r>
      <w:r>
        <w:t xml:space="preserve"> </w:t>
      </w:r>
      <w:r>
        <w:t xml:space="preserve">controlling</w:t>
      </w:r>
      <w:r>
        <w:t xml:space="preserve"> </w:t>
      </w:r>
      <w:r>
        <w:rPr>
          <w:b/>
          <w:bCs/>
        </w:rPr>
        <w:t xml:space="preserve">25%+</w:t>
      </w:r>
      <w:r>
        <w:t xml:space="preserve"> </w:t>
      </w:r>
      <w:r>
        <w:t xml:space="preserve">of shares (that’s both founders). Done in the Online Filing Centre.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$0.</w:t>
      </w:r>
      <w:r>
        <w:t xml:space="preserve"> </w:t>
      </w:r>
      <w:r>
        <w:rPr>
          <w:b/>
          <w:bCs/>
        </w:rPr>
        <w:t xml:space="preserve">Lead time:</w:t>
      </w:r>
      <w:r>
        <w:t xml:space="preserve"> </w:t>
      </w:r>
      <w:r>
        <w:t xml:space="preserve">minutes.</w:t>
      </w:r>
      <w:r>
        <w:t xml:space="preserve"> </w:t>
      </w:r>
      <w:r>
        <w:rPr>
          <w:b/>
          <w:bCs/>
        </w:rPr>
        <w:t xml:space="preserve">Don’t skip it — it’s mandatory and dated.</w:t>
      </w:r>
    </w:p>
    <w:bookmarkEnd w:id="12"/>
    <w:bookmarkStart w:id="13" w:name="X6e3f4189e6a2233b2f21b028282a381020e5874"/>
    <w:p>
      <w:pPr>
        <w:pStyle w:val="Heading3"/>
      </w:pPr>
      <w:r>
        <w:t xml:space="preserve">Step 4 — Register the product trade name(s) (</w:t>
      </w:r>
      <w:r>
        <w:t xml:space="preserve">“operating as”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Register</w:t>
      </w:r>
      <w:r>
        <w:t xml:space="preserve"> </w:t>
      </w:r>
      <w:r>
        <w:rPr>
          <w:b/>
          <w:bCs/>
        </w:rPr>
        <w:t xml:space="preserve">“Dispango”</w:t>
      </w:r>
      <w:r>
        <w:rPr>
          <w:b/>
          <w:bCs/>
        </w:rPr>
        <w:t xml:space="preserve">/the locksmith brand</w:t>
      </w:r>
      <w:r>
        <w:t xml:space="preserve"> </w:t>
      </w:r>
      <w:r>
        <w:t xml:space="preserve">as a trade name under the corporation in Ontario,</w:t>
      </w:r>
      <w:r>
        <w:t xml:space="preserve"> </w:t>
      </w:r>
      <w:r>
        <w:t xml:space="preserve">so the product can brand + bank under its own name while the corp is the legal entity.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Cost:</w:t>
      </w:r>
      <w:r>
        <w:t xml:space="preserve"> </w:t>
      </w:r>
      <w:r>
        <w:rPr>
          <w:b/>
          <w:bCs/>
        </w:rPr>
        <w:t xml:space="preserve">$60</w:t>
      </w:r>
      <w:r>
        <w:t xml:space="preserve"> </w:t>
      </w:r>
      <w:r>
        <w:t xml:space="preserve">(valid 5 years).</w:t>
      </w:r>
      <w:r>
        <w:t xml:space="preserve"> </w:t>
      </w:r>
      <w:r>
        <w:rPr>
          <w:b/>
          <w:bCs/>
        </w:rPr>
        <w:t xml:space="preserve">Lead time:</w:t>
      </w:r>
      <w:r>
        <w:t xml:space="preserve"> </w:t>
      </w:r>
      <w:r>
        <w:t xml:space="preserve">same day, online.</w:t>
      </w:r>
    </w:p>
    <w:bookmarkEnd w:id="13"/>
    <w:bookmarkStart w:id="14" w:name="step-5-set-up-cra-tax-accounts-gsthst"/>
    <w:p>
      <w:pPr>
        <w:pStyle w:val="Heading3"/>
      </w:pPr>
      <w:r>
        <w:t xml:space="preserve">Step 5 — Set up CRA tax accounts (GST/HST)</w:t>
      </w:r>
    </w:p>
    <w:p>
      <w:pPr>
        <w:pStyle w:val="Compact"/>
        <w:numPr>
          <w:ilvl w:val="0"/>
          <w:numId w:val="1006"/>
        </w:numPr>
      </w:pPr>
      <w:r>
        <w:t xml:space="preserve">Open a</w:t>
      </w:r>
      <w:r>
        <w:t xml:space="preserve"> </w:t>
      </w:r>
      <w:r>
        <w:rPr>
          <w:b/>
          <w:bCs/>
        </w:rPr>
        <w:t xml:space="preserve">GST/HST account</w:t>
      </w:r>
      <w:r>
        <w:t xml:space="preserve"> </w:t>
      </w:r>
      <w:r>
        <w:t xml:space="preserve">under the BN (it becomes</w:t>
      </w:r>
      <w:r>
        <w:t xml:space="preserve"> </w:t>
      </w:r>
      <w:r>
        <w:rPr>
          <w:rStyle w:val="VerbatimChar"/>
        </w:rPr>
        <w:t xml:space="preserve">BN + RT0001</w:t>
      </w:r>
      <w:r>
        <w:t xml:space="preserve">). Mandatory once worldwide</w:t>
      </w:r>
      <w:r>
        <w:t xml:space="preserve"> </w:t>
      </w:r>
      <w:r>
        <w:t xml:space="preserve">taxable sales exceed</w:t>
      </w:r>
      <w:r>
        <w:t xml:space="preserve"> </w:t>
      </w:r>
      <w:r>
        <w:rPr>
          <w:b/>
          <w:bCs/>
        </w:rPr>
        <w:t xml:space="preserve">$30,000</w:t>
      </w:r>
      <w:r>
        <w:t xml:space="preserve"> </w:t>
      </w:r>
      <w:r>
        <w:t xml:space="preserve">in any 4 consecutive quarters — but you can register</w:t>
      </w:r>
      <w:r>
        <w:t xml:space="preserve"> </w:t>
      </w:r>
      <w:r>
        <w:rPr>
          <w:b/>
          <w:bCs/>
        </w:rPr>
        <w:t xml:space="preserve">early/voluntarily</w:t>
      </w:r>
      <w:r>
        <w:t xml:space="preserve"> </w:t>
      </w:r>
      <w:r>
        <w:t xml:space="preserve">(lets you claim input tax credits and looks established).</w:t>
      </w:r>
    </w:p>
    <w:p>
      <w:pPr>
        <w:pStyle w:val="Compact"/>
        <w:numPr>
          <w:ilvl w:val="0"/>
          <w:numId w:val="1006"/>
        </w:numPr>
      </w:pPr>
      <w:r>
        <w:t xml:space="preserve">Ontario HST is</w:t>
      </w:r>
      <w:r>
        <w:t xml:space="preserve"> </w:t>
      </w:r>
      <w:r>
        <w:rPr>
          <w:b/>
          <w:bCs/>
        </w:rPr>
        <w:t xml:space="preserve">13%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$0.</w:t>
      </w:r>
      <w:r>
        <w:t xml:space="preserve"> </w:t>
      </w:r>
      <w:r>
        <w:rPr>
          <w:b/>
          <w:bCs/>
        </w:rPr>
        <w:t xml:space="preserve">Lead time:</w:t>
      </w:r>
      <w:r>
        <w:t xml:space="preserve"> </w:t>
      </w:r>
      <w:r>
        <w:t xml:space="preserve">can be immediate online.</w:t>
      </w:r>
    </w:p>
    <w:bookmarkEnd w:id="14"/>
    <w:bookmarkStart w:id="15" w:name="step-6-open-the-business-bank-account"/>
    <w:p>
      <w:pPr>
        <w:pStyle w:val="Heading3"/>
      </w:pPr>
      <w:r>
        <w:t xml:space="preserve">Step 6 — Open the business bank account</w:t>
      </w:r>
    </w:p>
    <w:p>
      <w:pPr>
        <w:pStyle w:val="Compact"/>
        <w:numPr>
          <w:ilvl w:val="0"/>
          <w:numId w:val="1007"/>
        </w:numPr>
      </w:pPr>
      <w:r>
        <w:t xml:space="preserve">Bring:</w:t>
      </w:r>
      <w:r>
        <w:t xml:space="preserve"> </w:t>
      </w:r>
      <w:r>
        <w:rPr>
          <w:b/>
          <w:bCs/>
        </w:rPr>
        <w:t xml:space="preserve">Certificate of Incorporation + Articles + BN + photo ID</w:t>
      </w:r>
      <w:r>
        <w:t xml:space="preserve"> </w:t>
      </w:r>
      <w:r>
        <w:t xml:space="preserve">(both directors usually).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usually a small monthly account fee.</w:t>
      </w:r>
      <w:r>
        <w:t xml:space="preserve"> </w:t>
      </w:r>
      <w:r>
        <w:rPr>
          <w:b/>
          <w:bCs/>
        </w:rPr>
        <w:t xml:space="preserve">Lead time:</w:t>
      </w:r>
      <w:r>
        <w:t xml:space="preserve"> </w:t>
      </w:r>
      <w:r>
        <w:t xml:space="preserve">same day to a few days</w:t>
      </w:r>
      <w:r>
        <w:t xml:space="preserve"> </w:t>
      </w:r>
      <w:r>
        <w:t xml:space="preserve">(some banks need an in-branch appointment).</w:t>
      </w:r>
    </w:p>
    <w:bookmarkEnd w:id="15"/>
    <w:bookmarkStart w:id="16" w:name="X7f0fa2ecffb780e62734dd4402b46ec13642924"/>
    <w:p>
      <w:pPr>
        <w:pStyle w:val="Heading3"/>
      </w:pPr>
      <w:r>
        <w:t xml:space="preserve">Step 7 — Business insurance (don’t skip, given what we do)</w:t>
      </w:r>
    </w:p>
    <w:p>
      <w:pPr>
        <w:pStyle w:val="Compact"/>
        <w:numPr>
          <w:ilvl w:val="0"/>
          <w:numId w:val="1008"/>
        </w:numPr>
      </w:pPr>
      <w:r>
        <w:t xml:space="preserve">Get a quote for</w:t>
      </w:r>
      <w:r>
        <w:t xml:space="preserve"> </w:t>
      </w:r>
      <w:r>
        <w:rPr>
          <w:b/>
          <w:bCs/>
        </w:rPr>
        <w:t xml:space="preserve">general liability + errors &amp; omissions (E&amp;O)</w:t>
      </w:r>
      <w:r>
        <w:t xml:space="preserve">. We handle people’s</w:t>
      </w:r>
      <w:r>
        <w:t xml:space="preserve"> </w:t>
      </w:r>
      <w:r>
        <w:t xml:space="preserve">emergency calls and customer data, so this matters.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varies (often ~$50–$150/mo for a small tech/services co).</w:t>
      </w:r>
      <w:r>
        <w:t xml:space="preserve"> </w:t>
      </w:r>
      <w:r>
        <w:rPr>
          <w:b/>
          <w:bCs/>
        </w:rPr>
        <w:t xml:space="preserve">Lead time:</w:t>
      </w:r>
      <w:r>
        <w:t xml:space="preserve"> </w:t>
      </w:r>
      <w:r>
        <w:t xml:space="preserve">a few days</w:t>
      </w:r>
      <w:r>
        <w:t xml:space="preserve"> </w:t>
      </w:r>
      <w:r>
        <w:t xml:space="preserve">to quote/bind.</w:t>
      </w:r>
    </w:p>
    <w:bookmarkEnd w:id="16"/>
    <w:bookmarkStart w:id="17" w:name="step-8-bookkeeping-hygiene"/>
    <w:p>
      <w:pPr>
        <w:pStyle w:val="Heading3"/>
      </w:pPr>
      <w:r>
        <w:t xml:space="preserve">Step 8 — Bookkeeping hygiene</w:t>
      </w:r>
    </w:p>
    <w:p>
      <w:pPr>
        <w:pStyle w:val="Compact"/>
        <w:numPr>
          <w:ilvl w:val="0"/>
          <w:numId w:val="1009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everything</w:t>
      </w:r>
      <w:r>
        <w:t xml:space="preserve"> </w:t>
      </w:r>
      <w:r>
        <w:t xml:space="preserve">through the company account, keep receipts, and keep personal and company</w:t>
      </w:r>
      <w:r>
        <w:t xml:space="preserve"> </w:t>
      </w:r>
      <w:r>
        <w:t xml:space="preserve">money separate from day one (see the next section on why this matters).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lead-time-cost-summary"/>
    <w:p>
      <w:pPr>
        <w:pStyle w:val="Heading2"/>
      </w:pPr>
      <w:r>
        <w:t xml:space="preserve">Lead-time / cost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Lead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Name decision (+ optional NUANS)</w:t>
            </w:r>
          </w:p>
        </w:tc>
        <w:tc>
          <w:tcPr/>
          <w:p>
            <w:pPr>
              <w:pStyle w:val="Compact"/>
            </w:pPr>
            <w:r>
              <w:t xml:space="preserve">$0 (or ~$14–$80)</w:t>
            </w:r>
          </w:p>
        </w:tc>
        <w:tc>
          <w:tcPr/>
          <w:p>
            <w:pPr>
              <w:pStyle w:val="Compact"/>
            </w:pPr>
            <w:r>
              <w:t xml:space="preserve">an afternoon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Federal incorporation</w:t>
            </w:r>
          </w:p>
        </w:tc>
        <w:tc>
          <w:tcPr/>
          <w:p>
            <w:pPr>
              <w:pStyle w:val="Compact"/>
            </w:pPr>
            <w:r>
              <w:t xml:space="preserve">$200</w:t>
            </w:r>
          </w:p>
        </w:tc>
        <w:tc>
          <w:tcPr/>
          <w:p>
            <w:pPr>
              <w:pStyle w:val="Compact"/>
            </w:pPr>
            <w:r>
              <w:t xml:space="preserve">~1 business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ISC filing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minutes (within 30 days)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Trade name (O/A) registration</w:t>
            </w:r>
          </w:p>
        </w:tc>
        <w:tc>
          <w:tcPr/>
          <w:p>
            <w:pPr>
              <w:pStyle w:val="Compact"/>
            </w:pPr>
            <w:r>
              <w:t xml:space="preserve">$60</w:t>
            </w:r>
          </w:p>
        </w:tc>
        <w:tc>
          <w:tcPr/>
          <w:p>
            <w:pPr>
              <w:pStyle w:val="Compact"/>
            </w:pPr>
            <w:r>
              <w:t xml:space="preserve">same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GST/HST account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immediate–1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Business bank account</w:t>
            </w:r>
          </w:p>
        </w:tc>
        <w:tc>
          <w:tcPr/>
          <w:p>
            <w:pPr>
              <w:pStyle w:val="Compact"/>
            </w:pPr>
            <w:r>
              <w:t xml:space="preserve">small monthly fee</w:t>
            </w:r>
          </w:p>
        </w:tc>
        <w:tc>
          <w:tcPr/>
          <w:p>
            <w:pPr>
              <w:pStyle w:val="Compact"/>
            </w:pPr>
            <w:r>
              <w:t xml:space="preserve">same day–few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Business insurance</w:t>
            </w:r>
          </w:p>
        </w:tc>
        <w:tc>
          <w:tcPr/>
          <w:p>
            <w:pPr>
              <w:pStyle w:val="Compact"/>
            </w:pPr>
            <w:r>
              <w:t xml:space="preserve">~$50–$150/mo</w:t>
            </w:r>
          </w:p>
        </w:tc>
        <w:tc>
          <w:tcPr/>
          <w:p>
            <w:pPr>
              <w:pStyle w:val="Compact"/>
            </w:pPr>
            <w:r>
              <w:t xml:space="preserve">few days</w:t>
            </w:r>
          </w:p>
        </w:tc>
      </w:tr>
    </w:tbl>
    <w:p>
      <w:pPr>
        <w:pStyle w:val="BodyText"/>
      </w:pPr>
      <w:r>
        <w:rPr>
          <w:b/>
          <w:bCs/>
        </w:rPr>
        <w:t xml:space="preserve">Bottom line:</w:t>
      </w:r>
      <w:r>
        <w:t xml:space="preserve"> </w:t>
      </w:r>
      <w:r>
        <w:t xml:space="preserve">the legal entity itself is</w:t>
      </w:r>
      <w:r>
        <w:t xml:space="preserve"> </w:t>
      </w:r>
      <w:r>
        <w:rPr>
          <w:b/>
          <w:bCs/>
        </w:rPr>
        <w:t xml:space="preserve">~$260 and ~1–2 business days</w:t>
      </w:r>
      <w:r>
        <w:t xml:space="preserve"> </w:t>
      </w:r>
      <w:r>
        <w:t xml:space="preserve">of actual</w:t>
      </w:r>
      <w:r>
        <w:t xml:space="preserve"> </w:t>
      </w:r>
      <w:r>
        <w:t xml:space="preserve">processing. The bank account + insurance add a few more days.</w:t>
      </w:r>
    </w:p>
    <w:p>
      <w:r>
        <w:pict>
          <v:rect style="width:0;height:1.5pt" o:hralign="center" o:hrstd="t" o:hr="t"/>
        </w:pict>
      </w:r>
    </w:p>
    <w:bookmarkEnd w:id="19"/>
    <w:bookmarkStart w:id="20" w:name="X6738b6e7053b51001af1f982df7caa03b8a7ed7"/>
    <w:p>
      <w:pPr>
        <w:pStyle w:val="Heading2"/>
      </w:pPr>
      <w:r>
        <w:t xml:space="preserve">Can we start selling before the company bank account exists?</w:t>
      </w:r>
    </w:p>
    <w:p>
      <w:pPr>
        <w:pStyle w:val="FirstParagraph"/>
      </w:pPr>
      <w:r>
        <w:rPr>
          <w:b/>
          <w:bCs/>
        </w:rPr>
        <w:t xml:space="preserve">Short answer: yes — once incorporated — and it does insulate us,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if we operate as 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company.</w:t>
      </w:r>
      <w:r>
        <w:t xml:space="preserve"> </w:t>
      </w:r>
      <w:r>
        <w:t xml:space="preserve">Details: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shield turns on at incorporation</w:t>
      </w:r>
      <w:r>
        <w:t xml:space="preserve">, not when the bank account opens. The corporation</w:t>
      </w:r>
      <w:r>
        <w:t xml:space="preserve"> </w:t>
      </w:r>
      <w:r>
        <w:t xml:space="preserve">is a separate legal person the moment the Certificate is issued. Liability protection comes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acting as the company</w:t>
      </w:r>
      <w:r>
        <w:t xml:space="preserve"> </w:t>
      </w:r>
      <w:r>
        <w:t xml:space="preserve">— sign contracts and invoice in the</w:t>
      </w:r>
      <w:r>
        <w:t xml:space="preserve"> </w:t>
      </w:r>
      <w:r>
        <w:rPr>
          <w:b/>
          <w:bCs/>
        </w:rPr>
        <w:t xml:space="preserve">company’s legal name</w:t>
      </w:r>
      <w:r>
        <w:t xml:space="preserve">,</w:t>
      </w:r>
      <w:r>
        <w:t xml:space="preserve"> </w:t>
      </w:r>
      <w:r>
        <w:t xml:space="preserve">and sign</w:t>
      </w:r>
      <w:r>
        <w:t xml:space="preserve"> </w:t>
      </w:r>
      <w:r>
        <w:t xml:space="preserve">“on behalf of [Company] Inc.”</w:t>
      </w:r>
      <w:r>
        <w:t xml:space="preserve"> </w:t>
      </w:r>
      <w:r>
        <w:t xml:space="preserve">So we can do outreach, demos, and even sign customers</w:t>
      </w:r>
      <w:r>
        <w:t xml:space="preserve"> </w:t>
      </w:r>
      <w:r>
        <w:t xml:space="preserve">in the company’s name the day after incorporating, before the bank account is open.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risk is the money, not the contracts.</w:t>
      </w:r>
      <w:r>
        <w:t xml:space="preserve"> </w:t>
      </w:r>
      <w:r>
        <w:t xml:space="preserve">Running customer payments through a</w:t>
      </w:r>
      <w:r>
        <w:t xml:space="preserve"> </w:t>
      </w:r>
      <w:r>
        <w:rPr>
          <w:i/>
          <w:iCs/>
        </w:rPr>
        <w:t xml:space="preserve">personal</w:t>
      </w:r>
      <w:r>
        <w:t xml:space="preserve"> </w:t>
      </w:r>
      <w:r>
        <w:t xml:space="preserve">account</w:t>
      </w:r>
      <w:r>
        <w:t xml:space="preserve"> </w:t>
      </w:r>
      <w:r>
        <w:t xml:space="preserve">“commingles funds”</w:t>
      </w:r>
      <w:r>
        <w:t xml:space="preserve"> </w:t>
      </w:r>
      <w:r>
        <w:t xml:space="preserve">and can weaken the corporate veil (a court could argue the company</w:t>
      </w:r>
      <w:r>
        <w:t xml:space="preserve"> </w:t>
      </w:r>
      <w:r>
        <w:t xml:space="preserve">isn’t truly separate). It also creates a tax/bookkeeping mess.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If you must take money before the business account opens (keep it short and clean):</w:t>
      </w:r>
    </w:p>
    <w:p>
      <w:pPr>
        <w:pStyle w:val="Compact"/>
        <w:numPr>
          <w:ilvl w:val="1"/>
          <w:numId w:val="1011"/>
        </w:numPr>
      </w:pPr>
      <w:r>
        <w:t xml:space="preserve">Invoice in the</w:t>
      </w:r>
      <w:r>
        <w:t xml:space="preserve"> </w:t>
      </w:r>
      <w:r>
        <w:rPr>
          <w:b/>
          <w:bCs/>
        </w:rPr>
        <w:t xml:space="preserve">company name</w:t>
      </w:r>
      <w:r>
        <w:t xml:space="preserve"> </w:t>
      </w:r>
      <w:r>
        <w:t xml:space="preserve">(and quote GST/HST once registered).</w:t>
      </w:r>
    </w:p>
    <w:p>
      <w:pPr>
        <w:pStyle w:val="Compact"/>
        <w:numPr>
          <w:ilvl w:val="1"/>
          <w:numId w:val="1011"/>
        </w:numPr>
      </w:pPr>
      <w:r>
        <w:t xml:space="preserve">Treat any funds received personally as</w:t>
      </w:r>
      <w:r>
        <w:t xml:space="preserve"> </w:t>
      </w:r>
      <w:r>
        <w:rPr>
          <w:b/>
          <w:bCs/>
        </w:rPr>
        <w:t xml:space="preserve">company money held in trust</w:t>
      </w:r>
      <w:r>
        <w:t xml:space="preserve"> </w:t>
      </w:r>
      <w:r>
        <w:t xml:space="preserve">— don’t spend it.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Transfer it in full to the company account</w:t>
      </w:r>
      <w:r>
        <w:t xml:space="preserve"> </w:t>
      </w:r>
      <w:r>
        <w:t xml:space="preserve">the moment that account opens, with a clear</w:t>
      </w:r>
      <w:r>
        <w:t xml:space="preserve"> </w:t>
      </w:r>
      <w:r>
        <w:t xml:space="preserve">record (</w:t>
      </w:r>
      <w:r>
        <w:t xml:space="preserve">“customer X payment, received [date], deposited to company [date]”</w:t>
      </w:r>
      <w:r>
        <w:t xml:space="preserve">).</w:t>
      </w:r>
    </w:p>
    <w:p>
      <w:pPr>
        <w:pStyle w:val="Compact"/>
        <w:numPr>
          <w:ilvl w:val="1"/>
          <w:numId w:val="1011"/>
        </w:numPr>
      </w:pPr>
      <w:r>
        <w:t xml:space="preserve">Keep the window as short as possible.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Better:</w:t>
      </w:r>
      <w:r>
        <w:t xml:space="preserve"> </w:t>
      </w:r>
      <w:r>
        <w:t xml:space="preserve">open the business account ASAP (it’s fast once you have the Certificate + BN),</w:t>
      </w:r>
      <w:r>
        <w:t xml:space="preserve"> </w:t>
      </w:r>
      <w:r>
        <w:t xml:space="preserve">or set up</w:t>
      </w:r>
      <w:r>
        <w:t xml:space="preserve"> </w:t>
      </w:r>
      <w:r>
        <w:rPr>
          <w:b/>
          <w:bCs/>
        </w:rPr>
        <w:t xml:space="preserve">Stripe under the company</w:t>
      </w:r>
      <w:r>
        <w:t xml:space="preserve"> </w:t>
      </w:r>
      <w:r>
        <w:t xml:space="preserve">and just point payouts at the company account once</w:t>
      </w:r>
      <w:r>
        <w:t xml:space="preserve"> </w:t>
      </w:r>
      <w:r>
        <w:t xml:space="preserve">it exists — Stripe can be configured before the first charge.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Net:</w:t>
      </w:r>
      <w:r>
        <w:t xml:space="preserve"> </w:t>
      </w:r>
      <w:r>
        <w:t xml:space="preserve">incorporate first → you’re insulated for liability and can sell in the company name</w:t>
      </w:r>
      <w:r>
        <w:t xml:space="preserve"> </w:t>
      </w:r>
      <w:r>
        <w:t xml:space="preserve">immediately; just don’t let revenue live in a personal account any longer than unavoidable,</w:t>
      </w:r>
      <w:r>
        <w:t xml:space="preserve"> </w:t>
      </w:r>
      <w:r>
        <w:t xml:space="preserve">and document every dollar. Confirm specifics with an accountant.</w:t>
      </w:r>
    </w:p>
    <w:p>
      <w:r>
        <w:pict>
          <v:rect style="width:0;height:1.5pt" o:hralign="center" o:hrstd="t" o:hr="t"/>
        </w:pict>
      </w:r>
    </w:p>
    <w:bookmarkEnd w:id="20"/>
    <w:bookmarkStart w:id="25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13"/>
        </w:numPr>
      </w:pPr>
      <w:r>
        <w:t xml:space="preserve">Federal incorporation cost/timeline + ISC rule:</w:t>
      </w:r>
      <w:r>
        <w:t xml:space="preserve"> </w:t>
      </w:r>
      <w:hyperlink r:id="rId21">
        <w:r>
          <w:rPr>
            <w:rStyle w:val="Hyperlink"/>
          </w:rPr>
          <w:t xml:space="preserve">2727 Coworking — Canada incorporation costs 2026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Corporations Canada online filing</w:t>
        </w:r>
      </w:hyperlink>
    </w:p>
    <w:p>
      <w:pPr>
        <w:pStyle w:val="Compact"/>
        <w:numPr>
          <w:ilvl w:val="0"/>
          <w:numId w:val="1013"/>
        </w:numPr>
      </w:pPr>
      <w:r>
        <w:t xml:space="preserve">Ontario trade-name registration ($60/5yr) + BN/GST-HST (RT0001, 13%, $30k threshold):</w:t>
      </w:r>
      <w:r>
        <w:t xml:space="preserve"> </w:t>
      </w:r>
      <w:hyperlink r:id="rId23">
        <w:r>
          <w:rPr>
            <w:rStyle w:val="Hyperlink"/>
          </w:rPr>
          <w:t xml:space="preserve">registerbusinessinontario.com</w:t>
        </w:r>
      </w:hyperlink>
      <w:r>
        <w:t xml:space="preserve">,</w:t>
      </w:r>
      <w:r>
        <w:t xml:space="preserve"> </w:t>
      </w:r>
      <w:hyperlink r:id="rId24">
        <w:r>
          <w:rPr>
            <w:rStyle w:val="Hyperlink"/>
          </w:rPr>
          <w:t xml:space="preserve">CRA — Register for a GST/HST account</w:t>
        </w:r>
      </w:hyperlink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://www.registerbusinessinontario.com/Register-GST-HST-in-ontario.html" TargetMode="External" /><Relationship Type="http://schemas.openxmlformats.org/officeDocument/2006/relationships/hyperlink" Id="rId21" Target="https://2727coworking.com/articles/canada-incorporation-costs-2026-federal-provincial" TargetMode="External" /><Relationship Type="http://schemas.openxmlformats.org/officeDocument/2006/relationships/hyperlink" Id="rId24" Target="https://www.canada.ca/en/revenue-agency/services/tax/businesses/topics/gst-hst-businesses/gst-hst-account/register-account.html" TargetMode="External" /><Relationship Type="http://schemas.openxmlformats.org/officeDocument/2006/relationships/hyperlink" Id="rId22" Target="https://www.canada.ca/en/services/business/start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://www.registerbusinessinontario.com/Register-GST-HST-in-ontario.html" TargetMode="External" /><Relationship Type="http://schemas.openxmlformats.org/officeDocument/2006/relationships/hyperlink" Id="rId21" Target="https://2727coworking.com/articles/canada-incorporation-costs-2026-federal-provincial" TargetMode="External" /><Relationship Type="http://schemas.openxmlformats.org/officeDocument/2006/relationships/hyperlink" Id="rId24" Target="https://www.canada.ca/en/revenue-agency/services/tax/businesses/topics/gst-hst-businesses/gst-hst-account/register-account.html" TargetMode="External" /><Relationship Type="http://schemas.openxmlformats.org/officeDocument/2006/relationships/hyperlink" Id="rId22" Target="https://www.canada.ca/en/services/business/start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2026-06-26T08:56:45Z</dcterms:created>
  <dcterms:modified xsi:type="dcterms:W3CDTF">2026-06-26T08:56:45Z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