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ricing-model-locksmith-ai-receptionist"/>
    <w:p>
      <w:pPr>
        <w:pStyle w:val="Heading1"/>
      </w:pPr>
      <w:r>
        <w:t xml:space="preserve">Pricing Model — Locksmith AI Receptionist</w:t>
      </w:r>
    </w:p>
    <w:p>
      <w:pPr>
        <w:pStyle w:val="FirstParagraph"/>
      </w:pPr>
      <w:r>
        <w:rPr>
          <w:b/>
          <w:bCs/>
        </w:rPr>
        <w:t xml:space="preserve">Owners:</w:t>
      </w:r>
      <w:r>
        <w:t xml:space="preserve"> </w:t>
      </w:r>
      <w:r>
        <w:t xml:space="preserve">Abdul + Miguel ·</w:t>
      </w:r>
      <w:r>
        <w:t xml:space="preserve"> </w:t>
      </w:r>
      <w:r>
        <w:rPr>
          <w:b/>
          <w:bCs/>
        </w:rPr>
        <w:t xml:space="preserve">Decision:</w:t>
      </w:r>
      <w:r>
        <w:t xml:space="preserve"> </w:t>
      </w:r>
      <w:r>
        <w:t xml:space="preserve">lock a price at Friday’s meeting ·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prep</w:t>
      </w:r>
      <w:r>
        <w:t xml:space="preserve"> </w:t>
      </w:r>
      <w:r>
        <w:t xml:space="preserve">for decision. All cost figures are estimates to validate; they’re conservative (rounded up).</w:t>
      </w:r>
    </w:p>
    <w:p>
      <w:r>
        <w:pict>
          <v:rect style="width:0;height:1.5pt" o:hralign="center" o:hrstd="t" o:hr="t"/>
        </w:pict>
      </w:r>
    </w:p>
    <w:bookmarkStart w:id="9" w:name="Xe0e09ced357ae5d56d55144403e01ba89f9a7c5"/>
    <w:p>
      <w:pPr>
        <w:pStyle w:val="Heading2"/>
      </w:pPr>
      <w:r>
        <w:t xml:space="preserve">1. What it costs us to serve one locksmith / month</w:t>
      </w:r>
    </w:p>
    <w:p>
      <w:pPr>
        <w:pStyle w:val="FirstParagraph"/>
      </w:pPr>
      <w:r>
        <w:rPr>
          <w:b/>
          <w:bCs/>
        </w:rPr>
        <w:t xml:space="preserve">Inputs (from research + our config):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Our per-minute voice cost ≈ $0.16/min</w:t>
      </w:r>
      <w:r>
        <w:t xml:space="preserve"> </w:t>
      </w:r>
      <w:r>
        <w:t xml:space="preserve">all-in — Vapi hosting (~$0.05) + STT</w:t>
      </w:r>
      <w:r>
        <w:t xml:space="preserve"> </w:t>
      </w:r>
      <w:r>
        <w:rPr>
          <w:rStyle w:val="VerbatimChar"/>
        </w:rPr>
        <w:t xml:space="preserve">gpt-4o-mini-transcribe</w:t>
      </w:r>
      <w:r>
        <w:t xml:space="preserve"> </w:t>
      </w:r>
      <w:r>
        <w:t xml:space="preserve">+ LLM</w:t>
      </w:r>
      <w:r>
        <w:t xml:space="preserve"> </w:t>
      </w:r>
      <w:r>
        <w:rPr>
          <w:b/>
          <w:bCs/>
        </w:rPr>
        <w:t xml:space="preserve">Claude Haiku 4.5</w:t>
      </w:r>
      <w:r>
        <w:t xml:space="preserve"> </w:t>
      </w:r>
      <w:r>
        <w:t xml:space="preserve">+ TTS + Twilio carriage. (Industry: a</w:t>
      </w:r>
      <w:r>
        <w:t xml:space="preserve"> </w:t>
      </w:r>
      <w:r>
        <w:t xml:space="preserve">basic stack runs $0.14–0.15/min; premium ElevenLabs/Sonnet is $0.25–0.33. We’re on the</w:t>
      </w:r>
      <w:r>
        <w:t xml:space="preserve"> </w:t>
      </w:r>
      <w:r>
        <w:t xml:space="preserve">lean end.)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Avg call length ≈ 3 min</w:t>
      </w:r>
      <w:r>
        <w:t xml:space="preserve"> </w:t>
      </w:r>
      <w:r>
        <w:t xml:space="preserve">(lockout intake; hard cap 10 min ≈ $1.40/call).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Volume:</w:t>
      </w:r>
      <w:r>
        <w:t xml:space="preserve"> </w:t>
      </w:r>
      <w:r>
        <w:t xml:space="preserve">a mid-metro locksmith gets</w:t>
      </w:r>
      <w:r>
        <w:t xml:space="preserve"> </w:t>
      </w:r>
      <w:r>
        <w:rPr>
          <w:b/>
          <w:bCs/>
        </w:rPr>
        <w:t xml:space="preserve">~40 calls/week ≈ 173/month</w:t>
      </w:r>
      <w:r>
        <w:t xml:space="preserve">. ~</w:t>
      </w:r>
      <w:r>
        <w:rPr>
          <w:b/>
          <w:bCs/>
        </w:rPr>
        <w:t xml:space="preserve">two-thirds are</w:t>
      </w:r>
      <w:r>
        <w:rPr>
          <w:b/>
          <w:bCs/>
        </w:rPr>
        <w:t xml:space="preserve"> </w:t>
      </w:r>
      <w:r>
        <w:rPr>
          <w:b/>
          <w:bCs/>
        </w:rPr>
        <w:t xml:space="preserve">after-hours</w:t>
      </w:r>
      <w:r>
        <w:t xml:space="preserve"> </w:t>
      </w:r>
      <w:r>
        <w:t xml:space="preserve">≈ 115/month.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Twilio:</w:t>
      </w:r>
      <w:r>
        <w:t xml:space="preserve"> </w:t>
      </w:r>
      <w:r>
        <w:t xml:space="preserve">number ~$1.15/mo + dispatch SMS (~3 segments × $0.0079 ≈ $0.024/lead) → ~$3–5/mo.</w:t>
      </w:r>
    </w:p>
    <w:p>
      <w:pPr>
        <w:pStyle w:val="BodyText"/>
      </w:pPr>
      <w:r>
        <w:rPr>
          <w:b/>
          <w:bCs/>
        </w:rPr>
        <w:t xml:space="preserve">Cost per customer / month: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Usage scenario</w:t>
            </w:r>
          </w:p>
        </w:tc>
        <w:tc>
          <w:tcPr/>
          <w:p>
            <w:pPr>
              <w:pStyle w:val="Compact"/>
            </w:pPr>
            <w:r>
              <w:t xml:space="preserve">Calls/mo</w:t>
            </w:r>
          </w:p>
        </w:tc>
        <w:tc>
          <w:tcPr/>
          <w:p>
            <w:pPr>
              <w:pStyle w:val="Compact"/>
            </w:pPr>
            <w:r>
              <w:t xml:space="preserve">Voice cost (×$0.16×3min ≈ $0.50/call)</w:t>
            </w:r>
          </w:p>
        </w:tc>
        <w:tc>
          <w:tcPr/>
          <w:p>
            <w:pPr>
              <w:pStyle w:val="Compact"/>
            </w:pPr>
            <w:r>
              <w:t xml:space="preserve">+ Twilio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answers</w:t>
            </w:r>
            <w:r>
              <w:t xml:space="preserve"> </w:t>
            </w:r>
            <w:r>
              <w:rPr>
                <w:b/>
                <w:bCs/>
              </w:rPr>
              <w:t xml:space="preserve">everything</w:t>
            </w:r>
            <w:r>
              <w:t xml:space="preserve"> </w:t>
            </w:r>
            <w:r>
              <w:t xml:space="preserve">(24/7)</w:t>
            </w:r>
          </w:p>
        </w:tc>
        <w:tc>
          <w:tcPr/>
          <w:p>
            <w:pPr>
              <w:pStyle w:val="Compact"/>
            </w:pPr>
            <w:r>
              <w:t xml:space="preserve">~173</w:t>
            </w:r>
          </w:p>
        </w:tc>
        <w:tc>
          <w:tcPr/>
          <w:p>
            <w:pPr>
              <w:pStyle w:val="Compact"/>
            </w:pPr>
            <w:r>
              <w:t xml:space="preserve">~$87</w:t>
            </w:r>
          </w:p>
        </w:tc>
        <w:tc>
          <w:tcPr/>
          <w:p>
            <w:pPr>
              <w:pStyle w:val="Compact"/>
            </w:pPr>
            <w:r>
              <w:t xml:space="preserve">~$5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~$92/mo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=</w:t>
            </w:r>
            <w:r>
              <w:t xml:space="preserve"> </w:t>
            </w:r>
            <w:r>
              <w:rPr>
                <w:b/>
                <w:bCs/>
              </w:rPr>
              <w:t xml:space="preserve">after-hours / overflow</w:t>
            </w:r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</w:pPr>
            <w:r>
              <w:t xml:space="preserve">~115</w:t>
            </w:r>
          </w:p>
        </w:tc>
        <w:tc>
          <w:tcPr/>
          <w:p>
            <w:pPr>
              <w:pStyle w:val="Compact"/>
            </w:pPr>
            <w:r>
              <w:t xml:space="preserve">~$58</w:t>
            </w:r>
          </w:p>
        </w:tc>
        <w:tc>
          <w:tcPr/>
          <w:p>
            <w:pPr>
              <w:pStyle w:val="Compact"/>
            </w:pPr>
            <w:r>
              <w:t xml:space="preserve">~$4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~$62/mo</w:t>
            </w:r>
          </w:p>
        </w:tc>
      </w:tr>
    </w:tbl>
    <w:p>
      <w:pPr>
        <w:pStyle w:val="BlockText"/>
      </w:pPr>
      <w:r>
        <w:t xml:space="preserve">Takeaway: serving one shop costs us roughly</w:t>
      </w:r>
      <w:r>
        <w:t xml:space="preserve"> </w:t>
      </w:r>
      <w:r>
        <w:rPr>
          <w:b/>
          <w:bCs/>
        </w:rPr>
        <w:t xml:space="preserve">$60–$95/month</w:t>
      </w:r>
      <w:r>
        <w:t xml:space="preserve"> </w:t>
      </w:r>
      <w:r>
        <w:t xml:space="preserve">depending on whether the AI</w:t>
      </w:r>
      <w:r>
        <w:t xml:space="preserve"> </w:t>
      </w:r>
      <w:r>
        <w:t xml:space="preserve">takes all calls or just after-hours. Outliers (very high volume) are the margin risk → see</w:t>
      </w:r>
      <w:r>
        <w:t xml:space="preserve"> </w:t>
      </w:r>
      <w:r>
        <w:t xml:space="preserve">the fair-use cap.</w:t>
      </w:r>
    </w:p>
    <w:p>
      <w:r>
        <w:pict>
          <v:rect style="width:0;height:1.5pt" o:hralign="center" o:hrstd="t" o:hr="t"/>
        </w:pict>
      </w:r>
    </w:p>
    <w:bookmarkEnd w:id="9"/>
    <w:bookmarkStart w:id="10" w:name="margin-at-candidate-price-points"/>
    <w:p>
      <w:pPr>
        <w:pStyle w:val="Heading2"/>
      </w:pPr>
      <w:r>
        <w:t xml:space="preserve">2. Margin at candidate price 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Price/mo</w:t>
            </w:r>
          </w:p>
        </w:tc>
        <w:tc>
          <w:tcPr/>
          <w:p>
            <w:pPr>
              <w:pStyle w:val="Compact"/>
            </w:pPr>
            <w:r>
              <w:t xml:space="preserve">Margin (full 24/7, ~$92 cost)</w:t>
            </w:r>
          </w:p>
        </w:tc>
        <w:tc>
          <w:tcPr/>
          <w:p>
            <w:pPr>
              <w:pStyle w:val="Compact"/>
            </w:pPr>
            <w:r>
              <w:t xml:space="preserve">Margin (after-hours, ~$62 cost)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$99</w:t>
            </w:r>
          </w:p>
        </w:tc>
        <w:tc>
          <w:tcPr/>
          <w:p>
            <w:pPr>
              <w:pStyle w:val="Compact"/>
            </w:pPr>
            <w:r>
              <w:t xml:space="preserve">~$7 (8%) ⚠️ too thin</w:t>
            </w:r>
          </w:p>
        </w:tc>
        <w:tc>
          <w:tcPr/>
          <w:p>
            <w:pPr>
              <w:pStyle w:val="Compact"/>
            </w:pPr>
            <w:r>
              <w:t xml:space="preserve">~$37 (37%)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$149</w:t>
            </w:r>
          </w:p>
        </w:tc>
        <w:tc>
          <w:tcPr/>
          <w:p>
            <w:pPr>
              <w:pStyle w:val="Compact"/>
            </w:pPr>
            <w:r>
              <w:t xml:space="preserve">~$57 (38%)</w:t>
            </w:r>
          </w:p>
        </w:tc>
        <w:tc>
          <w:tcPr/>
          <w:p>
            <w:pPr>
              <w:pStyle w:val="Compact"/>
            </w:pPr>
            <w:r>
              <w:t xml:space="preserve">~$87 (58%)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$199</w:t>
            </w:r>
          </w:p>
        </w:tc>
        <w:tc>
          <w:tcPr/>
          <w:p>
            <w:pPr>
              <w:pStyle w:val="Compact"/>
            </w:pPr>
            <w:r>
              <w:t xml:space="preserve">~$107 (54%)</w:t>
            </w:r>
          </w:p>
        </w:tc>
        <w:tc>
          <w:tcPr/>
          <w:p>
            <w:pPr>
              <w:pStyle w:val="Compact"/>
            </w:pPr>
            <w:r>
              <w:t xml:space="preserve">~$137 (69%)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$249</w:t>
            </w:r>
          </w:p>
        </w:tc>
        <w:tc>
          <w:tcPr/>
          <w:p>
            <w:pPr>
              <w:pStyle w:val="Compact"/>
            </w:pPr>
            <w:r>
              <w:t xml:space="preserve">~$157 (63%)</w:t>
            </w:r>
          </w:p>
        </w:tc>
        <w:tc>
          <w:tcPr/>
          <w:p>
            <w:pPr>
              <w:pStyle w:val="Compact"/>
            </w:pPr>
            <w:r>
              <w:t xml:space="preserve">~$187 (75%)</w:t>
            </w:r>
          </w:p>
        </w:tc>
      </w:tr>
    </w:tbl>
    <w:p>
      <w:pPr>
        <w:pStyle w:val="BlockText"/>
      </w:pPr>
      <w:r>
        <w:t xml:space="preserve">$99 flat is dangerous for a high-volume 24/7 shop (margin collapses).</w:t>
      </w:r>
      <w:r>
        <w:t xml:space="preserve"> </w:t>
      </w:r>
      <w:r>
        <w:rPr>
          <w:b/>
          <w:bCs/>
        </w:rPr>
        <w:t xml:space="preserve">$199 is the safe</w:t>
      </w:r>
      <w:r>
        <w:rPr>
          <w:b/>
          <w:bCs/>
        </w:rPr>
        <w:t xml:space="preserve"> </w:t>
      </w:r>
      <w:r>
        <w:rPr>
          <w:b/>
          <w:bCs/>
        </w:rPr>
        <w:t xml:space="preserve">healthy flat price</w:t>
      </w:r>
      <w:r>
        <w:t xml:space="preserve">; $149 works if positioned as after-hours/overflow only.</w:t>
      </w:r>
    </w:p>
    <w:p>
      <w:r>
        <w:pict>
          <v:rect style="width:0;height:1.5pt" o:hralign="center" o:hrstd="t" o:hr="t"/>
        </w:pict>
      </w:r>
    </w:p>
    <w:bookmarkEnd w:id="10"/>
    <w:bookmarkStart w:id="11" w:name="Xbff1e1c492d1b9d7012a19b563923b901ce989e"/>
    <w:p>
      <w:pPr>
        <w:pStyle w:val="Heading2"/>
      </w:pPr>
      <w:r>
        <w:t xml:space="preserve">3. Competitor landscape (AI receptionists for trades)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Entry price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Numa</w:t>
            </w:r>
          </w:p>
        </w:tc>
        <w:tc>
          <w:tcPr/>
          <w:p>
            <w:pPr>
              <w:pStyle w:val="Compact"/>
            </w:pPr>
            <w:r>
              <w:t xml:space="preserve">$49/mo</w:t>
            </w:r>
          </w:p>
        </w:tc>
        <w:tc>
          <w:tcPr/>
          <w:p>
            <w:pPr>
              <w:pStyle w:val="Compact"/>
            </w:pPr>
            <w:r>
              <w:t xml:space="preserve">“unlimited”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Goodcall</w:t>
            </w:r>
          </w:p>
        </w:tc>
        <w:tc>
          <w:tcPr/>
          <w:p>
            <w:pPr>
              <w:pStyle w:val="Compact"/>
            </w:pPr>
            <w:r>
              <w:t xml:space="preserve">$59/mo</w:t>
            </w:r>
          </w:p>
        </w:tc>
        <w:tc>
          <w:tcPr/>
          <w:p>
            <w:pPr>
              <w:pStyle w:val="Compact"/>
            </w:pPr>
            <w:r>
              <w:t xml:space="preserve">unlimited minutes, CRM integrations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Rosie / My AI Front Desk</w:t>
            </w:r>
          </w:p>
        </w:tc>
        <w:tc>
          <w:tcPr/>
          <w:p>
            <w:pPr>
              <w:pStyle w:val="Compact"/>
            </w:pPr>
            <w:r>
              <w:t xml:space="preserve">$49–$65/mo</w:t>
            </w:r>
          </w:p>
        </w:tc>
        <w:tc>
          <w:tcPr/>
          <w:p>
            <w:pPr>
              <w:pStyle w:val="Compact"/>
            </w:pPr>
            <w:r>
              <w:t xml:space="preserve">low minute caps (250 min) → 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AgentZap</w:t>
            </w:r>
          </w:p>
        </w:tc>
        <w:tc>
          <w:tcPr/>
          <w:p>
            <w:pPr>
              <w:pStyle w:val="Compact"/>
            </w:pPr>
            <w:r>
              <w:t xml:space="preserve">$109/mo</w:t>
            </w:r>
          </w:p>
        </w:tc>
        <w:tc>
          <w:tcPr/>
          <w:p>
            <w:pPr>
              <w:pStyle w:val="Compact"/>
            </w:pPr>
            <w:r>
              <w:t xml:space="preserve">150 min included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CallBird</w:t>
            </w:r>
          </w:p>
        </w:tc>
        <w:tc>
          <w:tcPr/>
          <w:p>
            <w:pPr>
              <w:pStyle w:val="Compact"/>
            </w:pPr>
            <w:r>
              <w:t xml:space="preserve">$49 / $249 / $499</w:t>
            </w:r>
          </w:p>
        </w:tc>
        <w:tc>
          <w:tcPr/>
          <w:p>
            <w:pPr>
              <w:pStyle w:val="Compact"/>
            </w:pPr>
            <w:r>
              <w:t xml:space="preserve">50 calls / unlimited / enterprise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Smith.ai</w:t>
            </w:r>
          </w:p>
        </w:tc>
        <w:tc>
          <w:tcPr/>
          <w:p>
            <w:pPr>
              <w:pStyle w:val="Compact"/>
            </w:pPr>
            <w:r>
              <w:t xml:space="preserve">$$$ (per-call)</w:t>
            </w:r>
          </w:p>
        </w:tc>
        <w:tc>
          <w:tcPr/>
          <w:p>
            <w:pPr>
              <w:pStyle w:val="Compact"/>
            </w:pPr>
            <w:r>
              <w:t xml:space="preserve">premium, human+AI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voice.ai (our target competitor)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hidden</w:t>
            </w:r>
          </w:p>
        </w:tc>
        <w:tc>
          <w:tcPr/>
          <w:p>
            <w:pPr>
              <w:pStyle w:val="Compact"/>
            </w:pPr>
            <w:r>
              <w:t xml:space="preserve">enterprise-style,</w:t>
            </w:r>
            <w:r>
              <w:t xml:space="preserve"> </w:t>
            </w:r>
            <w:r>
              <w:t xml:space="preserve">“350+ shops”</w:t>
            </w:r>
            <w:r>
              <w:t xml:space="preserve">, no public price</w:t>
            </w:r>
          </w:p>
        </w:tc>
      </w:tr>
    </w:tbl>
    <w:p>
      <w:pPr>
        <w:pStyle w:val="BodyText"/>
      </w:pPr>
      <w:r>
        <w:rPr>
          <w:b/>
          <w:bCs/>
        </w:rPr>
        <w:t xml:space="preserve">Read:</w:t>
      </w:r>
      <w:r>
        <w:t xml:space="preserve"> </w:t>
      </w:r>
      <w:r>
        <w:t xml:space="preserve">a cluster of cheap tools at</w:t>
      </w:r>
      <w:r>
        <w:t xml:space="preserve"> </w:t>
      </w:r>
      <w:r>
        <w:rPr>
          <w:b/>
          <w:bCs/>
        </w:rPr>
        <w:t xml:space="preserve">$49–$65</w:t>
      </w:r>
      <w:r>
        <w:t xml:space="preserve"> </w:t>
      </w:r>
      <w:r>
        <w:t xml:space="preserve">(but with low caps + overage that push real</w:t>
      </w:r>
      <w:r>
        <w:t xml:space="preserve"> </w:t>
      </w:r>
      <w:r>
        <w:t xml:space="preserve">cost to ~$67+), a mid band at</w:t>
      </w:r>
      <w:r>
        <w:t xml:space="preserve"> </w:t>
      </w:r>
      <w:r>
        <w:rPr>
          <w:b/>
          <w:bCs/>
        </w:rPr>
        <w:t xml:space="preserve">$109–$299</w:t>
      </w:r>
      <w:r>
        <w:t xml:space="preserve">, and premium/enterprise above. Hidden costs are</w:t>
      </w:r>
      <w:r>
        <w:t xml:space="preserve"> </w:t>
      </w:r>
      <w:r>
        <w:t xml:space="preserve">common: setup fees ($0–$500), per-call overage ($0.65–$11), bilingual/after-hours add-ons.</w:t>
      </w:r>
    </w:p>
    <w:p>
      <w:r>
        <w:pict>
          <v:rect style="width:0;height:1.5pt" o:hralign="center" o:hrstd="t" o:hr="t"/>
        </w:pict>
      </w:r>
    </w:p>
    <w:bookmarkEnd w:id="11"/>
    <w:bookmarkStart w:id="12" w:name="recommendation-for-the-friday-decision"/>
    <w:p>
      <w:pPr>
        <w:pStyle w:val="Heading2"/>
      </w:pPr>
      <w:r>
        <w:t xml:space="preserve">4. Recommendation (for the Friday decision)</w:t>
      </w:r>
    </w:p>
    <w:p>
      <w:pPr>
        <w:pStyle w:val="FirstParagraph"/>
      </w:pPr>
      <w:r>
        <w:rPr>
          <w:b/>
          <w:bCs/>
        </w:rPr>
        <w:t xml:space="preserve">Launch at a simple flat $199/mo</w:t>
      </w:r>
      <w:r>
        <w:t xml:space="preserve">, positioned in the mid band — above the race-to-bottom</w:t>
      </w:r>
      <w:r>
        <w:t xml:space="preserve"> </w:t>
      </w:r>
      <w:r>
        <w:t xml:space="preserve">tools (we’re not the cheapest, we’re the one that actually catches your after-hours money) and</w:t>
      </w:r>
      <w:r>
        <w:t xml:space="preserve"> </w:t>
      </w:r>
      <w:r>
        <w:t xml:space="preserve">well below premium. Reasons:</w:t>
      </w:r>
      <w:r>
        <w:t xml:space="preserve"> </w:t>
      </w:r>
      <w:r>
        <w:t xml:space="preserve">- Healthy ~54–69% margin even before per-customer caps.</w:t>
      </w:r>
      <w:r>
        <w:t xml:space="preserve"> </w:t>
      </w:r>
      <w:r>
        <w:t xml:space="preserve">- One job recovered usually pays for the month → easy ROI story in the pitch.</w:t>
      </w:r>
      <w:r>
        <w:t xml:space="preserve"> </w:t>
      </w:r>
      <w:r>
        <w:t xml:space="preserve">- Round, simple, easy to quote on a cold call.</w:t>
      </w:r>
    </w:p>
    <w:p>
      <w:pPr>
        <w:pStyle w:val="BodyText"/>
      </w:pPr>
      <w:r>
        <w:rPr>
          <w:b/>
          <w:bCs/>
        </w:rPr>
        <w:t xml:space="preserve">Levers to decide Friday: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Flat vs tiered.</w:t>
      </w:r>
      <w:r>
        <w:t xml:space="preserve"> </w:t>
      </w:r>
      <w:r>
        <w:t xml:space="preserve">Simplest: flat $199. Alternative:</w:t>
      </w:r>
      <w:r>
        <w:t xml:space="preserve"> </w:t>
      </w:r>
      <w:r>
        <w:rPr>
          <w:b/>
          <w:bCs/>
        </w:rPr>
        <w:t xml:space="preserve">$149</w:t>
      </w:r>
      <w:r>
        <w:rPr>
          <w:b/>
          <w:bCs/>
        </w:rPr>
        <w:t xml:space="preserve"> </w:t>
      </w:r>
      <w:r>
        <w:rPr>
          <w:b/>
          <w:bCs/>
        </w:rPr>
        <w:t xml:space="preserve">“After-Hours”</w:t>
      </w:r>
      <w:r>
        <w:t xml:space="preserve"> </w:t>
      </w:r>
      <w:r>
        <w:t xml:space="preserve">(overflow only)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$249</w:t>
      </w:r>
      <w:r>
        <w:rPr>
          <w:b/>
          <w:bCs/>
        </w:rPr>
        <w:t xml:space="preserve"> </w:t>
      </w:r>
      <w:r>
        <w:rPr>
          <w:b/>
          <w:bCs/>
        </w:rPr>
        <w:t xml:space="preserve">“Always-On”</w:t>
      </w:r>
      <w:r>
        <w:t xml:space="preserve"> </w:t>
      </w:r>
      <w:r>
        <w:t xml:space="preserve">(full 24/7 + priority) — captures both the cautious and the all-in.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Trial / guarantee</w:t>
      </w:r>
      <w:r>
        <w:t xml:space="preserve"> </w:t>
      </w:r>
      <w:r>
        <w:t xml:space="preserve">to kill friction: a 7–14 day free trial or a</w:t>
      </w:r>
      <w:r>
        <w:t xml:space="preserve"> </w:t>
      </w:r>
      <w:r>
        <w:t xml:space="preserve">“first month, cancel if</w:t>
      </w:r>
      <w:r>
        <w:t xml:space="preserve"> </w:t>
      </w:r>
      <w:r>
        <w:t xml:space="preserve">it doesn’t catch you a lead”</w:t>
      </w:r>
      <w:r>
        <w:t xml:space="preserve"> </w:t>
      </w:r>
      <w:r>
        <w:t xml:space="preserve">guarantee. Strong on cold calls.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setup fee</w:t>
      </w:r>
      <w:r>
        <w:t xml:space="preserve"> </w:t>
      </w:r>
      <w:r>
        <w:t xml:space="preserve">as a differentiator (many competitors charge $0–$500).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Fair-use cap</w:t>
      </w:r>
      <w:r>
        <w:t xml:space="preserve"> </w:t>
      </w:r>
      <w:r>
        <w:t xml:space="preserve">(ties to balance decision D2): cap ~250–300 calls/mo per customer; beyond</w:t>
      </w:r>
      <w:r>
        <w:t xml:space="preserve"> </w:t>
      </w:r>
      <w:r>
        <w:t xml:space="preserve">that, overage or bump tier — protects margin from outliers and prevents one customer</w:t>
      </w:r>
      <w:r>
        <w:t xml:space="preserve"> </w:t>
      </w:r>
      <w:r>
        <w:t xml:space="preserve">draining the shared Vapi balance.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Annual option</w:t>
      </w:r>
      <w:r>
        <w:t xml:space="preserve"> </w:t>
      </w:r>
      <w:r>
        <w:t xml:space="preserve">(e.g. 2 months free) for cash flow + lock-in, once billing is live.</w:t>
      </w:r>
    </w:p>
    <w:p>
      <w:pPr>
        <w:pStyle w:val="BodyText"/>
      </w:pPr>
      <w:r>
        <w:rPr>
          <w:b/>
          <w:bCs/>
        </w:rPr>
        <w:t xml:space="preserve">Suggested starting offer to test on calls: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$199/month, no setup fee, keep your own number, cancel anytime — free for the first 14 days</w:t>
      </w:r>
      <w:r>
        <w:rPr>
          <w:b/>
          <w:bCs/>
        </w:rPr>
        <w:t xml:space="preserve"> </w:t>
      </w:r>
      <w:r>
        <w:rPr>
          <w:b/>
          <w:bCs/>
        </w:rPr>
        <w:t xml:space="preserve">&gt; so you can see the leads it catches before you pay.</w:t>
      </w:r>
    </w:p>
    <w:p>
      <w:r>
        <w:pict>
          <v:rect style="width:0;height:1.5pt" o:hralign="center" o:hrstd="t" o:hr="t"/>
        </w:pict>
      </w:r>
    </w:p>
    <w:bookmarkEnd w:id="12"/>
    <w:bookmarkStart w:id="19" w:name="sources"/>
    <w:p>
      <w:pPr>
        <w:pStyle w:val="Heading2"/>
      </w:pPr>
      <w:r>
        <w:t xml:space="preserve">Sources</w:t>
      </w:r>
    </w:p>
    <w:p>
      <w:pPr>
        <w:pStyle w:val="Compact"/>
        <w:numPr>
          <w:ilvl w:val="0"/>
          <w:numId w:val="1001"/>
        </w:numPr>
      </w:pPr>
      <w:r>
        <w:t xml:space="preserve">AI-receptionist pricing:</w:t>
      </w:r>
      <w:r>
        <w:t xml:space="preserve"> </w:t>
      </w:r>
      <w:hyperlink r:id="rId13">
        <w:r>
          <w:rPr>
            <w:rStyle w:val="Hyperlink"/>
          </w:rPr>
          <w:t xml:space="preserve">AgentZap pricing guide</w:t>
        </w:r>
      </w:hyperlink>
      <w:r>
        <w:t xml:space="preserve">,</w:t>
      </w:r>
      <w:r>
        <w:t xml:space="preserve"> </w:t>
      </w:r>
      <w:hyperlink r:id="rId14">
        <w:r>
          <w:rPr>
            <w:rStyle w:val="Hyperlink"/>
          </w:rPr>
          <w:t xml:space="preserve">NextPhone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CallBird</w:t>
        </w:r>
      </w:hyperlink>
    </w:p>
    <w:p>
      <w:pPr>
        <w:pStyle w:val="Compact"/>
        <w:numPr>
          <w:ilvl w:val="0"/>
          <w:numId w:val="1001"/>
        </w:numPr>
      </w:pPr>
      <w:r>
        <w:t xml:space="preserve">Vapi per-minute cost:</w:t>
      </w:r>
      <w:r>
        <w:t xml:space="preserve"> </w:t>
      </w:r>
      <w:hyperlink r:id="rId16">
        <w:r>
          <w:rPr>
            <w:rStyle w:val="Hyperlink"/>
          </w:rPr>
          <w:t xml:space="preserve">CloudTalk — Vapi pricing</w:t>
        </w:r>
      </w:hyperlink>
      <w:r>
        <w:t xml:space="preserve">,</w:t>
      </w:r>
      <w:r>
        <w:t xml:space="preserve"> </w:t>
      </w:r>
      <w:hyperlink r:id="rId17">
        <w:r>
          <w:rPr>
            <w:rStyle w:val="Hyperlink"/>
          </w:rPr>
          <w:t xml:space="preserve">Vapi pricing</w:t>
        </w:r>
      </w:hyperlink>
    </w:p>
    <w:p>
      <w:pPr>
        <w:pStyle w:val="Compact"/>
        <w:numPr>
          <w:ilvl w:val="0"/>
          <w:numId w:val="1001"/>
        </w:numPr>
      </w:pPr>
      <w:r>
        <w:t xml:space="preserve">Locksmith call volume + after-hours share:</w:t>
      </w:r>
      <w:r>
        <w:t xml:space="preserve"> </w:t>
      </w:r>
      <w:hyperlink r:id="rId18">
        <w:r>
          <w:rPr>
            <w:rStyle w:val="Hyperlink"/>
          </w:rPr>
          <w:t xml:space="preserve">AgentZap — Locksmith Phone Statistics</w:t>
        </w:r>
      </w:hyperlink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https://agentzap.ai/blog/ai-receptionist-pricing-complete-cost-guide-2025" TargetMode="External" /><Relationship Type="http://schemas.openxmlformats.org/officeDocument/2006/relationships/hyperlink" Id="rId18" Target="https://agentzap.ai/blog/locksmith-phone-statistics" TargetMode="External" /><Relationship Type="http://schemas.openxmlformats.org/officeDocument/2006/relationships/hyperlink" Id="rId17" Target="https://vapi.ai/pricing" TargetMode="External" /><Relationship Type="http://schemas.openxmlformats.org/officeDocument/2006/relationships/hyperlink" Id="rId15" Target="https://www.callbirdai.com/blog-best-ai-receptionist-contractors" TargetMode="External" /><Relationship Type="http://schemas.openxmlformats.org/officeDocument/2006/relationships/hyperlink" Id="rId16" Target="https://www.cloudtalk.io/blog/vapi-ai-pricing/" TargetMode="External" /><Relationship Type="http://schemas.openxmlformats.org/officeDocument/2006/relationships/hyperlink" Id="rId14" Target="https://www.getnextphone.com/blog/ai-receptionist-pricing-guid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s://agentzap.ai/blog/ai-receptionist-pricing-complete-cost-guide-2025" TargetMode="External" /><Relationship Type="http://schemas.openxmlformats.org/officeDocument/2006/relationships/hyperlink" Id="rId18" Target="https://agentzap.ai/blog/locksmith-phone-statistics" TargetMode="External" /><Relationship Type="http://schemas.openxmlformats.org/officeDocument/2006/relationships/hyperlink" Id="rId17" Target="https://vapi.ai/pricing" TargetMode="External" /><Relationship Type="http://schemas.openxmlformats.org/officeDocument/2006/relationships/hyperlink" Id="rId15" Target="https://www.callbirdai.com/blog-best-ai-receptionist-contractors" TargetMode="External" /><Relationship Type="http://schemas.openxmlformats.org/officeDocument/2006/relationships/hyperlink" Id="rId16" Target="https://www.cloudtalk.io/blog/vapi-ai-pricing/" TargetMode="External" /><Relationship Type="http://schemas.openxmlformats.org/officeDocument/2006/relationships/hyperlink" Id="rId14" Target="https://www.getnextphone.com/blog/ai-receptionist-pricing-guid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2026-06-26T08:56:46Z</dcterms:created>
  <dcterms:modified xsi:type="dcterms:W3CDTF">2026-06-26T08:56:46Z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