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C692A" w14:textId="35B127C3" w:rsidR="00620DC3" w:rsidRDefault="00B73940">
      <w:pPr>
        <w:rPr>
          <w:lang w:val="en-US"/>
        </w:rPr>
      </w:pPr>
      <w:r>
        <w:rPr>
          <w:rFonts w:asciiTheme="majorHAnsi" w:eastAsiaTheme="majorEastAsia" w:hAnsiTheme="majorHAnsi" w:cstheme="majorBidi"/>
          <w:spacing w:val="-10"/>
          <w:kern w:val="28"/>
          <w:sz w:val="56"/>
          <w:szCs w:val="56"/>
          <w:lang w:val="en-US"/>
        </w:rPr>
        <w:t>Final Report</w:t>
      </w:r>
    </w:p>
    <w:p w14:paraId="0459E5AB" w14:textId="2EEE55F5" w:rsidR="00D85331" w:rsidRDefault="00E61028">
      <w:pPr>
        <w:rPr>
          <w:lang w:val="en-US"/>
        </w:rPr>
      </w:pPr>
      <w:r>
        <w:rPr>
          <w:lang w:val="en-US"/>
        </w:rPr>
        <w:t>I will have data recorded before, during and after the testing of my prototype.</w:t>
      </w:r>
    </w:p>
    <w:p w14:paraId="0259211C" w14:textId="6A463B01" w:rsidR="00E61028" w:rsidRDefault="00E61028">
      <w:pPr>
        <w:rPr>
          <w:lang w:val="en-US"/>
        </w:rPr>
      </w:pPr>
      <w:r>
        <w:rPr>
          <w:lang w:val="en-US"/>
        </w:rPr>
        <w:t>The first data presented are the answers that I gathered from the questionnaires and surveys done with the parents. This data will be presented in a table using Microsoft excel and also in bar charts and pie charts. All this data is quantitative so will be easier to read if presented using charts. This data will help me answer a port of my research question which is if the current handwriting learning process can be improved.</w:t>
      </w:r>
    </w:p>
    <w:p w14:paraId="1EF4761A" w14:textId="7EF37BA4" w:rsidR="00E61028" w:rsidRDefault="00E61028">
      <w:pPr>
        <w:rPr>
          <w:lang w:val="en-US"/>
        </w:rPr>
      </w:pPr>
      <w:r>
        <w:rPr>
          <w:lang w:val="en-US"/>
        </w:rPr>
        <w:t>During the testing of the prototype I will be taking notes on what the children are doing, the notes will be a mix of quantitative and qualitative data. Since I will input numeric data like how many questions were asked but also qualitative data like what the questions were, this data will be presented in form of report while also comparing the children` experience.</w:t>
      </w:r>
    </w:p>
    <w:p w14:paraId="3B379D80" w14:textId="1ED0EC64" w:rsidR="00E61028" w:rsidRDefault="00E61028">
      <w:pPr>
        <w:rPr>
          <w:lang w:val="en-US"/>
        </w:rPr>
      </w:pPr>
      <w:r>
        <w:rPr>
          <w:lang w:val="en-US"/>
        </w:rPr>
        <w:t xml:space="preserve">After the testing of the prototype I will have an interview with the children to see what they think about the experience. I will again ask a mix of qualitative and quantitative questions which later the answers will be recorded and compared. </w:t>
      </w:r>
    </w:p>
    <w:p w14:paraId="4D96EE02" w14:textId="5A8E2ABC" w:rsidR="00E61028" w:rsidRDefault="00E61028">
      <w:pPr>
        <w:rPr>
          <w:lang w:val="en-US"/>
        </w:rPr>
      </w:pPr>
      <w:r>
        <w:rPr>
          <w:lang w:val="en-US"/>
        </w:rPr>
        <w:t xml:space="preserve">I will compare the user experience of the application by using the answers of the last interview with the results that were given in the paper </w:t>
      </w:r>
      <w:sdt>
        <w:sdtPr>
          <w:rPr>
            <w:lang w:val="en-US"/>
          </w:rPr>
          <w:id w:val="1121188384"/>
          <w:citation/>
        </w:sdtPr>
        <w:sdtContent>
          <w:r>
            <w:rPr>
              <w:lang w:val="en-US"/>
            </w:rPr>
            <w:fldChar w:fldCharType="begin"/>
          </w:r>
          <w:r>
            <w:rPr>
              <w:lang w:val="en-US"/>
            </w:rPr>
            <w:instrText xml:space="preserve"> CITATION Mir15 \l 1033 </w:instrText>
          </w:r>
          <w:r>
            <w:rPr>
              <w:lang w:val="en-US"/>
            </w:rPr>
            <w:fldChar w:fldCharType="separate"/>
          </w:r>
          <w:r w:rsidRPr="00E61028">
            <w:rPr>
              <w:noProof/>
              <w:lang w:val="en-US"/>
            </w:rPr>
            <w:t>(Mira Kania Sabariah, 2015)</w:t>
          </w:r>
          <w:r>
            <w:rPr>
              <w:lang w:val="en-US"/>
            </w:rPr>
            <w:fldChar w:fldCharType="end"/>
          </w:r>
        </w:sdtContent>
      </w:sdt>
    </w:p>
    <w:p w14:paraId="1B0A42E5" w14:textId="71450E2D" w:rsidR="00E61028" w:rsidRDefault="00E61028">
      <w:pPr>
        <w:rPr>
          <w:lang w:val="en-US"/>
        </w:rPr>
      </w:pPr>
      <w:r>
        <w:rPr>
          <w:lang w:val="en-US"/>
        </w:rPr>
        <w:t xml:space="preserve">I will check </w:t>
      </w:r>
      <w:r w:rsidR="0069626B">
        <w:rPr>
          <w:lang w:val="en-US"/>
        </w:rPr>
        <w:t xml:space="preserve">if the child is more motivated to learn the writing process by compering my results with </w:t>
      </w:r>
      <w:sdt>
        <w:sdtPr>
          <w:rPr>
            <w:lang w:val="en-US"/>
          </w:rPr>
          <w:id w:val="-1345240409"/>
          <w:citation/>
        </w:sdtPr>
        <w:sdtContent>
          <w:r w:rsidR="0069626B">
            <w:rPr>
              <w:lang w:val="en-US"/>
            </w:rPr>
            <w:fldChar w:fldCharType="begin"/>
          </w:r>
          <w:r w:rsidR="0069626B">
            <w:rPr>
              <w:lang w:val="en-US"/>
            </w:rPr>
            <w:instrText xml:space="preserve"> CITATION Hen16 \l 1033 </w:instrText>
          </w:r>
          <w:r w:rsidR="0069626B">
            <w:rPr>
              <w:lang w:val="en-US"/>
            </w:rPr>
            <w:fldChar w:fldCharType="separate"/>
          </w:r>
          <w:r w:rsidR="0069626B" w:rsidRPr="0069626B">
            <w:rPr>
              <w:noProof/>
              <w:lang w:val="en-US"/>
            </w:rPr>
            <w:t>(Heni Jusuf, 2016)</w:t>
          </w:r>
          <w:r w:rsidR="0069626B">
            <w:rPr>
              <w:lang w:val="en-US"/>
            </w:rPr>
            <w:fldChar w:fldCharType="end"/>
          </w:r>
        </w:sdtContent>
      </w:sdt>
      <w:r w:rsidR="0069626B">
        <w:rPr>
          <w:lang w:val="en-US"/>
        </w:rPr>
        <w:t xml:space="preserve"> results using the </w:t>
      </w:r>
    </w:p>
    <w:p w14:paraId="013DCAAA" w14:textId="7B8BEC10" w:rsidR="0069626B" w:rsidRDefault="0069626B">
      <w:pPr>
        <w:rPr>
          <w:lang w:val="en-US"/>
        </w:rPr>
      </w:pPr>
      <w:r>
        <w:rPr>
          <w:lang w:val="en-US"/>
        </w:rPr>
        <w:t xml:space="preserve">I will compare the overall usability of my application by using the </w:t>
      </w:r>
      <w:r w:rsidRPr="00E540A8">
        <w:rPr>
          <w:lang w:val="en-US"/>
        </w:rPr>
        <w:t>Hierarchical task analysis</w:t>
      </w:r>
      <w:r>
        <w:rPr>
          <w:lang w:val="en-US"/>
        </w:rPr>
        <w:t xml:space="preserve"> with </w:t>
      </w:r>
      <w:sdt>
        <w:sdtPr>
          <w:rPr>
            <w:lang w:val="en-US"/>
          </w:rPr>
          <w:id w:val="-305865373"/>
          <w:citation/>
        </w:sdtPr>
        <w:sdtContent>
          <w:r>
            <w:rPr>
              <w:lang w:val="en-US"/>
            </w:rPr>
            <w:fldChar w:fldCharType="begin"/>
          </w:r>
          <w:r>
            <w:rPr>
              <w:lang w:val="en-US"/>
            </w:rPr>
            <w:instrText xml:space="preserve"> CITATION Mir15 \l 1033 </w:instrText>
          </w:r>
          <w:r>
            <w:rPr>
              <w:lang w:val="en-US"/>
            </w:rPr>
            <w:fldChar w:fldCharType="separate"/>
          </w:r>
          <w:r w:rsidRPr="00E61028">
            <w:rPr>
              <w:noProof/>
              <w:lang w:val="en-US"/>
            </w:rPr>
            <w:t>(Mira Kania Sabariah, 2015)</w:t>
          </w:r>
          <w:r>
            <w:rPr>
              <w:lang w:val="en-US"/>
            </w:rPr>
            <w:fldChar w:fldCharType="end"/>
          </w:r>
        </w:sdtContent>
      </w:sdt>
      <w:r>
        <w:rPr>
          <w:lang w:val="en-US"/>
        </w:rPr>
        <w:t xml:space="preserve"> research. </w:t>
      </w:r>
    </w:p>
    <w:p w14:paraId="41EC277C" w14:textId="385BFD49" w:rsidR="0069626B" w:rsidRDefault="0069626B">
      <w:pPr>
        <w:rPr>
          <w:lang w:val="en-US"/>
        </w:rPr>
      </w:pPr>
      <w:r>
        <w:rPr>
          <w:lang w:val="en-US"/>
        </w:rPr>
        <w:t xml:space="preserve">A simpler but similar algorithm to </w:t>
      </w:r>
      <w:sdt>
        <w:sdtPr>
          <w:rPr>
            <w:lang w:val="en-US"/>
          </w:rPr>
          <w:id w:val="1361250865"/>
          <w:citation/>
        </w:sdtPr>
        <w:sdtContent>
          <w:r>
            <w:rPr>
              <w:lang w:val="en-US"/>
            </w:rPr>
            <w:fldChar w:fldCharType="begin"/>
          </w:r>
          <w:r>
            <w:rPr>
              <w:lang w:val="en-US"/>
            </w:rPr>
            <w:instrText xml:space="preserve"> CITATION Jun18 \l 1033 </w:instrText>
          </w:r>
          <w:r>
            <w:rPr>
              <w:lang w:val="en-US"/>
            </w:rPr>
            <w:fldChar w:fldCharType="separate"/>
          </w:r>
          <w:r w:rsidRPr="0069626B">
            <w:rPr>
              <w:noProof/>
              <w:lang w:val="en-US"/>
            </w:rPr>
            <w:t>(Junlei Song, 2018)</w:t>
          </w:r>
          <w:r>
            <w:rPr>
              <w:lang w:val="en-US"/>
            </w:rPr>
            <w:fldChar w:fldCharType="end"/>
          </w:r>
        </w:sdtContent>
      </w:sdt>
      <w:r>
        <w:rPr>
          <w:lang w:val="en-US"/>
        </w:rPr>
        <w:t>`s algorithm will be used, but instead of MATLAB, octave will be used.</w:t>
      </w:r>
    </w:p>
    <w:p w14:paraId="3C10B336" w14:textId="5A9146C0" w:rsidR="0069626B" w:rsidRDefault="0069626B">
      <w:pPr>
        <w:rPr>
          <w:lang w:val="en-US"/>
        </w:rPr>
      </w:pPr>
      <w:r>
        <w:rPr>
          <w:lang w:val="en-US"/>
        </w:rPr>
        <w:t>I will also compare my text recognition rates with all the other recognition rates I found in my literature review.</w:t>
      </w:r>
    </w:p>
    <w:p w14:paraId="7746008F" w14:textId="53906130" w:rsidR="00E61028" w:rsidRDefault="00E61028">
      <w:pPr>
        <w:rPr>
          <w:lang w:val="en-US"/>
        </w:rPr>
      </w:pPr>
      <w:r>
        <w:rPr>
          <w:lang w:val="en-US"/>
        </w:rPr>
        <w:br w:type="page"/>
      </w:r>
    </w:p>
    <w:sdt>
      <w:sdtPr>
        <w:id w:val="2120491733"/>
        <w:docPartObj>
          <w:docPartGallery w:val="Bibliographies"/>
          <w:docPartUnique/>
        </w:docPartObj>
      </w:sdtPr>
      <w:sdtEndPr>
        <w:rPr>
          <w:rFonts w:asciiTheme="minorHAnsi" w:eastAsiaTheme="minorHAnsi" w:hAnsiTheme="minorHAnsi" w:cstheme="minorBidi"/>
          <w:color w:val="auto"/>
          <w:sz w:val="22"/>
          <w:szCs w:val="22"/>
          <w:lang w:val="en-MT"/>
        </w:rPr>
      </w:sdtEndPr>
      <w:sdtContent>
        <w:p w14:paraId="00170528" w14:textId="77777777" w:rsidR="00E61028" w:rsidRDefault="00E61028" w:rsidP="00E61028">
          <w:pPr>
            <w:pStyle w:val="Heading1"/>
          </w:pPr>
          <w:r>
            <w:t>Bibliography</w:t>
          </w:r>
        </w:p>
        <w:sdt>
          <w:sdtPr>
            <w:id w:val="111145805"/>
            <w:bibliography/>
          </w:sdtPr>
          <w:sdtContent>
            <w:p w14:paraId="0E2D7B11" w14:textId="77777777" w:rsidR="00E61028" w:rsidRDefault="00E61028" w:rsidP="00E61028">
              <w:pPr>
                <w:pStyle w:val="Bibliography"/>
                <w:rPr>
                  <w:noProof/>
                  <w:sz w:val="24"/>
                  <w:szCs w:val="24"/>
                  <w:lang w:val="en-US"/>
                </w:rPr>
              </w:pPr>
              <w:r>
                <w:fldChar w:fldCharType="begin"/>
              </w:r>
              <w:r>
                <w:instrText xml:space="preserve"> BIBLIOGRAPHY </w:instrText>
              </w:r>
              <w:r>
                <w:fldChar w:fldCharType="separate"/>
              </w:r>
              <w:r>
                <w:rPr>
                  <w:noProof/>
                  <w:lang w:val="en-US"/>
                </w:rPr>
                <w:t xml:space="preserve">Hassan, S., Irfan, A., Mirza, A. &amp; Siddiqi, I., 2019. Cursive Handwritten Text Recognition using Bi-Directional LSTMs: A case study on Urdu Handwriting. </w:t>
              </w:r>
            </w:p>
            <w:p w14:paraId="01D7031D" w14:textId="77777777" w:rsidR="00E61028" w:rsidRDefault="00E61028" w:rsidP="00E61028">
              <w:pPr>
                <w:pStyle w:val="Bibliography"/>
                <w:rPr>
                  <w:noProof/>
                  <w:lang w:val="en-US"/>
                </w:rPr>
              </w:pPr>
              <w:r>
                <w:rPr>
                  <w:noProof/>
                  <w:lang w:val="en-US"/>
                </w:rPr>
                <w:t xml:space="preserve">Heni Jusuf, A. A. R. F., 2016. E-learning for facilitating learning. </w:t>
              </w:r>
            </w:p>
            <w:p w14:paraId="309F18B1" w14:textId="77777777" w:rsidR="00E61028" w:rsidRDefault="00E61028" w:rsidP="00E61028">
              <w:pPr>
                <w:pStyle w:val="Bibliography"/>
                <w:rPr>
                  <w:noProof/>
                  <w:lang w:val="en-US"/>
                </w:rPr>
              </w:pPr>
              <w:r>
                <w:rPr>
                  <w:noProof/>
                  <w:lang w:val="en-US"/>
                </w:rPr>
                <w:t xml:space="preserve">Julian Supardi, I. A. H. M. M. S., 2014. Handwritten Alphabets Recognition Using Twelve Directional Feature Extraction and Self Organizing Maps. </w:t>
              </w:r>
            </w:p>
            <w:p w14:paraId="62830594" w14:textId="77777777" w:rsidR="00E61028" w:rsidRDefault="00E61028" w:rsidP="00E61028">
              <w:pPr>
                <w:pStyle w:val="Bibliography"/>
                <w:rPr>
                  <w:noProof/>
                  <w:lang w:val="en-US"/>
                </w:rPr>
              </w:pPr>
              <w:r>
                <w:rPr>
                  <w:noProof/>
                  <w:lang w:val="en-US"/>
                </w:rPr>
                <w:t xml:space="preserve">Junlei Song, Q. L. S. T. Y. W. F. J. W. M. K. D., 2018. Research on Handwritten Alphabet Recognition System based on Extreme Learning Machine. </w:t>
              </w:r>
            </w:p>
            <w:p w14:paraId="5779DDC6" w14:textId="77777777" w:rsidR="00E61028" w:rsidRDefault="00E61028" w:rsidP="00E61028">
              <w:pPr>
                <w:pStyle w:val="Bibliography"/>
                <w:rPr>
                  <w:noProof/>
                  <w:lang w:val="en-US"/>
                </w:rPr>
              </w:pPr>
              <w:r>
                <w:rPr>
                  <w:noProof/>
                  <w:lang w:val="en-US"/>
                </w:rPr>
                <w:t>Mira Kania Sabariah, V. E. A. R., 2015.</w:t>
              </w:r>
              <w:bookmarkStart w:id="0" w:name="_Hlk41944106"/>
              <w:r>
                <w:rPr>
                  <w:noProof/>
                  <w:lang w:val="en-US"/>
                </w:rPr>
                <w:t xml:space="preserve"> The Implementation of User Experience Model in Applications Early Childhood Education Using Hierarchical Task Analysis Method</w:t>
              </w:r>
              <w:bookmarkEnd w:id="0"/>
              <w:r>
                <w:rPr>
                  <w:noProof/>
                  <w:lang w:val="en-US"/>
                </w:rPr>
                <w:t xml:space="preserve"> (Case Study: Introduction Learning to Read). </w:t>
              </w:r>
            </w:p>
            <w:p w14:paraId="793DDB0E" w14:textId="77777777" w:rsidR="00E61028" w:rsidRDefault="00E61028" w:rsidP="00E61028">
              <w:pPr>
                <w:pStyle w:val="Bibliography"/>
                <w:rPr>
                  <w:noProof/>
                  <w:lang w:val="en-US"/>
                </w:rPr>
              </w:pPr>
              <w:r>
                <w:rPr>
                  <w:noProof/>
                  <w:lang w:val="en-US"/>
                </w:rPr>
                <w:t xml:space="preserve">Murdock, M. R. J. &amp;. R. S., 2016. ICFHR2016 Competition on Local Attribute Detection for Handwriting Recognition. </w:t>
              </w:r>
            </w:p>
            <w:p w14:paraId="55099807" w14:textId="77777777" w:rsidR="00E61028" w:rsidRDefault="00E61028" w:rsidP="00E61028">
              <w:pPr>
                <w:pStyle w:val="Bibliography"/>
                <w:rPr>
                  <w:noProof/>
                  <w:lang w:val="en-US"/>
                </w:rPr>
              </w:pPr>
              <w:r>
                <w:rPr>
                  <w:noProof/>
                  <w:lang w:val="en-US"/>
                </w:rPr>
                <w:t xml:space="preserve">Sarah AlDakhil, E. A. T. M. A. G. S. A.-M., 2019. Assessing the Usability of a Tangible Educational Game for Children. </w:t>
              </w:r>
            </w:p>
            <w:p w14:paraId="6C1A2CC4" w14:textId="77777777" w:rsidR="00E61028" w:rsidRDefault="00E61028" w:rsidP="00E61028">
              <w:r>
                <w:rPr>
                  <w:b/>
                  <w:bCs/>
                  <w:noProof/>
                </w:rPr>
                <w:fldChar w:fldCharType="end"/>
              </w:r>
            </w:p>
          </w:sdtContent>
        </w:sdt>
      </w:sdtContent>
    </w:sdt>
    <w:p w14:paraId="64ED565C" w14:textId="77777777" w:rsidR="00E61028" w:rsidRPr="008E6C9B" w:rsidRDefault="00E61028">
      <w:pPr>
        <w:rPr>
          <w:lang w:val="en-US"/>
        </w:rPr>
      </w:pPr>
    </w:p>
    <w:sectPr w:rsidR="00E61028" w:rsidRPr="008E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F5"/>
    <w:rsid w:val="00041E57"/>
    <w:rsid w:val="003B6685"/>
    <w:rsid w:val="003D377E"/>
    <w:rsid w:val="00620DC3"/>
    <w:rsid w:val="0069626B"/>
    <w:rsid w:val="007C13F0"/>
    <w:rsid w:val="00826682"/>
    <w:rsid w:val="008E6C9B"/>
    <w:rsid w:val="00947740"/>
    <w:rsid w:val="00976912"/>
    <w:rsid w:val="00AF39E0"/>
    <w:rsid w:val="00B72ADF"/>
    <w:rsid w:val="00B73940"/>
    <w:rsid w:val="00D85331"/>
    <w:rsid w:val="00DD56F9"/>
    <w:rsid w:val="00E61028"/>
    <w:rsid w:val="00F8295F"/>
    <w:rsid w:val="00FD5BF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1803"/>
  <w15:chartTrackingRefBased/>
  <w15:docId w15:val="{E8B8E0C8-2F85-44B4-B7DB-DC28729B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02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C9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61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028"/>
    <w:rPr>
      <w:rFonts w:ascii="Segoe UI" w:hAnsi="Segoe UI" w:cs="Segoe UI"/>
      <w:sz w:val="18"/>
      <w:szCs w:val="18"/>
    </w:rPr>
  </w:style>
  <w:style w:type="character" w:customStyle="1" w:styleId="Heading1Char">
    <w:name w:val="Heading 1 Char"/>
    <w:basedOn w:val="DefaultParagraphFont"/>
    <w:link w:val="Heading1"/>
    <w:uiPriority w:val="9"/>
    <w:rsid w:val="00E6102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61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546026">
      <w:bodyDiv w:val="1"/>
      <w:marLeft w:val="0"/>
      <w:marRight w:val="0"/>
      <w:marTop w:val="0"/>
      <w:marBottom w:val="0"/>
      <w:divBdr>
        <w:top w:val="none" w:sz="0" w:space="0" w:color="auto"/>
        <w:left w:val="none" w:sz="0" w:space="0" w:color="auto"/>
        <w:bottom w:val="none" w:sz="0" w:space="0" w:color="auto"/>
        <w:right w:val="none" w:sz="0" w:space="0" w:color="auto"/>
      </w:divBdr>
    </w:div>
    <w:div w:id="908879429">
      <w:bodyDiv w:val="1"/>
      <w:marLeft w:val="0"/>
      <w:marRight w:val="0"/>
      <w:marTop w:val="0"/>
      <w:marBottom w:val="0"/>
      <w:divBdr>
        <w:top w:val="none" w:sz="0" w:space="0" w:color="auto"/>
        <w:left w:val="none" w:sz="0" w:space="0" w:color="auto"/>
        <w:bottom w:val="none" w:sz="0" w:space="0" w:color="auto"/>
        <w:right w:val="none" w:sz="0" w:space="0" w:color="auto"/>
      </w:divBdr>
    </w:div>
    <w:div w:id="1548839517">
      <w:bodyDiv w:val="1"/>
      <w:marLeft w:val="0"/>
      <w:marRight w:val="0"/>
      <w:marTop w:val="0"/>
      <w:marBottom w:val="0"/>
      <w:divBdr>
        <w:top w:val="none" w:sz="0" w:space="0" w:color="auto"/>
        <w:left w:val="none" w:sz="0" w:space="0" w:color="auto"/>
        <w:bottom w:val="none" w:sz="0" w:space="0" w:color="auto"/>
        <w:right w:val="none" w:sz="0" w:space="0" w:color="auto"/>
      </w:divBdr>
    </w:div>
    <w:div w:id="208530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Has19</b:Tag>
    <b:SourceType>JournalArticle</b:SourceType>
    <b:Guid>{964CB3FD-8E53-480B-831D-A3EBAFA266CF}</b:Guid>
    <b:Title>Cursive Handwritten Text Recognition using Bi-Directional LSTMs: A case study on Urdu Handwriting</b:Title>
    <b:Year>2019</b:Year>
    <b:Author>
      <b:Author>
        <b:NameList>
          <b:Person>
            <b:Last>Hassan</b:Last>
            <b:First>Shahbaz</b:First>
          </b:Person>
          <b:Person>
            <b:Last>Irfan</b:Last>
            <b:First>Ayesha</b:First>
          </b:Person>
          <b:Person>
            <b:Last>Mirza</b:Last>
            <b:First>Ali</b:First>
          </b:Person>
          <b:Person>
            <b:Last>Siddiqi</b:Last>
            <b:First>Imran</b:First>
          </b:Person>
        </b:NameList>
      </b:Author>
    </b:Author>
    <b:RefOrder>4</b:RefOrder>
  </b:Source>
  <b:Source>
    <b:Tag>Mur16</b:Tag>
    <b:SourceType>JournalArticle</b:SourceType>
    <b:Guid>{423C3BAE-1A98-4739-82B4-033D1DCF106E}</b:Guid>
    <b:Author>
      <b:Author>
        <b:NameList>
          <b:Person>
            <b:Last>Murdock</b:Last>
            <b:First>M.,</b:First>
            <b:Middle>Reese, J., &amp; Reid, S.</b:Middle>
          </b:Person>
        </b:NameList>
      </b:Author>
    </b:Author>
    <b:Title>ICFHR2016 Competition on Local Attribute Detection for Handwriting Recognition</b:Title>
    <b:Year>2016</b:Year>
    <b:RefOrder>5</b:RefOrder>
  </b:Source>
  <b:Source>
    <b:Tag>Jul14</b:Tag>
    <b:SourceType>JournalArticle</b:SourceType>
    <b:Guid>{D99A2CB6-BE56-4E01-BD5F-7A0B6A097E6D}</b:Guid>
    <b:Author>
      <b:Author>
        <b:NameList>
          <b:Person>
            <b:Last>Julian Supardi</b:Last>
            <b:First>Intan</b:First>
            <b:Middle>Anindyana Hapsari, Maheyzah Md Siraj</b:Middle>
          </b:Person>
        </b:NameList>
      </b:Author>
    </b:Author>
    <b:Title>Handwritten Alphabets Recognition Using Twelve Directional Feature Extraction and  Self Organizing Maps </b:Title>
    <b:Year>2014</b:Year>
    <b:RefOrder>6</b:RefOrder>
  </b:Source>
  <b:Source>
    <b:Tag>Jun18</b:Tag>
    <b:SourceType>JournalArticle</b:SourceType>
    <b:Guid>{5EFD2B01-80FD-43B0-985C-30E192A5ABB1}</b:Guid>
    <b:Author>
      <b:Author>
        <b:NameList>
          <b:Person>
            <b:Last>Junlei Song</b:Last>
            <b:First>Qi</b:First>
            <b:Middle>Liu, Shengnan Tian, Yi Wei, Fang Jin, Wenqin Mo, Kaifeng Dong</b:Middle>
          </b:Person>
        </b:NameList>
      </b:Author>
    </b:Author>
    <b:Title>Research on Handwritten Alphabet Recognition System based on Extreme Learning Machine</b:Title>
    <b:Year>2018</b:Year>
    <b:RefOrder>3</b:RefOrder>
  </b:Source>
  <b:Source>
    <b:Tag>Hen16</b:Tag>
    <b:SourceType>JournalArticle</b:SourceType>
    <b:Guid>{2E01A9CB-5CEA-4BAF-AB2C-2A31F2DED55B}</b:Guid>
    <b:Author>
      <b:Author>
        <b:NameList>
          <b:Person>
            <b:Last>Heni Jusuf</b:Last>
            <b:First>Ariana</b:First>
            <b:Middle>Azimah, Rangga Firdaus</b:Middle>
          </b:Person>
        </b:NameList>
      </b:Author>
    </b:Author>
    <b:Title>E-learning for facilitating learning </b:Title>
    <b:Year>2016</b:Year>
    <b:RefOrder>2</b:RefOrder>
  </b:Source>
  <b:Source>
    <b:Tag>Sar19</b:Tag>
    <b:SourceType>JournalArticle</b:SourceType>
    <b:Guid>{D9E394B8-D94D-4453-9507-1E0D680B5E38}</b:Guid>
    <b:Author>
      <b:Author>
        <b:NameList>
          <b:Person>
            <b:Last>Sarah AlDakhil</b:Last>
            <b:First>Ebtehal</b:First>
            <b:Middle>Al Taleb, Munirah Al Ghamlas, Shiroq Al-Megren</b:Middle>
          </b:Person>
        </b:NameList>
      </b:Author>
    </b:Author>
    <b:Title>Assessing the Usability of a Tangible Educational Game for Children</b:Title>
    <b:Year>2019</b:Year>
    <b:RefOrder>7</b:RefOrder>
  </b:Source>
  <b:Source>
    <b:Tag>Mir15</b:Tag>
    <b:SourceType>JournalArticle</b:SourceType>
    <b:Guid>{4C736F55-DCFC-45DF-B9D1-F35BE36C1224}</b:Guid>
    <b:Author>
      <b:Author>
        <b:NameList>
          <b:Person>
            <b:Last>Mira Kania Sabariah</b:Last>
            <b:First>Veronikha</b:First>
            <b:Middle>Effendy, Avian Rinandhi</b:Middle>
          </b:Person>
        </b:NameList>
      </b:Author>
    </b:Author>
    <b:Title>The Implementation of User Experience Model in Applications Early Childhood Education Using Hierarchical Task Analysis Method (Case Study: Introduction Learning to Read) </b:Title>
    <b:Year>2015</b:Year>
    <b:RefOrder>1</b:RefOrder>
  </b:Source>
</b:Sources>
</file>

<file path=customXml/itemProps1.xml><?xml version="1.0" encoding="utf-8"?>
<ds:datastoreItem xmlns:ds="http://schemas.openxmlformats.org/officeDocument/2006/customXml" ds:itemID="{9D24F6B4-FC86-4366-A74F-29788CD4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Carabott</dc:creator>
  <cp:keywords/>
  <dc:description/>
  <cp:lastModifiedBy>Miguel Carabott</cp:lastModifiedBy>
  <cp:revision>10</cp:revision>
  <dcterms:created xsi:type="dcterms:W3CDTF">2020-06-01T15:04:00Z</dcterms:created>
  <dcterms:modified xsi:type="dcterms:W3CDTF">2020-06-01T21:20:00Z</dcterms:modified>
</cp:coreProperties>
</file>