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AB, inscrita no CNPJ sob nº 54.839.407/0001-30,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Marcos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Marcos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