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B, inscrita no CNPJ sob nº 11.111.111/0001-11,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Marcos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Marcos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