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HB, inscrita no CNPJ sob nº 43.578.874/0001-25,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Rafael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Rafael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