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IC, inscrita no CNPJ sob nº 72.435.024/0001-52,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