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LC, inscrita no CNPJ sob nº 38.231.024/0001-17,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