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LD, inscrita no CNPJ sob nº 39.888.692/0001-17,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Wagner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Wagner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