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R, inscrita no CNPJ sob nº 98.034.953/0001-35,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