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SC, inscrita no CNPJ sob nº 61.618.525/0001-88,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Xavier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Xavier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