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4332"/>
          <w:sz w:val="44"/>
          <w:szCs w:val="44"/>
        </w:rPr>
        <w:t xml:space="preserve">LectoSmart</w:t>
      </w:r>
    </w:p>
    <w:p>
      <w:pPr>
        <w:pBdr>
          <w:bottom w:val="single" w:color="1B4332" w:sz="6" w:space="10"/>
        </w:pBdr>
        <w:spacing w:after="240"/>
      </w:pPr>
      <w:r>
        <w:rPr>
          <w:rFonts w:ascii="Calibri" w:cs="Calibri" w:eastAsia="Calibri" w:hAnsi="Calibri"/>
          <w:color w:val="5A6B60"/>
          <w:sz w:val="22"/>
          <w:szCs w:val="22"/>
        </w:rPr>
        <w:t xml:space="preserve">I.E. Técnica Valle de Tenza — Guateque</w:t>
      </w:r>
    </w:p>
    <w:p>
      <w:pPr>
        <w:spacing w:after="240" w:line="276"/>
      </w:pPr>
      <w:r>
        <w:rPr>
          <w:rFonts w:ascii="Calibri" w:cs="Calibri" w:eastAsia="Calibri" w:hAnsi="Calibri"/>
          <w:sz w:val="23"/>
          <w:szCs w:val="23"/>
        </w:rPr>
        <w:t xml:space="preserve">Plataforma web educativa de lectura. Proyecto de grado 2026 de Danna Valentina Ramírez y Aileen Celeste Guevara.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1. Qué hace el programa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Plataforma de lectura para estudiantes.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Autenticación con roles.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Backend propio con base de datos.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2. Cómo se usa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con usuario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Autenticación por JWT.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Trabajar sobre los contenidos de lectura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Desde el navegador, sin instalar nada.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3. Con qué está hecho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 + Vite + Tailwind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interfaz.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+ Express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API.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vía Prisma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+ bcrypt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Autenticación.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4. Para qué sirve — el potencial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Al ser SQLite no necesita servidor de base de datos: se puede llevar a un equipo del colegio sin infraestructura.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El esquema de roles permite sumar profesores y hacer seguimiento por curso.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5. Cómo se instala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Lo que hace falta antes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Node.js 20 o superior (probado con Node 24 LTS) y npm.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1. Backend</w:t>
      </w:r>
    </w:p>
    <w:p>
      <w:pPr>
        <w:pBdr>
          <w:top w:val="single" w:color="DCE3DC" w:sz="2" w:space="6"/>
          <w:bottom w:val="single" w:color="DCE3DC" w:sz="2" w:space="6"/>
          <w:left w:val="single" w:color="1B4332" w:sz="18" w:space="8"/>
          <w:right w:val="single" w:color="DCE3DC" w:sz="2" w:space="6"/>
        </w:pBdr>
        <w:shd w:fill="F1F5F0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npm install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2. Frontend (otra terminal)</w:t>
      </w:r>
    </w:p>
    <w:p>
      <w:pPr>
        <w:pBdr>
          <w:top w:val="single" w:color="DCE3DC" w:sz="2" w:space="6"/>
          <w:bottom w:val="single" w:color="DCE3DC" w:sz="2" w:space="6"/>
          <w:left w:val="single" w:color="1B4332" w:sz="18" w:space="8"/>
          <w:right w:val="single" w:color="DCE3DC" w:sz="2" w:space="6"/>
        </w:pBdr>
        <w:shd w:fill="F1F5F0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cd frontend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npm install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6. Advertencias — leer antes de instalar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6B60"/>
        </w:rPr>
        <w:t xml:space="preserve">Cada punto de esta lista corresponde a un problema que ya ocurrió. No son recomendaciones generales.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Las migraciones de Prisma se corren sin modo interactivo.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</w:rPr>
        <w:t xml:space="preserve">Se necesitan dos terminales: una para el backend y otra para el frontend.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7. Comandos del día a día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Arranca en desarrollo, en cada carpeta.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A6B60"/>
          <w:sz w:val="18"/>
          <w:szCs w:val="18"/>
        </w:rPr>
        <w:t xml:space="preserve">Documento generado el 27 de agosto de 2026. Los pasos salen del README y la configuración real del proyecto.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LectoSmart</dc:title>
  <dc:creator>Coltek</dc:creator>
  <dc:description>Plataforma web educativa de lectura. Proyecto de grado 2026 de Danna Valentina Ramírez y Aileen Celeste Guevara.</dc:description>
  <cp:lastModifiedBy>Un-named</cp:lastModifiedBy>
  <cp:revision>1</cp:revision>
  <dcterms:created xsi:type="dcterms:W3CDTF">2026-08-27T19:25:22.018Z</dcterms:created>
  <dcterms:modified xsi:type="dcterms:W3CDTF">2026-08-27T19:25:22.018Z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