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FA30B" w14:textId="6F4144B6" w:rsidR="009951E7" w:rsidRPr="00083409" w:rsidRDefault="009951E7" w:rsidP="00083409">
      <w:pPr>
        <w:jc w:val="center"/>
        <w:rPr>
          <w:b/>
          <w:sz w:val="40"/>
          <w:szCs w:val="40"/>
        </w:rPr>
      </w:pPr>
      <w:r w:rsidRPr="00083409">
        <w:rPr>
          <w:b/>
          <w:sz w:val="40"/>
          <w:szCs w:val="40"/>
        </w:rPr>
        <w:t>Solid Inclusion Calculator: Instruction Manual</w:t>
      </w:r>
    </w:p>
    <w:p w14:paraId="1378060A" w14:textId="7C9DE92A" w:rsidR="00083B0C" w:rsidRDefault="00083B0C">
      <w:pPr>
        <w:rPr>
          <w:rFonts w:asciiTheme="majorHAnsi" w:eastAsiaTheme="majorEastAsia" w:hAnsiTheme="majorHAnsi" w:cstheme="majorBidi"/>
          <w:color w:val="365F91" w:themeColor="accent1" w:themeShade="BF"/>
          <w:sz w:val="32"/>
          <w:szCs w:val="32"/>
        </w:rPr>
      </w:pPr>
    </w:p>
    <w:sdt>
      <w:sdtPr>
        <w:rPr>
          <w:rFonts w:asciiTheme="minorHAnsi" w:eastAsiaTheme="minorEastAsia" w:hAnsiTheme="minorHAnsi" w:cstheme="minorBidi"/>
          <w:color w:val="auto"/>
          <w:sz w:val="24"/>
          <w:szCs w:val="24"/>
        </w:rPr>
        <w:id w:val="1970551828"/>
        <w:docPartObj>
          <w:docPartGallery w:val="Table of Contents"/>
          <w:docPartUnique/>
        </w:docPartObj>
      </w:sdtPr>
      <w:sdtEndPr>
        <w:rPr>
          <w:b/>
          <w:bCs/>
          <w:noProof/>
        </w:rPr>
      </w:sdtEndPr>
      <w:sdtContent>
        <w:p w14:paraId="3CD25CBB" w14:textId="22448BF8" w:rsidR="00F04D4E" w:rsidRDefault="00F04D4E">
          <w:pPr>
            <w:pStyle w:val="TOCHeading"/>
          </w:pPr>
          <w:r>
            <w:t>Table of Contents</w:t>
          </w:r>
        </w:p>
        <w:p w14:paraId="10E5F57B" w14:textId="771DAC6A" w:rsidR="008419D8" w:rsidRDefault="00F04D4E">
          <w:pPr>
            <w:pStyle w:val="TOC1"/>
            <w:tabs>
              <w:tab w:val="right" w:leader="dot" w:pos="8630"/>
            </w:tabs>
            <w:rPr>
              <w:noProof/>
              <w:sz w:val="22"/>
              <w:szCs w:val="22"/>
            </w:rPr>
          </w:pPr>
          <w:r>
            <w:fldChar w:fldCharType="begin"/>
          </w:r>
          <w:r>
            <w:instrText xml:space="preserve"> TOC \o "1-3" \h \z \u </w:instrText>
          </w:r>
          <w:r>
            <w:fldChar w:fldCharType="separate"/>
          </w:r>
          <w:hyperlink w:anchor="_Toc41480392" w:history="1">
            <w:r w:rsidR="008419D8" w:rsidRPr="00100E75">
              <w:rPr>
                <w:rStyle w:val="Hyperlink"/>
                <w:noProof/>
              </w:rPr>
              <w:t>Installing the MATLAB program</w:t>
            </w:r>
            <w:r w:rsidR="008419D8">
              <w:rPr>
                <w:noProof/>
                <w:webHidden/>
              </w:rPr>
              <w:tab/>
            </w:r>
            <w:r w:rsidR="008419D8">
              <w:rPr>
                <w:noProof/>
                <w:webHidden/>
              </w:rPr>
              <w:fldChar w:fldCharType="begin"/>
            </w:r>
            <w:r w:rsidR="008419D8">
              <w:rPr>
                <w:noProof/>
                <w:webHidden/>
              </w:rPr>
              <w:instrText xml:space="preserve"> PAGEREF _Toc41480392 \h </w:instrText>
            </w:r>
            <w:r w:rsidR="008419D8">
              <w:rPr>
                <w:noProof/>
                <w:webHidden/>
              </w:rPr>
            </w:r>
            <w:r w:rsidR="008419D8">
              <w:rPr>
                <w:noProof/>
                <w:webHidden/>
              </w:rPr>
              <w:fldChar w:fldCharType="separate"/>
            </w:r>
            <w:r w:rsidR="008419D8">
              <w:rPr>
                <w:noProof/>
                <w:webHidden/>
              </w:rPr>
              <w:t>2</w:t>
            </w:r>
            <w:r w:rsidR="008419D8">
              <w:rPr>
                <w:noProof/>
                <w:webHidden/>
              </w:rPr>
              <w:fldChar w:fldCharType="end"/>
            </w:r>
          </w:hyperlink>
        </w:p>
        <w:p w14:paraId="61072C73" w14:textId="74C599CA" w:rsidR="008419D8" w:rsidRDefault="008419D8">
          <w:pPr>
            <w:pStyle w:val="TOC2"/>
            <w:tabs>
              <w:tab w:val="right" w:leader="dot" w:pos="8630"/>
            </w:tabs>
            <w:rPr>
              <w:noProof/>
              <w:sz w:val="22"/>
              <w:szCs w:val="22"/>
            </w:rPr>
          </w:pPr>
          <w:hyperlink w:anchor="_Toc41480393" w:history="1">
            <w:r w:rsidRPr="00100E75">
              <w:rPr>
                <w:rStyle w:val="Hyperlink"/>
                <w:noProof/>
              </w:rPr>
              <w:t>Running the program as a standalone application.</w:t>
            </w:r>
            <w:r>
              <w:rPr>
                <w:noProof/>
                <w:webHidden/>
              </w:rPr>
              <w:tab/>
            </w:r>
            <w:r>
              <w:rPr>
                <w:noProof/>
                <w:webHidden/>
              </w:rPr>
              <w:fldChar w:fldCharType="begin"/>
            </w:r>
            <w:r>
              <w:rPr>
                <w:noProof/>
                <w:webHidden/>
              </w:rPr>
              <w:instrText xml:space="preserve"> PAGEREF _Toc41480393 \h </w:instrText>
            </w:r>
            <w:r>
              <w:rPr>
                <w:noProof/>
                <w:webHidden/>
              </w:rPr>
            </w:r>
            <w:r>
              <w:rPr>
                <w:noProof/>
                <w:webHidden/>
              </w:rPr>
              <w:fldChar w:fldCharType="separate"/>
            </w:r>
            <w:r>
              <w:rPr>
                <w:noProof/>
                <w:webHidden/>
              </w:rPr>
              <w:t>2</w:t>
            </w:r>
            <w:r>
              <w:rPr>
                <w:noProof/>
                <w:webHidden/>
              </w:rPr>
              <w:fldChar w:fldCharType="end"/>
            </w:r>
          </w:hyperlink>
        </w:p>
        <w:p w14:paraId="6B411D87" w14:textId="6AD98909" w:rsidR="008419D8" w:rsidRDefault="008419D8">
          <w:pPr>
            <w:pStyle w:val="TOC2"/>
            <w:tabs>
              <w:tab w:val="right" w:leader="dot" w:pos="8630"/>
            </w:tabs>
            <w:rPr>
              <w:noProof/>
              <w:sz w:val="22"/>
              <w:szCs w:val="22"/>
            </w:rPr>
          </w:pPr>
          <w:hyperlink w:anchor="_Toc41480394" w:history="1">
            <w:r w:rsidRPr="00100E75">
              <w:rPr>
                <w:rStyle w:val="Hyperlink"/>
                <w:noProof/>
              </w:rPr>
              <w:t>Running the program with MATLAB.</w:t>
            </w:r>
            <w:r>
              <w:rPr>
                <w:noProof/>
                <w:webHidden/>
              </w:rPr>
              <w:tab/>
            </w:r>
            <w:r>
              <w:rPr>
                <w:noProof/>
                <w:webHidden/>
              </w:rPr>
              <w:fldChar w:fldCharType="begin"/>
            </w:r>
            <w:r>
              <w:rPr>
                <w:noProof/>
                <w:webHidden/>
              </w:rPr>
              <w:instrText xml:space="preserve"> PAGEREF _Toc41480394 \h </w:instrText>
            </w:r>
            <w:r>
              <w:rPr>
                <w:noProof/>
                <w:webHidden/>
              </w:rPr>
            </w:r>
            <w:r>
              <w:rPr>
                <w:noProof/>
                <w:webHidden/>
              </w:rPr>
              <w:fldChar w:fldCharType="separate"/>
            </w:r>
            <w:r>
              <w:rPr>
                <w:noProof/>
                <w:webHidden/>
              </w:rPr>
              <w:t>2</w:t>
            </w:r>
            <w:r>
              <w:rPr>
                <w:noProof/>
                <w:webHidden/>
              </w:rPr>
              <w:fldChar w:fldCharType="end"/>
            </w:r>
          </w:hyperlink>
        </w:p>
        <w:p w14:paraId="3C16B782" w14:textId="2C29C8BD" w:rsidR="008419D8" w:rsidRDefault="008419D8">
          <w:pPr>
            <w:pStyle w:val="TOC1"/>
            <w:tabs>
              <w:tab w:val="right" w:leader="dot" w:pos="8630"/>
            </w:tabs>
            <w:rPr>
              <w:noProof/>
              <w:sz w:val="22"/>
              <w:szCs w:val="22"/>
            </w:rPr>
          </w:pPr>
          <w:hyperlink w:anchor="_Toc41480395" w:history="1">
            <w:r w:rsidRPr="00100E75">
              <w:rPr>
                <w:rStyle w:val="Hyperlink"/>
                <w:noProof/>
              </w:rPr>
              <w:t>Performing your first calculation</w:t>
            </w:r>
            <w:r>
              <w:rPr>
                <w:noProof/>
                <w:webHidden/>
              </w:rPr>
              <w:tab/>
            </w:r>
            <w:r>
              <w:rPr>
                <w:noProof/>
                <w:webHidden/>
              </w:rPr>
              <w:fldChar w:fldCharType="begin"/>
            </w:r>
            <w:r>
              <w:rPr>
                <w:noProof/>
                <w:webHidden/>
              </w:rPr>
              <w:instrText xml:space="preserve"> PAGEREF _Toc41480395 \h </w:instrText>
            </w:r>
            <w:r>
              <w:rPr>
                <w:noProof/>
                <w:webHidden/>
              </w:rPr>
            </w:r>
            <w:r>
              <w:rPr>
                <w:noProof/>
                <w:webHidden/>
              </w:rPr>
              <w:fldChar w:fldCharType="separate"/>
            </w:r>
            <w:r>
              <w:rPr>
                <w:noProof/>
                <w:webHidden/>
              </w:rPr>
              <w:t>6</w:t>
            </w:r>
            <w:r>
              <w:rPr>
                <w:noProof/>
                <w:webHidden/>
              </w:rPr>
              <w:fldChar w:fldCharType="end"/>
            </w:r>
          </w:hyperlink>
        </w:p>
        <w:p w14:paraId="4E8ACC9E" w14:textId="2AD677D2" w:rsidR="008419D8" w:rsidRDefault="008419D8">
          <w:pPr>
            <w:pStyle w:val="TOC1"/>
            <w:tabs>
              <w:tab w:val="right" w:leader="dot" w:pos="8630"/>
            </w:tabs>
            <w:rPr>
              <w:noProof/>
              <w:sz w:val="22"/>
              <w:szCs w:val="22"/>
            </w:rPr>
          </w:pPr>
          <w:hyperlink w:anchor="_Toc41480396" w:history="1">
            <w:r w:rsidRPr="00100E75">
              <w:rPr>
                <w:rStyle w:val="Hyperlink"/>
                <w:noProof/>
              </w:rPr>
              <w:t>Generating an isomeke graph</w:t>
            </w:r>
            <w:r>
              <w:rPr>
                <w:noProof/>
                <w:webHidden/>
              </w:rPr>
              <w:tab/>
            </w:r>
            <w:r>
              <w:rPr>
                <w:noProof/>
                <w:webHidden/>
              </w:rPr>
              <w:fldChar w:fldCharType="begin"/>
            </w:r>
            <w:r>
              <w:rPr>
                <w:noProof/>
                <w:webHidden/>
              </w:rPr>
              <w:instrText xml:space="preserve"> PAGEREF _Toc41480396 \h </w:instrText>
            </w:r>
            <w:r>
              <w:rPr>
                <w:noProof/>
                <w:webHidden/>
              </w:rPr>
            </w:r>
            <w:r>
              <w:rPr>
                <w:noProof/>
                <w:webHidden/>
              </w:rPr>
              <w:fldChar w:fldCharType="separate"/>
            </w:r>
            <w:r>
              <w:rPr>
                <w:noProof/>
                <w:webHidden/>
              </w:rPr>
              <w:t>8</w:t>
            </w:r>
            <w:r>
              <w:rPr>
                <w:noProof/>
                <w:webHidden/>
              </w:rPr>
              <w:fldChar w:fldCharType="end"/>
            </w:r>
          </w:hyperlink>
        </w:p>
        <w:p w14:paraId="3DD8B3CC" w14:textId="67ABE9E1" w:rsidR="008419D8" w:rsidRDefault="008419D8">
          <w:pPr>
            <w:pStyle w:val="TOC1"/>
            <w:tabs>
              <w:tab w:val="right" w:leader="dot" w:pos="8630"/>
            </w:tabs>
            <w:rPr>
              <w:noProof/>
              <w:sz w:val="22"/>
              <w:szCs w:val="22"/>
            </w:rPr>
          </w:pPr>
          <w:hyperlink w:anchor="_Toc41480397" w:history="1">
            <w:r w:rsidRPr="00100E75">
              <w:rPr>
                <w:rStyle w:val="Hyperlink"/>
                <w:noProof/>
              </w:rPr>
              <w:t>Modifying thermodynamic and physical properties</w:t>
            </w:r>
            <w:r>
              <w:rPr>
                <w:noProof/>
                <w:webHidden/>
              </w:rPr>
              <w:tab/>
            </w:r>
            <w:r>
              <w:rPr>
                <w:noProof/>
                <w:webHidden/>
              </w:rPr>
              <w:fldChar w:fldCharType="begin"/>
            </w:r>
            <w:r>
              <w:rPr>
                <w:noProof/>
                <w:webHidden/>
              </w:rPr>
              <w:instrText xml:space="preserve"> PAGEREF _Toc41480397 \h </w:instrText>
            </w:r>
            <w:r>
              <w:rPr>
                <w:noProof/>
                <w:webHidden/>
              </w:rPr>
            </w:r>
            <w:r>
              <w:rPr>
                <w:noProof/>
                <w:webHidden/>
              </w:rPr>
              <w:fldChar w:fldCharType="separate"/>
            </w:r>
            <w:r>
              <w:rPr>
                <w:noProof/>
                <w:webHidden/>
              </w:rPr>
              <w:t>11</w:t>
            </w:r>
            <w:r>
              <w:rPr>
                <w:noProof/>
                <w:webHidden/>
              </w:rPr>
              <w:fldChar w:fldCharType="end"/>
            </w:r>
          </w:hyperlink>
        </w:p>
        <w:p w14:paraId="3D767040" w14:textId="31D77AB8" w:rsidR="008419D8" w:rsidRDefault="008419D8">
          <w:pPr>
            <w:pStyle w:val="TOC1"/>
            <w:tabs>
              <w:tab w:val="right" w:leader="dot" w:pos="8630"/>
            </w:tabs>
            <w:rPr>
              <w:noProof/>
              <w:sz w:val="22"/>
              <w:szCs w:val="22"/>
            </w:rPr>
          </w:pPr>
          <w:hyperlink w:anchor="_Toc41480398" w:history="1">
            <w:r w:rsidRPr="00100E75">
              <w:rPr>
                <w:rStyle w:val="Hyperlink"/>
                <w:noProof/>
              </w:rPr>
              <w:t>References</w:t>
            </w:r>
            <w:r>
              <w:rPr>
                <w:noProof/>
                <w:webHidden/>
              </w:rPr>
              <w:tab/>
            </w:r>
            <w:r>
              <w:rPr>
                <w:noProof/>
                <w:webHidden/>
              </w:rPr>
              <w:fldChar w:fldCharType="begin"/>
            </w:r>
            <w:r>
              <w:rPr>
                <w:noProof/>
                <w:webHidden/>
              </w:rPr>
              <w:instrText xml:space="preserve"> PAGEREF _Toc41480398 \h </w:instrText>
            </w:r>
            <w:r>
              <w:rPr>
                <w:noProof/>
                <w:webHidden/>
              </w:rPr>
            </w:r>
            <w:r>
              <w:rPr>
                <w:noProof/>
                <w:webHidden/>
              </w:rPr>
              <w:fldChar w:fldCharType="separate"/>
            </w:r>
            <w:r>
              <w:rPr>
                <w:noProof/>
                <w:webHidden/>
              </w:rPr>
              <w:t>14</w:t>
            </w:r>
            <w:r>
              <w:rPr>
                <w:noProof/>
                <w:webHidden/>
              </w:rPr>
              <w:fldChar w:fldCharType="end"/>
            </w:r>
          </w:hyperlink>
        </w:p>
        <w:p w14:paraId="6D3C3930" w14:textId="03BD2A9C" w:rsidR="00F04D4E" w:rsidRDefault="00F04D4E">
          <w:r>
            <w:rPr>
              <w:b/>
              <w:bCs/>
              <w:noProof/>
            </w:rPr>
            <w:fldChar w:fldCharType="end"/>
          </w:r>
        </w:p>
      </w:sdtContent>
    </w:sdt>
    <w:p w14:paraId="79C99AC2" w14:textId="74D86B4E" w:rsidR="00F6370C" w:rsidRDefault="00083409">
      <w:pPr>
        <w:rPr>
          <w:b/>
          <w:sz w:val="28"/>
        </w:rPr>
      </w:pPr>
      <w:r>
        <w:rPr>
          <w:b/>
          <w:sz w:val="28"/>
        </w:rPr>
        <w:t>Figures</w:t>
      </w:r>
    </w:p>
    <w:p w14:paraId="37738529" w14:textId="4BE219AE" w:rsidR="0006757B" w:rsidRDefault="00B95454">
      <w:pPr>
        <w:pStyle w:val="TableofFigures"/>
        <w:tabs>
          <w:tab w:val="right" w:leader="dot" w:pos="8630"/>
        </w:tabs>
        <w:rPr>
          <w:noProof/>
          <w:sz w:val="22"/>
          <w:szCs w:val="22"/>
        </w:rPr>
      </w:pPr>
      <w:r>
        <w:rPr>
          <w:b/>
          <w:sz w:val="28"/>
        </w:rPr>
        <w:fldChar w:fldCharType="begin"/>
      </w:r>
      <w:r>
        <w:rPr>
          <w:b/>
          <w:sz w:val="28"/>
        </w:rPr>
        <w:instrText xml:space="preserve"> TOC \h \z \c "Figure" </w:instrText>
      </w:r>
      <w:r>
        <w:rPr>
          <w:b/>
          <w:sz w:val="28"/>
        </w:rPr>
        <w:fldChar w:fldCharType="separate"/>
      </w:r>
      <w:hyperlink w:anchor="_Toc41470484" w:history="1">
        <w:r w:rsidR="0006757B" w:rsidRPr="006B1531">
          <w:rPr>
            <w:rStyle w:val="Hyperlink"/>
            <w:noProof/>
          </w:rPr>
          <w:t>Figure 1: Example file organization needed to run the application.</w:t>
        </w:r>
        <w:r w:rsidR="0006757B">
          <w:rPr>
            <w:noProof/>
            <w:webHidden/>
          </w:rPr>
          <w:tab/>
        </w:r>
        <w:r w:rsidR="0006757B">
          <w:rPr>
            <w:noProof/>
            <w:webHidden/>
          </w:rPr>
          <w:fldChar w:fldCharType="begin"/>
        </w:r>
        <w:r w:rsidR="0006757B">
          <w:rPr>
            <w:noProof/>
            <w:webHidden/>
          </w:rPr>
          <w:instrText xml:space="preserve"> PAGEREF _Toc41470484 \h </w:instrText>
        </w:r>
        <w:r w:rsidR="0006757B">
          <w:rPr>
            <w:noProof/>
            <w:webHidden/>
          </w:rPr>
        </w:r>
        <w:r w:rsidR="0006757B">
          <w:rPr>
            <w:noProof/>
            <w:webHidden/>
          </w:rPr>
          <w:fldChar w:fldCharType="separate"/>
        </w:r>
        <w:r w:rsidR="0006757B">
          <w:rPr>
            <w:noProof/>
            <w:webHidden/>
          </w:rPr>
          <w:t>3</w:t>
        </w:r>
        <w:r w:rsidR="0006757B">
          <w:rPr>
            <w:noProof/>
            <w:webHidden/>
          </w:rPr>
          <w:fldChar w:fldCharType="end"/>
        </w:r>
      </w:hyperlink>
    </w:p>
    <w:p w14:paraId="65C859EC" w14:textId="102B7CAC" w:rsidR="0006757B" w:rsidRDefault="0006757B">
      <w:pPr>
        <w:pStyle w:val="TableofFigures"/>
        <w:tabs>
          <w:tab w:val="right" w:leader="dot" w:pos="8630"/>
        </w:tabs>
        <w:rPr>
          <w:noProof/>
          <w:sz w:val="22"/>
          <w:szCs w:val="22"/>
        </w:rPr>
      </w:pPr>
      <w:hyperlink w:anchor="_Toc41470485" w:history="1">
        <w:r w:rsidRPr="006B1531">
          <w:rPr>
            <w:rStyle w:val="Hyperlink"/>
            <w:noProof/>
          </w:rPr>
          <w:t>Figure 2: Interactive application window that performs the calculations.</w:t>
        </w:r>
        <w:r>
          <w:rPr>
            <w:noProof/>
            <w:webHidden/>
          </w:rPr>
          <w:tab/>
        </w:r>
        <w:r>
          <w:rPr>
            <w:noProof/>
            <w:webHidden/>
          </w:rPr>
          <w:fldChar w:fldCharType="begin"/>
        </w:r>
        <w:r>
          <w:rPr>
            <w:noProof/>
            <w:webHidden/>
          </w:rPr>
          <w:instrText xml:space="preserve"> PAGEREF _Toc41470485 \h </w:instrText>
        </w:r>
        <w:r>
          <w:rPr>
            <w:noProof/>
            <w:webHidden/>
          </w:rPr>
        </w:r>
        <w:r>
          <w:rPr>
            <w:noProof/>
            <w:webHidden/>
          </w:rPr>
          <w:fldChar w:fldCharType="separate"/>
        </w:r>
        <w:r>
          <w:rPr>
            <w:noProof/>
            <w:webHidden/>
          </w:rPr>
          <w:t>4</w:t>
        </w:r>
        <w:r>
          <w:rPr>
            <w:noProof/>
            <w:webHidden/>
          </w:rPr>
          <w:fldChar w:fldCharType="end"/>
        </w:r>
      </w:hyperlink>
    </w:p>
    <w:p w14:paraId="522E9F61" w14:textId="37EBCFA5" w:rsidR="0006757B" w:rsidRDefault="0006757B">
      <w:pPr>
        <w:pStyle w:val="TableofFigures"/>
        <w:tabs>
          <w:tab w:val="right" w:leader="dot" w:pos="8630"/>
        </w:tabs>
        <w:rPr>
          <w:noProof/>
          <w:sz w:val="22"/>
          <w:szCs w:val="22"/>
        </w:rPr>
      </w:pPr>
      <w:hyperlink w:anchor="_Toc41470486" w:history="1">
        <w:r w:rsidRPr="006B1531">
          <w:rPr>
            <w:rStyle w:val="Hyperlink"/>
            <w:noProof/>
          </w:rPr>
          <w:t>Figure 3: Accessing scripts to modify code within MATLAB.</w:t>
        </w:r>
        <w:r>
          <w:rPr>
            <w:noProof/>
            <w:webHidden/>
          </w:rPr>
          <w:tab/>
        </w:r>
        <w:r>
          <w:rPr>
            <w:noProof/>
            <w:webHidden/>
          </w:rPr>
          <w:fldChar w:fldCharType="begin"/>
        </w:r>
        <w:r>
          <w:rPr>
            <w:noProof/>
            <w:webHidden/>
          </w:rPr>
          <w:instrText xml:space="preserve"> PAGEREF _Toc41470486 \h </w:instrText>
        </w:r>
        <w:r>
          <w:rPr>
            <w:noProof/>
            <w:webHidden/>
          </w:rPr>
        </w:r>
        <w:r>
          <w:rPr>
            <w:noProof/>
            <w:webHidden/>
          </w:rPr>
          <w:fldChar w:fldCharType="separate"/>
        </w:r>
        <w:r>
          <w:rPr>
            <w:noProof/>
            <w:webHidden/>
          </w:rPr>
          <w:t>5</w:t>
        </w:r>
        <w:r>
          <w:rPr>
            <w:noProof/>
            <w:webHidden/>
          </w:rPr>
          <w:fldChar w:fldCharType="end"/>
        </w:r>
      </w:hyperlink>
    </w:p>
    <w:p w14:paraId="61A5349D" w14:textId="40DD60EF" w:rsidR="0006757B" w:rsidRDefault="0006757B">
      <w:pPr>
        <w:pStyle w:val="TableofFigures"/>
        <w:tabs>
          <w:tab w:val="right" w:leader="dot" w:pos="8630"/>
        </w:tabs>
        <w:rPr>
          <w:noProof/>
          <w:sz w:val="22"/>
          <w:szCs w:val="22"/>
        </w:rPr>
      </w:pPr>
      <w:hyperlink w:anchor="_Toc41470487" w:history="1">
        <w:r w:rsidRPr="006B1531">
          <w:rPr>
            <w:rStyle w:val="Hyperlink"/>
            <w:noProof/>
          </w:rPr>
          <w:t>Figure 4: Entering compositions of solid solutions, feldspar-in-garnet example.</w:t>
        </w:r>
        <w:r>
          <w:rPr>
            <w:noProof/>
            <w:webHidden/>
          </w:rPr>
          <w:tab/>
        </w:r>
        <w:r>
          <w:rPr>
            <w:noProof/>
            <w:webHidden/>
          </w:rPr>
          <w:fldChar w:fldCharType="begin"/>
        </w:r>
        <w:r>
          <w:rPr>
            <w:noProof/>
            <w:webHidden/>
          </w:rPr>
          <w:instrText xml:space="preserve"> PAGEREF _Toc41470487 \h </w:instrText>
        </w:r>
        <w:r>
          <w:rPr>
            <w:noProof/>
            <w:webHidden/>
          </w:rPr>
        </w:r>
        <w:r>
          <w:rPr>
            <w:noProof/>
            <w:webHidden/>
          </w:rPr>
          <w:fldChar w:fldCharType="separate"/>
        </w:r>
        <w:r>
          <w:rPr>
            <w:noProof/>
            <w:webHidden/>
          </w:rPr>
          <w:t>6</w:t>
        </w:r>
        <w:r>
          <w:rPr>
            <w:noProof/>
            <w:webHidden/>
          </w:rPr>
          <w:fldChar w:fldCharType="end"/>
        </w:r>
      </w:hyperlink>
    </w:p>
    <w:p w14:paraId="19E045DA" w14:textId="60BEC98A" w:rsidR="0006757B" w:rsidRDefault="0006757B">
      <w:pPr>
        <w:pStyle w:val="TableofFigures"/>
        <w:tabs>
          <w:tab w:val="right" w:leader="dot" w:pos="8630"/>
        </w:tabs>
        <w:rPr>
          <w:noProof/>
          <w:sz w:val="22"/>
          <w:szCs w:val="22"/>
        </w:rPr>
      </w:pPr>
      <w:hyperlink w:anchor="_Toc41470488" w:history="1">
        <w:r w:rsidRPr="006B1531">
          <w:rPr>
            <w:rStyle w:val="Hyperlink"/>
            <w:noProof/>
          </w:rPr>
          <w:t>Figure 5: Calculation results output window.</w:t>
        </w:r>
        <w:r>
          <w:rPr>
            <w:noProof/>
            <w:webHidden/>
          </w:rPr>
          <w:tab/>
        </w:r>
        <w:r>
          <w:rPr>
            <w:noProof/>
            <w:webHidden/>
          </w:rPr>
          <w:fldChar w:fldCharType="begin"/>
        </w:r>
        <w:r>
          <w:rPr>
            <w:noProof/>
            <w:webHidden/>
          </w:rPr>
          <w:instrText xml:space="preserve"> PAGEREF _Toc41470488 \h </w:instrText>
        </w:r>
        <w:r>
          <w:rPr>
            <w:noProof/>
            <w:webHidden/>
          </w:rPr>
        </w:r>
        <w:r>
          <w:rPr>
            <w:noProof/>
            <w:webHidden/>
          </w:rPr>
          <w:fldChar w:fldCharType="separate"/>
        </w:r>
        <w:r>
          <w:rPr>
            <w:noProof/>
            <w:webHidden/>
          </w:rPr>
          <w:t>7</w:t>
        </w:r>
        <w:r>
          <w:rPr>
            <w:noProof/>
            <w:webHidden/>
          </w:rPr>
          <w:fldChar w:fldCharType="end"/>
        </w:r>
      </w:hyperlink>
    </w:p>
    <w:p w14:paraId="4BE4755D" w14:textId="029F4101" w:rsidR="0006757B" w:rsidRDefault="0006757B">
      <w:pPr>
        <w:pStyle w:val="TableofFigures"/>
        <w:tabs>
          <w:tab w:val="right" w:leader="dot" w:pos="8630"/>
        </w:tabs>
        <w:rPr>
          <w:noProof/>
          <w:sz w:val="22"/>
          <w:szCs w:val="22"/>
        </w:rPr>
      </w:pPr>
      <w:hyperlink w:anchor="_Toc41470489" w:history="1">
        <w:r w:rsidRPr="006B1531">
          <w:rPr>
            <w:rStyle w:val="Hyperlink"/>
            <w:noProof/>
          </w:rPr>
          <w:t>Figure 6: Setting the isomekes intervals..</w:t>
        </w:r>
        <w:r>
          <w:rPr>
            <w:noProof/>
            <w:webHidden/>
          </w:rPr>
          <w:tab/>
        </w:r>
        <w:r>
          <w:rPr>
            <w:noProof/>
            <w:webHidden/>
          </w:rPr>
          <w:fldChar w:fldCharType="begin"/>
        </w:r>
        <w:r>
          <w:rPr>
            <w:noProof/>
            <w:webHidden/>
          </w:rPr>
          <w:instrText xml:space="preserve"> PAGEREF _Toc41470489 \h </w:instrText>
        </w:r>
        <w:r>
          <w:rPr>
            <w:noProof/>
            <w:webHidden/>
          </w:rPr>
        </w:r>
        <w:r>
          <w:rPr>
            <w:noProof/>
            <w:webHidden/>
          </w:rPr>
          <w:fldChar w:fldCharType="separate"/>
        </w:r>
        <w:r>
          <w:rPr>
            <w:noProof/>
            <w:webHidden/>
          </w:rPr>
          <w:t>8</w:t>
        </w:r>
        <w:r>
          <w:rPr>
            <w:noProof/>
            <w:webHidden/>
          </w:rPr>
          <w:fldChar w:fldCharType="end"/>
        </w:r>
      </w:hyperlink>
    </w:p>
    <w:p w14:paraId="16776155" w14:textId="4C912A23" w:rsidR="0006757B" w:rsidRDefault="0006757B">
      <w:pPr>
        <w:pStyle w:val="TableofFigures"/>
        <w:tabs>
          <w:tab w:val="right" w:leader="dot" w:pos="8630"/>
        </w:tabs>
        <w:rPr>
          <w:noProof/>
          <w:sz w:val="22"/>
          <w:szCs w:val="22"/>
        </w:rPr>
      </w:pPr>
      <w:hyperlink w:anchor="_Toc41470490" w:history="1">
        <w:r w:rsidRPr="006B1531">
          <w:rPr>
            <w:rStyle w:val="Hyperlink"/>
            <w:noProof/>
          </w:rPr>
          <w:t>Figure 7: View of application with all isomekes variables set and ready to run.</w:t>
        </w:r>
        <w:r>
          <w:rPr>
            <w:noProof/>
            <w:webHidden/>
          </w:rPr>
          <w:tab/>
        </w:r>
        <w:r>
          <w:rPr>
            <w:noProof/>
            <w:webHidden/>
          </w:rPr>
          <w:fldChar w:fldCharType="begin"/>
        </w:r>
        <w:r>
          <w:rPr>
            <w:noProof/>
            <w:webHidden/>
          </w:rPr>
          <w:instrText xml:space="preserve"> PAGEREF _Toc41470490 \h </w:instrText>
        </w:r>
        <w:r>
          <w:rPr>
            <w:noProof/>
            <w:webHidden/>
          </w:rPr>
        </w:r>
        <w:r>
          <w:rPr>
            <w:noProof/>
            <w:webHidden/>
          </w:rPr>
          <w:fldChar w:fldCharType="separate"/>
        </w:r>
        <w:r>
          <w:rPr>
            <w:noProof/>
            <w:webHidden/>
          </w:rPr>
          <w:t>9</w:t>
        </w:r>
        <w:r>
          <w:rPr>
            <w:noProof/>
            <w:webHidden/>
          </w:rPr>
          <w:fldChar w:fldCharType="end"/>
        </w:r>
      </w:hyperlink>
    </w:p>
    <w:p w14:paraId="7CDDA69C" w14:textId="51B92D6D" w:rsidR="0006757B" w:rsidRDefault="0006757B">
      <w:pPr>
        <w:pStyle w:val="TableofFigures"/>
        <w:tabs>
          <w:tab w:val="right" w:leader="dot" w:pos="8630"/>
        </w:tabs>
        <w:rPr>
          <w:noProof/>
          <w:sz w:val="22"/>
          <w:szCs w:val="22"/>
        </w:rPr>
      </w:pPr>
      <w:hyperlink w:anchor="_Toc41470491" w:history="1">
        <w:r w:rsidRPr="006B1531">
          <w:rPr>
            <w:rStyle w:val="Hyperlink"/>
            <w:noProof/>
          </w:rPr>
          <w:t>Figure 8: Completed isomeke graph for the feldspar-in-garnet example.</w:t>
        </w:r>
        <w:r>
          <w:rPr>
            <w:noProof/>
            <w:webHidden/>
          </w:rPr>
          <w:tab/>
        </w:r>
        <w:r>
          <w:rPr>
            <w:noProof/>
            <w:webHidden/>
          </w:rPr>
          <w:fldChar w:fldCharType="begin"/>
        </w:r>
        <w:r>
          <w:rPr>
            <w:noProof/>
            <w:webHidden/>
          </w:rPr>
          <w:instrText xml:space="preserve"> PAGEREF _Toc41470491 \h </w:instrText>
        </w:r>
        <w:r>
          <w:rPr>
            <w:noProof/>
            <w:webHidden/>
          </w:rPr>
        </w:r>
        <w:r>
          <w:rPr>
            <w:noProof/>
            <w:webHidden/>
          </w:rPr>
          <w:fldChar w:fldCharType="separate"/>
        </w:r>
        <w:r>
          <w:rPr>
            <w:noProof/>
            <w:webHidden/>
          </w:rPr>
          <w:t>9</w:t>
        </w:r>
        <w:r>
          <w:rPr>
            <w:noProof/>
            <w:webHidden/>
          </w:rPr>
          <w:fldChar w:fldCharType="end"/>
        </w:r>
      </w:hyperlink>
    </w:p>
    <w:p w14:paraId="5E4D995E" w14:textId="35840B13" w:rsidR="0006757B" w:rsidRDefault="0006757B">
      <w:pPr>
        <w:pStyle w:val="TableofFigures"/>
        <w:tabs>
          <w:tab w:val="right" w:leader="dot" w:pos="8630"/>
        </w:tabs>
        <w:rPr>
          <w:noProof/>
          <w:sz w:val="22"/>
          <w:szCs w:val="22"/>
        </w:rPr>
      </w:pPr>
      <w:hyperlink w:anchor="_Toc41470492" w:history="1">
        <w:r w:rsidRPr="006B1531">
          <w:rPr>
            <w:rStyle w:val="Hyperlink"/>
            <w:noProof/>
          </w:rPr>
          <w:t>Figure 9: Load data into the window using the “Output Data” tab.</w:t>
        </w:r>
        <w:r>
          <w:rPr>
            <w:noProof/>
            <w:webHidden/>
          </w:rPr>
          <w:tab/>
        </w:r>
        <w:r>
          <w:rPr>
            <w:noProof/>
            <w:webHidden/>
          </w:rPr>
          <w:fldChar w:fldCharType="begin"/>
        </w:r>
        <w:r>
          <w:rPr>
            <w:noProof/>
            <w:webHidden/>
          </w:rPr>
          <w:instrText xml:space="preserve"> PAGEREF _Toc41470492 \h </w:instrText>
        </w:r>
        <w:r>
          <w:rPr>
            <w:noProof/>
            <w:webHidden/>
          </w:rPr>
        </w:r>
        <w:r>
          <w:rPr>
            <w:noProof/>
            <w:webHidden/>
          </w:rPr>
          <w:fldChar w:fldCharType="separate"/>
        </w:r>
        <w:r>
          <w:rPr>
            <w:noProof/>
            <w:webHidden/>
          </w:rPr>
          <w:t>10</w:t>
        </w:r>
        <w:r>
          <w:rPr>
            <w:noProof/>
            <w:webHidden/>
          </w:rPr>
          <w:fldChar w:fldCharType="end"/>
        </w:r>
      </w:hyperlink>
    </w:p>
    <w:p w14:paraId="098E6194" w14:textId="77777777" w:rsidR="008419D8" w:rsidRDefault="00B95454">
      <w:pPr>
        <w:rPr>
          <w:noProof/>
        </w:rPr>
      </w:pPr>
      <w:r>
        <w:rPr>
          <w:b/>
          <w:sz w:val="28"/>
        </w:rPr>
        <w:fldChar w:fldCharType="end"/>
      </w:r>
      <w:r w:rsidR="00CA55E2">
        <w:rPr>
          <w:b/>
          <w:sz w:val="28"/>
        </w:rPr>
        <w:t>Tables</w:t>
      </w:r>
      <w:r w:rsidR="009D6FA8">
        <w:rPr>
          <w:b/>
          <w:sz w:val="28"/>
        </w:rPr>
        <w:fldChar w:fldCharType="begin"/>
      </w:r>
      <w:r w:rsidR="009D6FA8">
        <w:rPr>
          <w:b/>
          <w:sz w:val="28"/>
        </w:rPr>
        <w:instrText xml:space="preserve"> TOC \h \z \c "Table" </w:instrText>
      </w:r>
      <w:r w:rsidR="009D6FA8">
        <w:rPr>
          <w:b/>
          <w:sz w:val="28"/>
        </w:rPr>
        <w:fldChar w:fldCharType="separate"/>
      </w:r>
    </w:p>
    <w:p w14:paraId="36422CC7" w14:textId="0A9BE765" w:rsidR="008419D8" w:rsidRDefault="008419D8">
      <w:pPr>
        <w:pStyle w:val="TableofFigures"/>
        <w:tabs>
          <w:tab w:val="right" w:leader="dot" w:pos="8630"/>
        </w:tabs>
        <w:rPr>
          <w:noProof/>
          <w:sz w:val="22"/>
          <w:szCs w:val="22"/>
        </w:rPr>
      </w:pPr>
      <w:hyperlink w:anchor="_Toc41480409" w:history="1">
        <w:r w:rsidRPr="00DC0E8E">
          <w:rPr>
            <w:rStyle w:val="Hyperlink"/>
            <w:noProof/>
          </w:rPr>
          <w:t>Table 1: Name of thermodynamic and physical properties in MATLAB program.</w:t>
        </w:r>
        <w:r>
          <w:rPr>
            <w:noProof/>
            <w:webHidden/>
          </w:rPr>
          <w:tab/>
        </w:r>
        <w:r>
          <w:rPr>
            <w:noProof/>
            <w:webHidden/>
          </w:rPr>
          <w:fldChar w:fldCharType="begin"/>
        </w:r>
        <w:r>
          <w:rPr>
            <w:noProof/>
            <w:webHidden/>
          </w:rPr>
          <w:instrText xml:space="preserve"> PAGEREF _Toc41480409 \h </w:instrText>
        </w:r>
        <w:r>
          <w:rPr>
            <w:noProof/>
            <w:webHidden/>
          </w:rPr>
        </w:r>
        <w:r>
          <w:rPr>
            <w:noProof/>
            <w:webHidden/>
          </w:rPr>
          <w:fldChar w:fldCharType="separate"/>
        </w:r>
        <w:r>
          <w:rPr>
            <w:noProof/>
            <w:webHidden/>
          </w:rPr>
          <w:t>11</w:t>
        </w:r>
        <w:r>
          <w:rPr>
            <w:noProof/>
            <w:webHidden/>
          </w:rPr>
          <w:fldChar w:fldCharType="end"/>
        </w:r>
      </w:hyperlink>
    </w:p>
    <w:p w14:paraId="23BCA91C" w14:textId="6D185B46" w:rsidR="008419D8" w:rsidRDefault="008419D8">
      <w:pPr>
        <w:pStyle w:val="TableofFigures"/>
        <w:tabs>
          <w:tab w:val="right" w:leader="dot" w:pos="8630"/>
        </w:tabs>
        <w:rPr>
          <w:noProof/>
          <w:sz w:val="22"/>
          <w:szCs w:val="22"/>
        </w:rPr>
      </w:pPr>
      <w:hyperlink w:anchor="_Toc41480410" w:history="1">
        <w:r w:rsidRPr="00DC0E8E">
          <w:rPr>
            <w:rStyle w:val="Hyperlink"/>
            <w:noProof/>
          </w:rPr>
          <w:t>Table 2: Equations of State.</w:t>
        </w:r>
        <w:r>
          <w:rPr>
            <w:noProof/>
            <w:webHidden/>
          </w:rPr>
          <w:tab/>
        </w:r>
        <w:r>
          <w:rPr>
            <w:noProof/>
            <w:webHidden/>
          </w:rPr>
          <w:fldChar w:fldCharType="begin"/>
        </w:r>
        <w:r>
          <w:rPr>
            <w:noProof/>
            <w:webHidden/>
          </w:rPr>
          <w:instrText xml:space="preserve"> PAGEREF _Toc41480410 \h </w:instrText>
        </w:r>
        <w:r>
          <w:rPr>
            <w:noProof/>
            <w:webHidden/>
          </w:rPr>
        </w:r>
        <w:r>
          <w:rPr>
            <w:noProof/>
            <w:webHidden/>
          </w:rPr>
          <w:fldChar w:fldCharType="separate"/>
        </w:r>
        <w:r>
          <w:rPr>
            <w:noProof/>
            <w:webHidden/>
          </w:rPr>
          <w:t>11</w:t>
        </w:r>
        <w:r>
          <w:rPr>
            <w:noProof/>
            <w:webHidden/>
          </w:rPr>
          <w:fldChar w:fldCharType="end"/>
        </w:r>
      </w:hyperlink>
    </w:p>
    <w:p w14:paraId="17B05058" w14:textId="3862139E" w:rsidR="008419D8" w:rsidRDefault="008419D8">
      <w:pPr>
        <w:pStyle w:val="TableofFigures"/>
        <w:tabs>
          <w:tab w:val="right" w:leader="dot" w:pos="8630"/>
        </w:tabs>
        <w:rPr>
          <w:noProof/>
          <w:sz w:val="22"/>
          <w:szCs w:val="22"/>
        </w:rPr>
      </w:pPr>
      <w:hyperlink w:anchor="_Toc41480411" w:history="1">
        <w:r w:rsidRPr="00DC0E8E">
          <w:rPr>
            <w:rStyle w:val="Hyperlink"/>
            <w:noProof/>
          </w:rPr>
          <w:t>Table 3: Thermal models.</w:t>
        </w:r>
        <w:r>
          <w:rPr>
            <w:noProof/>
            <w:webHidden/>
          </w:rPr>
          <w:tab/>
        </w:r>
        <w:r>
          <w:rPr>
            <w:noProof/>
            <w:webHidden/>
          </w:rPr>
          <w:fldChar w:fldCharType="begin"/>
        </w:r>
        <w:r>
          <w:rPr>
            <w:noProof/>
            <w:webHidden/>
          </w:rPr>
          <w:instrText xml:space="preserve"> PAGEREF _Toc41480411 \h </w:instrText>
        </w:r>
        <w:r>
          <w:rPr>
            <w:noProof/>
            <w:webHidden/>
          </w:rPr>
        </w:r>
        <w:r>
          <w:rPr>
            <w:noProof/>
            <w:webHidden/>
          </w:rPr>
          <w:fldChar w:fldCharType="separate"/>
        </w:r>
        <w:r>
          <w:rPr>
            <w:noProof/>
            <w:webHidden/>
          </w:rPr>
          <w:t>12</w:t>
        </w:r>
        <w:r>
          <w:rPr>
            <w:noProof/>
            <w:webHidden/>
          </w:rPr>
          <w:fldChar w:fldCharType="end"/>
        </w:r>
      </w:hyperlink>
    </w:p>
    <w:p w14:paraId="62070A25" w14:textId="30B8202A" w:rsidR="008419D8" w:rsidRDefault="008419D8">
      <w:pPr>
        <w:pStyle w:val="TableofFigures"/>
        <w:tabs>
          <w:tab w:val="right" w:leader="dot" w:pos="8630"/>
        </w:tabs>
        <w:rPr>
          <w:noProof/>
          <w:sz w:val="22"/>
          <w:szCs w:val="22"/>
        </w:rPr>
      </w:pPr>
      <w:hyperlink w:anchor="_Toc41480412" w:history="1">
        <w:r w:rsidRPr="00DC0E8E">
          <w:rPr>
            <w:rStyle w:val="Hyperlink"/>
            <w:noProof/>
          </w:rPr>
          <w:t>Table 4: Thermal model parameters (required if used).</w:t>
        </w:r>
        <w:r>
          <w:rPr>
            <w:noProof/>
            <w:webHidden/>
          </w:rPr>
          <w:tab/>
        </w:r>
        <w:r>
          <w:rPr>
            <w:noProof/>
            <w:webHidden/>
          </w:rPr>
          <w:fldChar w:fldCharType="begin"/>
        </w:r>
        <w:r>
          <w:rPr>
            <w:noProof/>
            <w:webHidden/>
          </w:rPr>
          <w:instrText xml:space="preserve"> PAGEREF _Toc41480412 \h </w:instrText>
        </w:r>
        <w:r>
          <w:rPr>
            <w:noProof/>
            <w:webHidden/>
          </w:rPr>
        </w:r>
        <w:r>
          <w:rPr>
            <w:noProof/>
            <w:webHidden/>
          </w:rPr>
          <w:fldChar w:fldCharType="separate"/>
        </w:r>
        <w:r>
          <w:rPr>
            <w:noProof/>
            <w:webHidden/>
          </w:rPr>
          <w:t>12</w:t>
        </w:r>
        <w:r>
          <w:rPr>
            <w:noProof/>
            <w:webHidden/>
          </w:rPr>
          <w:fldChar w:fldCharType="end"/>
        </w:r>
      </w:hyperlink>
    </w:p>
    <w:p w14:paraId="431D26E6" w14:textId="7F32AB53" w:rsidR="008419D8" w:rsidRDefault="008419D8">
      <w:pPr>
        <w:pStyle w:val="TableofFigures"/>
        <w:tabs>
          <w:tab w:val="right" w:leader="dot" w:pos="8630"/>
        </w:tabs>
        <w:rPr>
          <w:noProof/>
          <w:sz w:val="22"/>
          <w:szCs w:val="22"/>
        </w:rPr>
      </w:pPr>
      <w:hyperlink w:anchor="_Toc41480413" w:history="1">
        <w:r w:rsidRPr="00DC0E8E">
          <w:rPr>
            <w:rStyle w:val="Hyperlink"/>
            <w:noProof/>
          </w:rPr>
          <w:t>Table 5: Bulk modulus variation with temperature.</w:t>
        </w:r>
        <w:r>
          <w:rPr>
            <w:noProof/>
            <w:webHidden/>
          </w:rPr>
          <w:tab/>
        </w:r>
        <w:r>
          <w:rPr>
            <w:noProof/>
            <w:webHidden/>
          </w:rPr>
          <w:fldChar w:fldCharType="begin"/>
        </w:r>
        <w:r>
          <w:rPr>
            <w:noProof/>
            <w:webHidden/>
          </w:rPr>
          <w:instrText xml:space="preserve"> PAGEREF _Toc41480413 \h </w:instrText>
        </w:r>
        <w:r>
          <w:rPr>
            <w:noProof/>
            <w:webHidden/>
          </w:rPr>
        </w:r>
        <w:r>
          <w:rPr>
            <w:noProof/>
            <w:webHidden/>
          </w:rPr>
          <w:fldChar w:fldCharType="separate"/>
        </w:r>
        <w:r>
          <w:rPr>
            <w:noProof/>
            <w:webHidden/>
          </w:rPr>
          <w:t>12</w:t>
        </w:r>
        <w:r>
          <w:rPr>
            <w:noProof/>
            <w:webHidden/>
          </w:rPr>
          <w:fldChar w:fldCharType="end"/>
        </w:r>
      </w:hyperlink>
    </w:p>
    <w:p w14:paraId="506A3040" w14:textId="301EA6E8" w:rsidR="008419D8" w:rsidRDefault="008419D8">
      <w:pPr>
        <w:pStyle w:val="TableofFigures"/>
        <w:tabs>
          <w:tab w:val="right" w:leader="dot" w:pos="8630"/>
        </w:tabs>
        <w:rPr>
          <w:noProof/>
          <w:sz w:val="22"/>
          <w:szCs w:val="22"/>
        </w:rPr>
      </w:pPr>
      <w:hyperlink w:anchor="_Toc41480414" w:history="1">
        <w:r w:rsidRPr="00DC0E8E">
          <w:rPr>
            <w:rStyle w:val="Hyperlink"/>
            <w:noProof/>
          </w:rPr>
          <w:t>Table 6: Phase transition models.</w:t>
        </w:r>
        <w:r>
          <w:rPr>
            <w:noProof/>
            <w:webHidden/>
          </w:rPr>
          <w:tab/>
        </w:r>
        <w:r>
          <w:rPr>
            <w:noProof/>
            <w:webHidden/>
          </w:rPr>
          <w:fldChar w:fldCharType="begin"/>
        </w:r>
        <w:r>
          <w:rPr>
            <w:noProof/>
            <w:webHidden/>
          </w:rPr>
          <w:instrText xml:space="preserve"> PAGEREF _Toc41480414 \h </w:instrText>
        </w:r>
        <w:r>
          <w:rPr>
            <w:noProof/>
            <w:webHidden/>
          </w:rPr>
        </w:r>
        <w:r>
          <w:rPr>
            <w:noProof/>
            <w:webHidden/>
          </w:rPr>
          <w:fldChar w:fldCharType="separate"/>
        </w:r>
        <w:r>
          <w:rPr>
            <w:noProof/>
            <w:webHidden/>
          </w:rPr>
          <w:t>13</w:t>
        </w:r>
        <w:r>
          <w:rPr>
            <w:noProof/>
            <w:webHidden/>
          </w:rPr>
          <w:fldChar w:fldCharType="end"/>
        </w:r>
      </w:hyperlink>
    </w:p>
    <w:p w14:paraId="14C9FA45" w14:textId="7D1598B9" w:rsidR="008419D8" w:rsidRDefault="008419D8">
      <w:pPr>
        <w:pStyle w:val="TableofFigures"/>
        <w:tabs>
          <w:tab w:val="right" w:leader="dot" w:pos="8630"/>
        </w:tabs>
        <w:rPr>
          <w:noProof/>
          <w:sz w:val="22"/>
          <w:szCs w:val="22"/>
        </w:rPr>
      </w:pPr>
      <w:hyperlink w:anchor="_Toc41480415" w:history="1">
        <w:r w:rsidRPr="00DC0E8E">
          <w:rPr>
            <w:rStyle w:val="Hyperlink"/>
            <w:noProof/>
          </w:rPr>
          <w:t>Table 7: Landau theory phase transition parameters (required if used). *</w:t>
        </w:r>
        <w:r>
          <w:rPr>
            <w:noProof/>
            <w:webHidden/>
          </w:rPr>
          <w:tab/>
        </w:r>
        <w:r>
          <w:rPr>
            <w:noProof/>
            <w:webHidden/>
          </w:rPr>
          <w:fldChar w:fldCharType="begin"/>
        </w:r>
        <w:r>
          <w:rPr>
            <w:noProof/>
            <w:webHidden/>
          </w:rPr>
          <w:instrText xml:space="preserve"> PAGEREF _Toc41480415 \h </w:instrText>
        </w:r>
        <w:r>
          <w:rPr>
            <w:noProof/>
            <w:webHidden/>
          </w:rPr>
        </w:r>
        <w:r>
          <w:rPr>
            <w:noProof/>
            <w:webHidden/>
          </w:rPr>
          <w:fldChar w:fldCharType="separate"/>
        </w:r>
        <w:r>
          <w:rPr>
            <w:noProof/>
            <w:webHidden/>
          </w:rPr>
          <w:t>13</w:t>
        </w:r>
        <w:r>
          <w:rPr>
            <w:noProof/>
            <w:webHidden/>
          </w:rPr>
          <w:fldChar w:fldCharType="end"/>
        </w:r>
      </w:hyperlink>
    </w:p>
    <w:p w14:paraId="2392D593" w14:textId="1F8ACF3F" w:rsidR="008419D8" w:rsidRDefault="008419D8">
      <w:pPr>
        <w:pStyle w:val="TableofFigures"/>
        <w:tabs>
          <w:tab w:val="right" w:leader="dot" w:pos="8630"/>
        </w:tabs>
        <w:rPr>
          <w:noProof/>
          <w:sz w:val="22"/>
          <w:szCs w:val="22"/>
        </w:rPr>
      </w:pPr>
      <w:hyperlink w:anchor="_Toc41480416" w:history="1">
        <w:r w:rsidRPr="00DC0E8E">
          <w:rPr>
            <w:rStyle w:val="Hyperlink"/>
            <w:noProof/>
          </w:rPr>
          <w:t>Table 8: Bragg-Williams phase transition parameters (required if used). *</w:t>
        </w:r>
        <w:r>
          <w:rPr>
            <w:noProof/>
            <w:webHidden/>
          </w:rPr>
          <w:tab/>
        </w:r>
        <w:r>
          <w:rPr>
            <w:noProof/>
            <w:webHidden/>
          </w:rPr>
          <w:fldChar w:fldCharType="begin"/>
        </w:r>
        <w:r>
          <w:rPr>
            <w:noProof/>
            <w:webHidden/>
          </w:rPr>
          <w:instrText xml:space="preserve"> PAGEREF _Toc41480416 \h </w:instrText>
        </w:r>
        <w:r>
          <w:rPr>
            <w:noProof/>
            <w:webHidden/>
          </w:rPr>
        </w:r>
        <w:r>
          <w:rPr>
            <w:noProof/>
            <w:webHidden/>
          </w:rPr>
          <w:fldChar w:fldCharType="separate"/>
        </w:r>
        <w:r>
          <w:rPr>
            <w:noProof/>
            <w:webHidden/>
          </w:rPr>
          <w:t>13</w:t>
        </w:r>
        <w:r>
          <w:rPr>
            <w:noProof/>
            <w:webHidden/>
          </w:rPr>
          <w:fldChar w:fldCharType="end"/>
        </w:r>
      </w:hyperlink>
    </w:p>
    <w:p w14:paraId="7A861FA2" w14:textId="5AE56485" w:rsidR="00F6370C" w:rsidRDefault="009D6FA8">
      <w:pPr>
        <w:rPr>
          <w:b/>
          <w:sz w:val="28"/>
        </w:rPr>
      </w:pPr>
      <w:r>
        <w:rPr>
          <w:b/>
          <w:sz w:val="28"/>
        </w:rPr>
        <w:fldChar w:fldCharType="end"/>
      </w:r>
    </w:p>
    <w:p w14:paraId="45DCD362" w14:textId="3E93ADC6" w:rsidR="00B95454" w:rsidRDefault="00B95454">
      <w:pPr>
        <w:rPr>
          <w:b/>
          <w:sz w:val="28"/>
        </w:rPr>
      </w:pPr>
    </w:p>
    <w:p w14:paraId="300B071B" w14:textId="187AC240" w:rsidR="00F6370C" w:rsidRDefault="00F6370C">
      <w:pPr>
        <w:rPr>
          <w:b/>
          <w:sz w:val="28"/>
        </w:rPr>
      </w:pPr>
    </w:p>
    <w:p w14:paraId="387ABDC2" w14:textId="57CE9145" w:rsidR="008419D8" w:rsidRDefault="008419D8">
      <w:pPr>
        <w:rPr>
          <w:b/>
          <w:sz w:val="28"/>
        </w:rPr>
      </w:pPr>
    </w:p>
    <w:p w14:paraId="2AA7DD15" w14:textId="72C25EE6" w:rsidR="008419D8" w:rsidRDefault="008419D8">
      <w:pPr>
        <w:rPr>
          <w:b/>
          <w:sz w:val="28"/>
        </w:rPr>
      </w:pPr>
    </w:p>
    <w:p w14:paraId="25BF900C" w14:textId="09838B49" w:rsidR="008419D8" w:rsidRDefault="008419D8">
      <w:pPr>
        <w:rPr>
          <w:b/>
          <w:sz w:val="28"/>
        </w:rPr>
      </w:pPr>
    </w:p>
    <w:p w14:paraId="1683338F" w14:textId="77777777" w:rsidR="008419D8" w:rsidRDefault="008419D8">
      <w:pPr>
        <w:rPr>
          <w:b/>
          <w:sz w:val="28"/>
        </w:rPr>
      </w:pPr>
    </w:p>
    <w:p w14:paraId="63FAD7FA" w14:textId="6C23B399" w:rsidR="00D40064" w:rsidRPr="00083B0C" w:rsidRDefault="003022D8" w:rsidP="00083B0C">
      <w:pPr>
        <w:pStyle w:val="Heading1"/>
      </w:pPr>
      <w:bookmarkStart w:id="0" w:name="_Toc40682197"/>
      <w:bookmarkStart w:id="1" w:name="_Toc40788250"/>
      <w:bookmarkStart w:id="2" w:name="_Toc41480392"/>
      <w:r w:rsidRPr="00083B0C">
        <w:lastRenderedPageBreak/>
        <w:t xml:space="preserve">Installing the </w:t>
      </w:r>
      <w:bookmarkEnd w:id="0"/>
      <w:r w:rsidR="00DD4164">
        <w:t>M</w:t>
      </w:r>
      <w:r w:rsidR="00863DEF">
        <w:t>ATLAB</w:t>
      </w:r>
      <w:r w:rsidR="00DD4164">
        <w:t xml:space="preserve"> program</w:t>
      </w:r>
      <w:bookmarkEnd w:id="1"/>
      <w:bookmarkEnd w:id="2"/>
    </w:p>
    <w:p w14:paraId="293C7853" w14:textId="77777777" w:rsidR="003022D8" w:rsidRDefault="003022D8"/>
    <w:p w14:paraId="0FE0CE37" w14:textId="77777777" w:rsidR="003022D8" w:rsidRDefault="003022D8" w:rsidP="00892538">
      <w:r>
        <w:t>Download the files from one of the following websites:</w:t>
      </w:r>
    </w:p>
    <w:p w14:paraId="3E53C116" w14:textId="7D9CF89E" w:rsidR="003022D8" w:rsidRDefault="0055226F" w:rsidP="00C52D7B">
      <w:pPr>
        <w:pStyle w:val="ListParagraph"/>
        <w:numPr>
          <w:ilvl w:val="1"/>
          <w:numId w:val="2"/>
        </w:numPr>
      </w:pPr>
      <w:r>
        <w:t>Baylorvvgp</w:t>
      </w:r>
      <w:r w:rsidR="003022D8">
        <w:t>.com/downloads</w:t>
      </w:r>
    </w:p>
    <w:p w14:paraId="5F791DDA" w14:textId="357EEDC0" w:rsidR="00892538" w:rsidRDefault="00DD4164" w:rsidP="00C52D7B">
      <w:pPr>
        <w:pStyle w:val="ListParagraph"/>
        <w:numPr>
          <w:ilvl w:val="1"/>
          <w:numId w:val="2"/>
        </w:numPr>
      </w:pPr>
      <w:r>
        <w:t>G</w:t>
      </w:r>
      <w:r>
        <w:rPr>
          <w:vertAlign w:val="superscript"/>
        </w:rPr>
        <w:t>3</w:t>
      </w:r>
      <w:r w:rsidR="003022D8">
        <w:t xml:space="preserve"> Supplemental files</w:t>
      </w:r>
    </w:p>
    <w:p w14:paraId="6173B763" w14:textId="77777777" w:rsidR="00892538" w:rsidRDefault="00892538" w:rsidP="00892538">
      <w:pPr>
        <w:pStyle w:val="ListParagraph"/>
        <w:ind w:left="1440"/>
      </w:pPr>
    </w:p>
    <w:p w14:paraId="37E5B04A" w14:textId="68881D12" w:rsidR="00892538" w:rsidRDefault="00892538" w:rsidP="00892538">
      <w:r>
        <w:t xml:space="preserve">The program can be run </w:t>
      </w:r>
      <w:r w:rsidR="008419D8">
        <w:t xml:space="preserve">as a </w:t>
      </w:r>
      <w:r>
        <w:t>standalone application</w:t>
      </w:r>
      <w:r w:rsidR="008419D8">
        <w:t xml:space="preserve"> or in MATLAB</w:t>
      </w:r>
      <w:r>
        <w:t>. Using the standalone app does not require installation of MATLAB</w:t>
      </w:r>
      <w:r w:rsidR="00047BA8">
        <w:t xml:space="preserve">, but does require downloading and installing </w:t>
      </w:r>
      <w:r w:rsidR="00047BA8" w:rsidRPr="00047BA8">
        <w:rPr>
          <w:b/>
          <w:bCs/>
        </w:rPr>
        <w:t>MATLAB runtime</w:t>
      </w:r>
      <w:r w:rsidR="00047BA8">
        <w:t>.</w:t>
      </w:r>
    </w:p>
    <w:p w14:paraId="5E3A41D7" w14:textId="7BFCAD25" w:rsidR="00047BA8" w:rsidRDefault="00047BA8" w:rsidP="00892538"/>
    <w:p w14:paraId="278B4EB1" w14:textId="0B4B3EC0" w:rsidR="00047BA8" w:rsidRDefault="00047BA8" w:rsidP="00892538">
      <w:r>
        <w:t xml:space="preserve">The installation of </w:t>
      </w:r>
      <w:r w:rsidRPr="00047BA8">
        <w:rPr>
          <w:b/>
          <w:bCs/>
        </w:rPr>
        <w:t>MATLAB runtime</w:t>
      </w:r>
      <w:r>
        <w:t xml:space="preserve"> will automatically start if it is not installed on your computer. </w:t>
      </w:r>
    </w:p>
    <w:p w14:paraId="6922FF17" w14:textId="77777777" w:rsidR="00892538" w:rsidRDefault="00892538" w:rsidP="00892538"/>
    <w:p w14:paraId="044A4679" w14:textId="04CD7E84" w:rsidR="00892538" w:rsidRDefault="00892538" w:rsidP="00BA36B0">
      <w:pPr>
        <w:pStyle w:val="Heading2"/>
      </w:pPr>
      <w:bookmarkStart w:id="3" w:name="_Toc41480393"/>
      <w:r>
        <w:t>Running the program as a standalone application.</w:t>
      </w:r>
      <w:bookmarkEnd w:id="3"/>
    </w:p>
    <w:p w14:paraId="045791E1" w14:textId="77777777" w:rsidR="00892538" w:rsidRDefault="00892538" w:rsidP="00892538"/>
    <w:p w14:paraId="27C48BB9" w14:textId="72F34ED8" w:rsidR="00892538" w:rsidRPr="00A64092" w:rsidRDefault="00BA36B0" w:rsidP="00BA36B0">
      <w:pPr>
        <w:rPr>
          <w:sz w:val="20"/>
          <w:szCs w:val="20"/>
        </w:rPr>
      </w:pPr>
      <w:r w:rsidRPr="00A64092">
        <w:rPr>
          <w:i/>
          <w:iCs/>
          <w:sz w:val="20"/>
          <w:szCs w:val="20"/>
        </w:rPr>
        <w:t xml:space="preserve">Pros: </w:t>
      </w:r>
      <w:r w:rsidR="001F30D5">
        <w:rPr>
          <w:sz w:val="20"/>
          <w:szCs w:val="20"/>
        </w:rPr>
        <w:t>E</w:t>
      </w:r>
      <w:r w:rsidRPr="001F30D5">
        <w:rPr>
          <w:sz w:val="20"/>
          <w:szCs w:val="20"/>
        </w:rPr>
        <w:t>asiest</w:t>
      </w:r>
      <w:r w:rsidRPr="00A64092">
        <w:rPr>
          <w:sz w:val="20"/>
          <w:szCs w:val="20"/>
        </w:rPr>
        <w:t xml:space="preserve"> to use</w:t>
      </w:r>
      <w:r w:rsidR="001F30D5">
        <w:rPr>
          <w:sz w:val="20"/>
          <w:szCs w:val="20"/>
        </w:rPr>
        <w:t>.</w:t>
      </w:r>
      <w:r w:rsidRPr="00A64092">
        <w:rPr>
          <w:sz w:val="20"/>
          <w:szCs w:val="20"/>
        </w:rPr>
        <w:t xml:space="preserve"> </w:t>
      </w:r>
      <w:r w:rsidR="008419D8">
        <w:rPr>
          <w:sz w:val="20"/>
          <w:szCs w:val="20"/>
        </w:rPr>
        <w:t>D</w:t>
      </w:r>
      <w:r w:rsidRPr="00A64092">
        <w:rPr>
          <w:sz w:val="20"/>
          <w:szCs w:val="20"/>
        </w:rPr>
        <w:t>oes not require MATLAB</w:t>
      </w:r>
      <w:r w:rsidR="00A64092" w:rsidRPr="00A64092">
        <w:rPr>
          <w:sz w:val="20"/>
          <w:szCs w:val="20"/>
        </w:rPr>
        <w:t>.</w:t>
      </w:r>
    </w:p>
    <w:p w14:paraId="584DA15A" w14:textId="3533E585" w:rsidR="00BA36B0" w:rsidRPr="00A64092" w:rsidRDefault="00BA36B0" w:rsidP="00BA36B0">
      <w:pPr>
        <w:rPr>
          <w:sz w:val="20"/>
          <w:szCs w:val="20"/>
        </w:rPr>
      </w:pPr>
    </w:p>
    <w:p w14:paraId="22F8E168" w14:textId="27F11F8B" w:rsidR="00BA36B0" w:rsidRPr="00A64092" w:rsidRDefault="00BA36B0" w:rsidP="00BA36B0">
      <w:pPr>
        <w:rPr>
          <w:sz w:val="20"/>
          <w:szCs w:val="20"/>
        </w:rPr>
      </w:pPr>
      <w:r w:rsidRPr="00A64092">
        <w:rPr>
          <w:i/>
          <w:iCs/>
          <w:sz w:val="20"/>
          <w:szCs w:val="20"/>
        </w:rPr>
        <w:t>Cons:</w:t>
      </w:r>
      <w:r w:rsidRPr="00A64092">
        <w:rPr>
          <w:sz w:val="20"/>
          <w:szCs w:val="20"/>
        </w:rPr>
        <w:t xml:space="preserve"> Thermodynamic and physical properties of minerals cannot be </w:t>
      </w:r>
      <w:r w:rsidR="001F30D5">
        <w:rPr>
          <w:sz w:val="20"/>
          <w:szCs w:val="20"/>
        </w:rPr>
        <w:t>modified</w:t>
      </w:r>
      <w:r w:rsidRPr="00A64092">
        <w:rPr>
          <w:sz w:val="20"/>
          <w:szCs w:val="20"/>
        </w:rPr>
        <w:t xml:space="preserve">, </w:t>
      </w:r>
      <w:proofErr w:type="spellStart"/>
      <w:r w:rsidRPr="00A64092">
        <w:rPr>
          <w:sz w:val="20"/>
          <w:szCs w:val="20"/>
        </w:rPr>
        <w:t>EoS</w:t>
      </w:r>
      <w:proofErr w:type="spellEnd"/>
      <w:r w:rsidRPr="00A64092">
        <w:rPr>
          <w:sz w:val="20"/>
          <w:szCs w:val="20"/>
        </w:rPr>
        <w:t>’ cannot be changed, and the underlying code cannot be modified.</w:t>
      </w:r>
      <w:r w:rsidR="00917E6E">
        <w:rPr>
          <w:sz w:val="20"/>
          <w:szCs w:val="20"/>
        </w:rPr>
        <w:t xml:space="preserve"> </w:t>
      </w:r>
      <w:r w:rsidR="001F30D5">
        <w:rPr>
          <w:sz w:val="20"/>
          <w:szCs w:val="20"/>
        </w:rPr>
        <w:t>The program is less stable on Macintosh</w:t>
      </w:r>
      <w:r w:rsidR="00917E6E">
        <w:rPr>
          <w:sz w:val="20"/>
          <w:szCs w:val="20"/>
        </w:rPr>
        <w:t xml:space="preserve"> operating system</w:t>
      </w:r>
      <w:r w:rsidR="00047BA8">
        <w:rPr>
          <w:sz w:val="20"/>
          <w:szCs w:val="20"/>
        </w:rPr>
        <w:t>s</w:t>
      </w:r>
      <w:r w:rsidR="00917E6E">
        <w:rPr>
          <w:sz w:val="20"/>
          <w:szCs w:val="20"/>
        </w:rPr>
        <w:t xml:space="preserve">. </w:t>
      </w:r>
      <w:r w:rsidR="001F30D5">
        <w:rPr>
          <w:sz w:val="20"/>
          <w:szCs w:val="20"/>
        </w:rPr>
        <w:t>Calculations are slower.</w:t>
      </w:r>
    </w:p>
    <w:p w14:paraId="4B09CE4A" w14:textId="523BBE41" w:rsidR="00BA36B0" w:rsidRDefault="00BA36B0" w:rsidP="00BA36B0"/>
    <w:p w14:paraId="21AF9F7B" w14:textId="13A11F03" w:rsidR="00BA36B0" w:rsidRDefault="00BA36B0" w:rsidP="00BA36B0">
      <w:pPr>
        <w:pStyle w:val="ListParagraph"/>
        <w:numPr>
          <w:ilvl w:val="0"/>
          <w:numId w:val="9"/>
        </w:numPr>
      </w:pPr>
      <w:r>
        <w:t>Open the folder “</w:t>
      </w:r>
      <w:r w:rsidRPr="00BA36B0">
        <w:rPr>
          <w:color w:val="FF0000"/>
        </w:rPr>
        <w:t>Standalone Application</w:t>
      </w:r>
      <w:r>
        <w:t>”.</w:t>
      </w:r>
    </w:p>
    <w:p w14:paraId="3BFCDBDF" w14:textId="6E8BDC2A" w:rsidR="002653EE" w:rsidRDefault="00BA36B0" w:rsidP="00BA36B0">
      <w:pPr>
        <w:pStyle w:val="ListParagraph"/>
        <w:numPr>
          <w:ilvl w:val="0"/>
          <w:numId w:val="9"/>
        </w:numPr>
      </w:pPr>
      <w:r>
        <w:t>Double-click “</w:t>
      </w:r>
      <w:proofErr w:type="spellStart"/>
      <w:r w:rsidRPr="00BA36B0">
        <w:rPr>
          <w:color w:val="FF0000"/>
        </w:rPr>
        <w:t>solid_inclusion_calculator</w:t>
      </w:r>
      <w:r w:rsidR="002653EE">
        <w:rPr>
          <w:color w:val="FF0000"/>
        </w:rPr>
        <w:t>_installer</w:t>
      </w:r>
      <w:proofErr w:type="spellEnd"/>
      <w:r>
        <w:t>”.</w:t>
      </w:r>
      <w:r w:rsidR="002A41F1">
        <w:t xml:space="preserve"> </w:t>
      </w:r>
    </w:p>
    <w:p w14:paraId="58FEA77E" w14:textId="5085E707" w:rsidR="00BA36B0" w:rsidRDefault="002653EE" w:rsidP="00BA36B0">
      <w:pPr>
        <w:pStyle w:val="ListParagraph"/>
        <w:numPr>
          <w:ilvl w:val="0"/>
          <w:numId w:val="9"/>
        </w:numPr>
      </w:pPr>
      <w:r>
        <w:t xml:space="preserve">Choose an installation folder. </w:t>
      </w:r>
      <w:r w:rsidR="002A41F1">
        <w:t xml:space="preserve">Installation may take a few minutes or longer if </w:t>
      </w:r>
      <w:r w:rsidR="002A41F1" w:rsidRPr="002A41F1">
        <w:rPr>
          <w:b/>
          <w:bCs/>
        </w:rPr>
        <w:t>MATLAB runtime</w:t>
      </w:r>
      <w:r w:rsidR="002A41F1">
        <w:t xml:space="preserve"> is needed.</w:t>
      </w:r>
    </w:p>
    <w:p w14:paraId="7F33BEF9" w14:textId="03B32FDE" w:rsidR="002653EE" w:rsidRDefault="002653EE" w:rsidP="00BA36B0">
      <w:pPr>
        <w:pStyle w:val="ListParagraph"/>
        <w:numPr>
          <w:ilvl w:val="0"/>
          <w:numId w:val="9"/>
        </w:numPr>
      </w:pPr>
      <w:r>
        <w:t>Access the folder where the application was installed</w:t>
      </w:r>
      <w:r w:rsidR="00227CEA">
        <w:t xml:space="preserve"> (or your desktop if a shortcut was installed)</w:t>
      </w:r>
      <w:r>
        <w:t>. Enter the folder “</w:t>
      </w:r>
      <w:r w:rsidRPr="002653EE">
        <w:rPr>
          <w:color w:val="FF0000"/>
        </w:rPr>
        <w:t>Application</w:t>
      </w:r>
      <w:r>
        <w:t xml:space="preserve">”. </w:t>
      </w:r>
    </w:p>
    <w:p w14:paraId="309A35D2" w14:textId="53966BD5" w:rsidR="002653EE" w:rsidRDefault="002653EE" w:rsidP="00BA36B0">
      <w:pPr>
        <w:pStyle w:val="ListParagraph"/>
        <w:numPr>
          <w:ilvl w:val="0"/>
          <w:numId w:val="9"/>
        </w:numPr>
      </w:pPr>
      <w:r>
        <w:t>Double click “</w:t>
      </w:r>
      <w:proofErr w:type="spellStart"/>
      <w:r w:rsidRPr="00BA36B0">
        <w:rPr>
          <w:color w:val="FF0000"/>
        </w:rPr>
        <w:t>solid_inclusion_calculator</w:t>
      </w:r>
      <w:proofErr w:type="spellEnd"/>
      <w:r>
        <w:t>”</w:t>
      </w:r>
      <w:r>
        <w:t>. The program will now open.</w:t>
      </w:r>
    </w:p>
    <w:p w14:paraId="51CC5C3E" w14:textId="068A3584" w:rsidR="00931C81" w:rsidRDefault="00931C81" w:rsidP="00BA36B0">
      <w:pPr>
        <w:pStyle w:val="ListParagraph"/>
        <w:numPr>
          <w:ilvl w:val="0"/>
          <w:numId w:val="9"/>
        </w:numPr>
      </w:pPr>
      <w:r>
        <w:t xml:space="preserve">Follow the instructions </w:t>
      </w:r>
      <w:r w:rsidR="00896B21">
        <w:t>under</w:t>
      </w:r>
      <w:r>
        <w:t xml:space="preserve"> “Performing you first calculation” in this </w:t>
      </w:r>
      <w:r w:rsidR="00771BD3">
        <w:t>instruction</w:t>
      </w:r>
      <w:r>
        <w:t xml:space="preserve"> manual.</w:t>
      </w:r>
    </w:p>
    <w:p w14:paraId="105F9218" w14:textId="77777777" w:rsidR="00BA36B0" w:rsidRDefault="00BA36B0" w:rsidP="00BA36B0"/>
    <w:p w14:paraId="3443AEE2" w14:textId="77CE0857" w:rsidR="00BA36B0" w:rsidRDefault="00BA36B0" w:rsidP="00BA36B0">
      <w:pPr>
        <w:pStyle w:val="Heading2"/>
      </w:pPr>
      <w:bookmarkStart w:id="4" w:name="_Toc41480394"/>
      <w:r>
        <w:t>Running the</w:t>
      </w:r>
      <w:r w:rsidR="00047BA8">
        <w:t xml:space="preserve"> program with</w:t>
      </w:r>
      <w:r>
        <w:t xml:space="preserve"> MATLAB.</w:t>
      </w:r>
      <w:bookmarkEnd w:id="4"/>
    </w:p>
    <w:p w14:paraId="401EFEC5" w14:textId="77777777" w:rsidR="00BA36B0" w:rsidRDefault="00BA36B0" w:rsidP="00BA36B0"/>
    <w:p w14:paraId="0020A64F" w14:textId="00CB53F0" w:rsidR="00BA36B0" w:rsidRPr="00A64092" w:rsidRDefault="00BA36B0" w:rsidP="00BA36B0">
      <w:pPr>
        <w:rPr>
          <w:sz w:val="20"/>
          <w:szCs w:val="20"/>
        </w:rPr>
      </w:pPr>
      <w:r w:rsidRPr="00A64092">
        <w:rPr>
          <w:i/>
          <w:iCs/>
          <w:sz w:val="20"/>
          <w:szCs w:val="20"/>
        </w:rPr>
        <w:t>Pros:</w:t>
      </w:r>
      <w:r w:rsidR="001F30D5">
        <w:rPr>
          <w:i/>
          <w:iCs/>
          <w:sz w:val="20"/>
          <w:szCs w:val="20"/>
        </w:rPr>
        <w:t xml:space="preserve"> </w:t>
      </w:r>
      <w:r w:rsidR="001F30D5" w:rsidRPr="00A64092">
        <w:rPr>
          <w:sz w:val="20"/>
          <w:szCs w:val="20"/>
        </w:rPr>
        <w:t xml:space="preserve">All thermodynamic and physical properties of minerals can be </w:t>
      </w:r>
      <w:r w:rsidR="001F30D5">
        <w:rPr>
          <w:sz w:val="20"/>
          <w:szCs w:val="20"/>
        </w:rPr>
        <w:t>modified</w:t>
      </w:r>
      <w:r w:rsidR="001F30D5" w:rsidRPr="00A64092">
        <w:rPr>
          <w:sz w:val="20"/>
          <w:szCs w:val="20"/>
        </w:rPr>
        <w:t xml:space="preserve">, </w:t>
      </w:r>
      <w:proofErr w:type="spellStart"/>
      <w:r w:rsidR="001F30D5" w:rsidRPr="00A64092">
        <w:rPr>
          <w:sz w:val="20"/>
          <w:szCs w:val="20"/>
        </w:rPr>
        <w:t>EoS</w:t>
      </w:r>
      <w:proofErr w:type="spellEnd"/>
      <w:r w:rsidR="001F30D5" w:rsidRPr="00A64092">
        <w:rPr>
          <w:sz w:val="20"/>
          <w:szCs w:val="20"/>
        </w:rPr>
        <w:t>’ can be changed, and the underlying code can be modified.</w:t>
      </w:r>
      <w:r w:rsidRPr="00A64092">
        <w:rPr>
          <w:sz w:val="20"/>
          <w:szCs w:val="20"/>
        </w:rPr>
        <w:t xml:space="preserve"> </w:t>
      </w:r>
      <w:r w:rsidR="001F30D5">
        <w:rPr>
          <w:sz w:val="20"/>
          <w:szCs w:val="20"/>
        </w:rPr>
        <w:t>Stable on any operating system. Calculations are faster. Code can easily be modified to perform elastic modeling calculations for many analyses.</w:t>
      </w:r>
    </w:p>
    <w:p w14:paraId="7F98D6E6" w14:textId="77777777" w:rsidR="00BA36B0" w:rsidRPr="00A64092" w:rsidRDefault="00BA36B0" w:rsidP="00BA36B0">
      <w:pPr>
        <w:rPr>
          <w:sz w:val="20"/>
          <w:szCs w:val="20"/>
        </w:rPr>
      </w:pPr>
    </w:p>
    <w:p w14:paraId="25792A39" w14:textId="673137E8" w:rsidR="00BA36B0" w:rsidRPr="00A64092" w:rsidRDefault="00BA36B0" w:rsidP="00BA36B0">
      <w:pPr>
        <w:rPr>
          <w:sz w:val="20"/>
          <w:szCs w:val="20"/>
        </w:rPr>
      </w:pPr>
      <w:r w:rsidRPr="00A64092">
        <w:rPr>
          <w:i/>
          <w:iCs/>
          <w:sz w:val="20"/>
          <w:szCs w:val="20"/>
        </w:rPr>
        <w:t>Cons:</w:t>
      </w:r>
      <w:r w:rsidRPr="00A64092">
        <w:rPr>
          <w:sz w:val="20"/>
          <w:szCs w:val="20"/>
        </w:rPr>
        <w:t xml:space="preserve"> </w:t>
      </w:r>
      <w:r w:rsidR="001F30D5" w:rsidRPr="00A64092">
        <w:rPr>
          <w:sz w:val="20"/>
          <w:szCs w:val="20"/>
        </w:rPr>
        <w:t>More difficult to use.</w:t>
      </w:r>
    </w:p>
    <w:p w14:paraId="1BC76009" w14:textId="60B31554" w:rsidR="003022D8" w:rsidRDefault="003022D8" w:rsidP="00BA36B0"/>
    <w:p w14:paraId="4ABBE7A6" w14:textId="14F96765" w:rsidR="003022D8" w:rsidRDefault="003022D8" w:rsidP="00216B2F">
      <w:pPr>
        <w:pStyle w:val="ListParagraph"/>
        <w:numPr>
          <w:ilvl w:val="0"/>
          <w:numId w:val="1"/>
        </w:numPr>
      </w:pPr>
      <w:r>
        <w:t>Move all of the files</w:t>
      </w:r>
      <w:r w:rsidR="002A41F1">
        <w:t xml:space="preserve"> within the folder “</w:t>
      </w:r>
      <w:r w:rsidR="002A41F1" w:rsidRPr="002A41F1">
        <w:rPr>
          <w:color w:val="FF0000"/>
        </w:rPr>
        <w:t>MATLAB Application</w:t>
      </w:r>
      <w:r w:rsidR="002A41F1">
        <w:t>”</w:t>
      </w:r>
      <w:r>
        <w:t xml:space="preserve"> into a folder that can be accessed by </w:t>
      </w:r>
      <w:r w:rsidR="00892538">
        <w:t>MATLAB</w:t>
      </w:r>
      <w:r>
        <w:t>. We recommend putting it in a subfolder within the MATLAB root folder</w:t>
      </w:r>
      <w:r w:rsidR="00C52D7B">
        <w:t xml:space="preserve"> (see Figure 1 below).</w:t>
      </w:r>
    </w:p>
    <w:p w14:paraId="25B2B5DB" w14:textId="77777777" w:rsidR="003022D8" w:rsidRDefault="003022D8"/>
    <w:p w14:paraId="275A9546" w14:textId="77777777" w:rsidR="001B4FF2" w:rsidRDefault="003022D8" w:rsidP="001B4FF2">
      <w:pPr>
        <w:keepNext/>
      </w:pPr>
      <w:r>
        <w:rPr>
          <w:noProof/>
        </w:rPr>
        <w:lastRenderedPageBreak/>
        <w:drawing>
          <wp:inline distT="0" distB="0" distL="0" distR="0" wp14:anchorId="3F737D0D" wp14:editId="4C914213">
            <wp:extent cx="5478145" cy="2675255"/>
            <wp:effectExtent l="0" t="0" r="8255" b="0"/>
            <wp:docPr id="1" name="Picture 1" descr="Macintosh HD:Users:kenneth_befus:Desktop:1 location 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nneth_befus:Desktop:1 location fil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2675255"/>
                    </a:xfrm>
                    <a:prstGeom prst="rect">
                      <a:avLst/>
                    </a:prstGeom>
                    <a:noFill/>
                    <a:ln>
                      <a:noFill/>
                    </a:ln>
                  </pic:spPr>
                </pic:pic>
              </a:graphicData>
            </a:graphic>
          </wp:inline>
        </w:drawing>
      </w:r>
    </w:p>
    <w:p w14:paraId="5CA83A8A" w14:textId="63CECF6F" w:rsidR="003022D8" w:rsidRPr="001B4FF2" w:rsidRDefault="001B4FF2" w:rsidP="001B4FF2">
      <w:pPr>
        <w:pStyle w:val="Caption"/>
        <w:rPr>
          <w:sz w:val="20"/>
          <w:szCs w:val="20"/>
        </w:rPr>
      </w:pPr>
      <w:bookmarkStart w:id="5" w:name="_Toc41470484"/>
      <w:r w:rsidRPr="001B4FF2">
        <w:rPr>
          <w:sz w:val="20"/>
          <w:szCs w:val="20"/>
        </w:rPr>
        <w:t xml:space="preserve">Figure </w:t>
      </w:r>
      <w:r w:rsidRPr="001B4FF2">
        <w:rPr>
          <w:sz w:val="20"/>
          <w:szCs w:val="20"/>
        </w:rPr>
        <w:fldChar w:fldCharType="begin"/>
      </w:r>
      <w:r w:rsidRPr="001B4FF2">
        <w:rPr>
          <w:sz w:val="20"/>
          <w:szCs w:val="20"/>
        </w:rPr>
        <w:instrText xml:space="preserve"> SEQ Figure \* ARABIC </w:instrText>
      </w:r>
      <w:r w:rsidRPr="001B4FF2">
        <w:rPr>
          <w:sz w:val="20"/>
          <w:szCs w:val="20"/>
        </w:rPr>
        <w:fldChar w:fldCharType="separate"/>
      </w:r>
      <w:r w:rsidR="00B95454">
        <w:rPr>
          <w:noProof/>
          <w:sz w:val="20"/>
          <w:szCs w:val="20"/>
        </w:rPr>
        <w:t>1</w:t>
      </w:r>
      <w:r w:rsidRPr="001B4FF2">
        <w:rPr>
          <w:sz w:val="20"/>
          <w:szCs w:val="20"/>
        </w:rPr>
        <w:fldChar w:fldCharType="end"/>
      </w:r>
      <w:r w:rsidRPr="001B4FF2">
        <w:rPr>
          <w:sz w:val="20"/>
          <w:szCs w:val="20"/>
        </w:rPr>
        <w:t>: Example file organization needed to run the application.</w:t>
      </w:r>
      <w:bookmarkEnd w:id="5"/>
      <w:r w:rsidR="005A7698">
        <w:br/>
      </w:r>
    </w:p>
    <w:p w14:paraId="3CDAA031" w14:textId="54FCFA2E" w:rsidR="003022D8" w:rsidRDefault="003022D8" w:rsidP="00216B2F">
      <w:pPr>
        <w:pStyle w:val="ListParagraph"/>
        <w:numPr>
          <w:ilvl w:val="0"/>
          <w:numId w:val="1"/>
        </w:numPr>
      </w:pPr>
      <w:r>
        <w:t>To run the program type “</w:t>
      </w:r>
      <w:proofErr w:type="spellStart"/>
      <w:r w:rsidR="00216B2F" w:rsidRPr="00E852C6">
        <w:rPr>
          <w:color w:val="FF0000"/>
        </w:rPr>
        <w:t>solid_inclusion_calculator</w:t>
      </w:r>
      <w:proofErr w:type="spellEnd"/>
      <w:r w:rsidR="00216B2F" w:rsidRPr="00E852C6">
        <w:rPr>
          <w:color w:val="FF0000"/>
        </w:rPr>
        <w:t>.</w:t>
      </w:r>
      <w:r>
        <w:t xml:space="preserve"> into the command window. </w:t>
      </w:r>
    </w:p>
    <w:p w14:paraId="2A404C65" w14:textId="4DF7939B" w:rsidR="003022D8" w:rsidRDefault="003022D8" w:rsidP="00216B2F">
      <w:pPr>
        <w:pStyle w:val="ListParagraph"/>
        <w:numPr>
          <w:ilvl w:val="1"/>
          <w:numId w:val="3"/>
        </w:numPr>
      </w:pPr>
      <w:r>
        <w:t>You can also</w:t>
      </w:r>
      <w:r w:rsidR="00EF5CB5">
        <w:t xml:space="preserve"> open the application </w:t>
      </w:r>
      <w:r w:rsidR="009A10D2">
        <w:t>by</w:t>
      </w:r>
      <w:r>
        <w:t xml:space="preserve"> double click</w:t>
      </w:r>
      <w:r w:rsidR="009A10D2">
        <w:t>ing</w:t>
      </w:r>
      <w:r>
        <w:t xml:space="preserve"> on </w:t>
      </w:r>
      <w:proofErr w:type="spellStart"/>
      <w:r w:rsidR="00216B2F" w:rsidRPr="00E852C6">
        <w:rPr>
          <w:color w:val="FF0000"/>
        </w:rPr>
        <w:t>solid_inclusion_calculator.mlapp</w:t>
      </w:r>
      <w:proofErr w:type="spellEnd"/>
      <w:r w:rsidR="00216B2F" w:rsidRPr="00E852C6">
        <w:rPr>
          <w:color w:val="FF0000"/>
        </w:rPr>
        <w:t xml:space="preserve"> </w:t>
      </w:r>
      <w:r>
        <w:t xml:space="preserve">in the Current Folder. </w:t>
      </w:r>
    </w:p>
    <w:p w14:paraId="7FBF9B4D" w14:textId="2432C860" w:rsidR="003022D8" w:rsidRDefault="003022D8" w:rsidP="00216B2F">
      <w:pPr>
        <w:pStyle w:val="ListParagraph"/>
        <w:numPr>
          <w:ilvl w:val="1"/>
          <w:numId w:val="3"/>
        </w:numPr>
      </w:pPr>
      <w:r>
        <w:t>The application will now open in a new window</w:t>
      </w:r>
      <w:r w:rsidR="0067584E">
        <w:t xml:space="preserve"> (Figure 2)</w:t>
      </w:r>
    </w:p>
    <w:p w14:paraId="7A0E5D59" w14:textId="77777777" w:rsidR="0067584E" w:rsidRDefault="0067584E" w:rsidP="0067584E"/>
    <w:p w14:paraId="12939242" w14:textId="77777777" w:rsidR="001B4FF2" w:rsidRDefault="0067584E" w:rsidP="001B4FF2">
      <w:pPr>
        <w:keepNext/>
      </w:pPr>
      <w:r>
        <w:rPr>
          <w:noProof/>
        </w:rPr>
        <w:lastRenderedPageBreak/>
        <w:drawing>
          <wp:inline distT="0" distB="0" distL="0" distR="0" wp14:anchorId="1F17B932" wp14:editId="0BAF6694">
            <wp:extent cx="5478145" cy="4411345"/>
            <wp:effectExtent l="0" t="0" r="8255" b="8255"/>
            <wp:docPr id="3" name="Picture 3" descr="Macintosh HD:Users:kenneth_befus:Desktop:2 applic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nneth_befus:Desktop:2 application wind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4411345"/>
                    </a:xfrm>
                    <a:prstGeom prst="rect">
                      <a:avLst/>
                    </a:prstGeom>
                    <a:noFill/>
                    <a:ln>
                      <a:noFill/>
                    </a:ln>
                  </pic:spPr>
                </pic:pic>
              </a:graphicData>
            </a:graphic>
          </wp:inline>
        </w:drawing>
      </w:r>
    </w:p>
    <w:p w14:paraId="425EAF3D" w14:textId="38F7C549" w:rsidR="001B4FF2" w:rsidRPr="001B4FF2" w:rsidRDefault="001B4FF2" w:rsidP="001B4FF2">
      <w:pPr>
        <w:pStyle w:val="Caption"/>
        <w:rPr>
          <w:sz w:val="20"/>
          <w:szCs w:val="20"/>
        </w:rPr>
      </w:pPr>
      <w:bookmarkStart w:id="6" w:name="_Toc41470485"/>
      <w:r w:rsidRPr="001B4FF2">
        <w:rPr>
          <w:sz w:val="20"/>
          <w:szCs w:val="20"/>
        </w:rPr>
        <w:t xml:space="preserve">Figure </w:t>
      </w:r>
      <w:r w:rsidRPr="001B4FF2">
        <w:rPr>
          <w:sz w:val="20"/>
          <w:szCs w:val="20"/>
        </w:rPr>
        <w:fldChar w:fldCharType="begin"/>
      </w:r>
      <w:r w:rsidRPr="001B4FF2">
        <w:rPr>
          <w:sz w:val="20"/>
          <w:szCs w:val="20"/>
        </w:rPr>
        <w:instrText xml:space="preserve"> SEQ Figure \* ARABIC </w:instrText>
      </w:r>
      <w:r w:rsidRPr="001B4FF2">
        <w:rPr>
          <w:sz w:val="20"/>
          <w:szCs w:val="20"/>
        </w:rPr>
        <w:fldChar w:fldCharType="separate"/>
      </w:r>
      <w:r w:rsidR="00B95454">
        <w:rPr>
          <w:noProof/>
          <w:sz w:val="20"/>
          <w:szCs w:val="20"/>
        </w:rPr>
        <w:t>2</w:t>
      </w:r>
      <w:r w:rsidRPr="001B4FF2">
        <w:rPr>
          <w:sz w:val="20"/>
          <w:szCs w:val="20"/>
        </w:rPr>
        <w:fldChar w:fldCharType="end"/>
      </w:r>
      <w:r w:rsidRPr="001B4FF2">
        <w:rPr>
          <w:sz w:val="20"/>
          <w:szCs w:val="20"/>
        </w:rPr>
        <w:t>: Interactive application window that performs the calculations.</w:t>
      </w:r>
      <w:bookmarkEnd w:id="6"/>
    </w:p>
    <w:p w14:paraId="74B5C64A" w14:textId="77777777" w:rsidR="003022D8" w:rsidRDefault="003022D8"/>
    <w:p w14:paraId="7C8505AE" w14:textId="0C6FE04D" w:rsidR="006037D3" w:rsidRDefault="006037D3" w:rsidP="00C52D7B">
      <w:pPr>
        <w:pStyle w:val="ListParagraph"/>
        <w:numPr>
          <w:ilvl w:val="0"/>
          <w:numId w:val="1"/>
        </w:numPr>
      </w:pPr>
      <w:r>
        <w:t>The Solid Inclusion Calculator appl</w:t>
      </w:r>
      <w:r w:rsidR="00722714">
        <w:t>ication accesses the following 3</w:t>
      </w:r>
      <w:r>
        <w:t xml:space="preserve"> scripts to perform calculations:</w:t>
      </w:r>
    </w:p>
    <w:p w14:paraId="3F8B4C7A" w14:textId="1B3B1A1F" w:rsidR="00722714" w:rsidRPr="00E852C6" w:rsidRDefault="00722714" w:rsidP="00C52D7B">
      <w:pPr>
        <w:pStyle w:val="ListParagraph"/>
        <w:numPr>
          <w:ilvl w:val="0"/>
          <w:numId w:val="4"/>
        </w:numPr>
        <w:rPr>
          <w:color w:val="FF0000"/>
        </w:rPr>
      </w:pPr>
      <w:proofErr w:type="spellStart"/>
      <w:r w:rsidRPr="00E852C6">
        <w:rPr>
          <w:color w:val="FF0000"/>
        </w:rPr>
        <w:t>elastic_model.m</w:t>
      </w:r>
      <w:proofErr w:type="spellEnd"/>
    </w:p>
    <w:p w14:paraId="7AA6F837" w14:textId="05EF11D2" w:rsidR="006037D3" w:rsidRPr="00E852C6" w:rsidRDefault="006037D3" w:rsidP="00C52D7B">
      <w:pPr>
        <w:pStyle w:val="ListParagraph"/>
        <w:numPr>
          <w:ilvl w:val="0"/>
          <w:numId w:val="4"/>
        </w:numPr>
        <w:rPr>
          <w:color w:val="FF0000"/>
        </w:rPr>
      </w:pPr>
      <w:proofErr w:type="spellStart"/>
      <w:r w:rsidRPr="00E852C6">
        <w:rPr>
          <w:color w:val="FF0000"/>
        </w:rPr>
        <w:t>elastic_model_P_foot.m</w:t>
      </w:r>
      <w:proofErr w:type="spellEnd"/>
    </w:p>
    <w:p w14:paraId="4EEC75C0" w14:textId="34EECA9C" w:rsidR="00722714" w:rsidRPr="00E852C6" w:rsidRDefault="00722714" w:rsidP="00C52D7B">
      <w:pPr>
        <w:pStyle w:val="ListParagraph"/>
        <w:numPr>
          <w:ilvl w:val="0"/>
          <w:numId w:val="4"/>
        </w:numPr>
        <w:rPr>
          <w:color w:val="FF0000"/>
        </w:rPr>
      </w:pPr>
      <w:proofErr w:type="spellStart"/>
      <w:r w:rsidRPr="00E852C6">
        <w:rPr>
          <w:color w:val="FF0000"/>
        </w:rPr>
        <w:t>eos.m</w:t>
      </w:r>
      <w:proofErr w:type="spellEnd"/>
    </w:p>
    <w:p w14:paraId="728D5069" w14:textId="77777777" w:rsidR="006037D3" w:rsidRDefault="006037D3"/>
    <w:p w14:paraId="3252C4DB" w14:textId="2B5514D3" w:rsidR="006037D3" w:rsidRDefault="006037D3" w:rsidP="00216B2F">
      <w:pPr>
        <w:ind w:left="720"/>
      </w:pPr>
      <w:r>
        <w:t xml:space="preserve">These files do not need to be opened for the application to run. </w:t>
      </w:r>
      <w:r w:rsidR="00C52D7B">
        <w:t>You may o</w:t>
      </w:r>
      <w:r>
        <w:t xml:space="preserve">pen the scripts to look at the </w:t>
      </w:r>
      <w:r w:rsidR="00C514C7">
        <w:t>code</w:t>
      </w:r>
      <w:r>
        <w:t xml:space="preserve">. These files can be modified by the user to </w:t>
      </w:r>
      <w:r w:rsidR="007B3046">
        <w:t>modify the code</w:t>
      </w:r>
      <w:r w:rsidR="0067584E">
        <w:t xml:space="preserve"> (Figure 3)</w:t>
      </w:r>
      <w:r>
        <w:t xml:space="preserve">. </w:t>
      </w:r>
    </w:p>
    <w:p w14:paraId="2C56D103" w14:textId="67B753F4" w:rsidR="006037D3" w:rsidRDefault="006037D3"/>
    <w:p w14:paraId="36BE3A82" w14:textId="77777777" w:rsidR="001B4FF2" w:rsidRDefault="006037D3" w:rsidP="001B4FF2">
      <w:pPr>
        <w:keepNext/>
      </w:pPr>
      <w:r>
        <w:rPr>
          <w:noProof/>
        </w:rPr>
        <w:lastRenderedPageBreak/>
        <w:drawing>
          <wp:inline distT="0" distB="0" distL="0" distR="0" wp14:anchorId="7BA0B162" wp14:editId="5EC1FEAD">
            <wp:extent cx="5469255" cy="3124200"/>
            <wp:effectExtent l="0" t="0" r="0" b="0"/>
            <wp:docPr id="2" name="Picture 2" descr="Macintosh HD:Users:kenneth_befus:Desktop:2 access 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nneth_befus:Desktop:2 access scrip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9255" cy="3124200"/>
                    </a:xfrm>
                    <a:prstGeom prst="rect">
                      <a:avLst/>
                    </a:prstGeom>
                    <a:noFill/>
                    <a:ln>
                      <a:noFill/>
                    </a:ln>
                  </pic:spPr>
                </pic:pic>
              </a:graphicData>
            </a:graphic>
          </wp:inline>
        </w:drawing>
      </w:r>
    </w:p>
    <w:p w14:paraId="3AD755FC" w14:textId="37761F60" w:rsidR="001B4FF2" w:rsidRPr="001B4FF2" w:rsidRDefault="001B4FF2" w:rsidP="001B4FF2">
      <w:pPr>
        <w:pStyle w:val="Caption"/>
        <w:rPr>
          <w:sz w:val="20"/>
          <w:szCs w:val="20"/>
        </w:rPr>
      </w:pPr>
      <w:bookmarkStart w:id="7" w:name="_Toc41470486"/>
      <w:r w:rsidRPr="001B4FF2">
        <w:rPr>
          <w:sz w:val="20"/>
          <w:szCs w:val="20"/>
        </w:rPr>
        <w:t xml:space="preserve">Figure </w:t>
      </w:r>
      <w:r w:rsidRPr="001B4FF2">
        <w:rPr>
          <w:sz w:val="20"/>
          <w:szCs w:val="20"/>
        </w:rPr>
        <w:fldChar w:fldCharType="begin"/>
      </w:r>
      <w:r w:rsidRPr="001B4FF2">
        <w:rPr>
          <w:sz w:val="20"/>
          <w:szCs w:val="20"/>
        </w:rPr>
        <w:instrText xml:space="preserve"> SEQ Figure \* ARABIC </w:instrText>
      </w:r>
      <w:r w:rsidRPr="001B4FF2">
        <w:rPr>
          <w:sz w:val="20"/>
          <w:szCs w:val="20"/>
        </w:rPr>
        <w:fldChar w:fldCharType="separate"/>
      </w:r>
      <w:r w:rsidR="00B95454">
        <w:rPr>
          <w:noProof/>
          <w:sz w:val="20"/>
          <w:szCs w:val="20"/>
        </w:rPr>
        <w:t>3</w:t>
      </w:r>
      <w:r w:rsidRPr="001B4FF2">
        <w:rPr>
          <w:sz w:val="20"/>
          <w:szCs w:val="20"/>
        </w:rPr>
        <w:fldChar w:fldCharType="end"/>
      </w:r>
      <w:r w:rsidRPr="001B4FF2">
        <w:rPr>
          <w:sz w:val="20"/>
          <w:szCs w:val="20"/>
        </w:rPr>
        <w:t xml:space="preserve">: </w:t>
      </w:r>
      <w:r w:rsidR="0006757B">
        <w:rPr>
          <w:sz w:val="20"/>
          <w:szCs w:val="20"/>
        </w:rPr>
        <w:t>A</w:t>
      </w:r>
      <w:r w:rsidRPr="001B4FF2">
        <w:rPr>
          <w:sz w:val="20"/>
          <w:szCs w:val="20"/>
        </w:rPr>
        <w:t>ccess</w:t>
      </w:r>
      <w:r w:rsidR="0006757B">
        <w:rPr>
          <w:sz w:val="20"/>
          <w:szCs w:val="20"/>
        </w:rPr>
        <w:t xml:space="preserve">ing scripts to </w:t>
      </w:r>
      <w:r w:rsidRPr="001B4FF2">
        <w:rPr>
          <w:sz w:val="20"/>
          <w:szCs w:val="20"/>
        </w:rPr>
        <w:t>modif</w:t>
      </w:r>
      <w:r w:rsidR="0006757B">
        <w:rPr>
          <w:sz w:val="20"/>
          <w:szCs w:val="20"/>
        </w:rPr>
        <w:t>y code within</w:t>
      </w:r>
      <w:r w:rsidRPr="001B4FF2">
        <w:rPr>
          <w:sz w:val="20"/>
          <w:szCs w:val="20"/>
        </w:rPr>
        <w:t xml:space="preserve"> M</w:t>
      </w:r>
      <w:r w:rsidR="0055226F">
        <w:rPr>
          <w:sz w:val="20"/>
          <w:szCs w:val="20"/>
        </w:rPr>
        <w:t>ATLAB</w:t>
      </w:r>
      <w:r w:rsidRPr="001B4FF2">
        <w:rPr>
          <w:sz w:val="20"/>
          <w:szCs w:val="20"/>
        </w:rPr>
        <w:t>.</w:t>
      </w:r>
      <w:bookmarkEnd w:id="7"/>
    </w:p>
    <w:p w14:paraId="199D368F" w14:textId="30012391" w:rsidR="006037D3" w:rsidRDefault="005A7698">
      <w:r>
        <w:br/>
      </w:r>
    </w:p>
    <w:p w14:paraId="26798067" w14:textId="6FB43686" w:rsidR="005A7698" w:rsidRDefault="005A7698">
      <w:r>
        <w:br w:type="page"/>
      </w:r>
    </w:p>
    <w:p w14:paraId="1E3FB2A2" w14:textId="5EF36A22" w:rsidR="003022D8" w:rsidRPr="00EF5CB5" w:rsidRDefault="003022D8" w:rsidP="00083B0C">
      <w:pPr>
        <w:pStyle w:val="Heading1"/>
      </w:pPr>
      <w:bookmarkStart w:id="8" w:name="_Toc40682198"/>
      <w:bookmarkStart w:id="9" w:name="_Toc40788251"/>
      <w:bookmarkStart w:id="10" w:name="_Toc41480395"/>
      <w:r w:rsidRPr="00EF5CB5">
        <w:lastRenderedPageBreak/>
        <w:t>Performing your first calculation</w:t>
      </w:r>
      <w:bookmarkEnd w:id="8"/>
      <w:bookmarkEnd w:id="9"/>
      <w:bookmarkEnd w:id="10"/>
      <w:r w:rsidR="00083B0C">
        <w:t xml:space="preserve"> </w:t>
      </w:r>
    </w:p>
    <w:p w14:paraId="7CBC3AFD" w14:textId="2B05BDF3" w:rsidR="0067584E" w:rsidRDefault="0067584E" w:rsidP="00216B2F">
      <w:r>
        <w:t>Here, we walk you through a demonstration of the Solid I</w:t>
      </w:r>
      <w:r w:rsidR="00EF5CB5">
        <w:t xml:space="preserve">nclusion Calculator application. The application </w:t>
      </w:r>
      <w:r>
        <w:t>has many different input fields that can be used to make</w:t>
      </w:r>
      <w:r w:rsidR="008419D8">
        <w:t xml:space="preserve"> </w:t>
      </w:r>
      <w:r>
        <w:t xml:space="preserve">calculations. </w:t>
      </w:r>
      <w:r w:rsidR="002505C4">
        <w:t xml:space="preserve">Brief instructions can also be found </w:t>
      </w:r>
      <w:r w:rsidR="00246477">
        <w:t>in</w:t>
      </w:r>
      <w:r w:rsidR="002505C4">
        <w:t xml:space="preserve"> the “Instructions and Information” tab </w:t>
      </w:r>
      <w:r w:rsidR="00246477">
        <w:t>in</w:t>
      </w:r>
      <w:r w:rsidR="002505C4">
        <w:t xml:space="preserve"> the </w:t>
      </w:r>
      <w:r w:rsidR="00246477">
        <w:t>program</w:t>
      </w:r>
      <w:r w:rsidR="002505C4">
        <w:t xml:space="preserve">. </w:t>
      </w:r>
    </w:p>
    <w:p w14:paraId="0E926CA7" w14:textId="77777777" w:rsidR="00EF5CB5" w:rsidRDefault="00EF5CB5"/>
    <w:p w14:paraId="2BCCEFE9" w14:textId="554A6375" w:rsidR="00EF5CB5" w:rsidRDefault="00216B2F" w:rsidP="00216B2F">
      <w:pPr>
        <w:pStyle w:val="ListParagraph"/>
        <w:numPr>
          <w:ilvl w:val="0"/>
          <w:numId w:val="5"/>
        </w:numPr>
        <w:jc w:val="both"/>
      </w:pPr>
      <w:r>
        <w:t xml:space="preserve">Determine or estimate </w:t>
      </w:r>
      <w:r w:rsidR="00EF5CB5">
        <w:t xml:space="preserve">the composition of the inclusion and host. </w:t>
      </w:r>
      <w:r w:rsidR="00477B6E">
        <w:t xml:space="preserve">Use the </w:t>
      </w:r>
      <w:r w:rsidR="0006757B">
        <w:t>drop-down</w:t>
      </w:r>
      <w:r w:rsidR="00477B6E">
        <w:t xml:space="preserve"> lists to select the mineral component(s). Enter the mole fraction in the box to the right.</w:t>
      </w:r>
    </w:p>
    <w:p w14:paraId="705FF3DB" w14:textId="77777777" w:rsidR="00EF5CB5" w:rsidRDefault="00EF5CB5" w:rsidP="00EF5CB5">
      <w:pPr>
        <w:pStyle w:val="ListParagraph"/>
        <w:numPr>
          <w:ilvl w:val="1"/>
          <w:numId w:val="5"/>
        </w:numPr>
      </w:pPr>
      <w:r>
        <w:t xml:space="preserve">Solid solutions with up to 5 components can be accommodated. </w:t>
      </w:r>
    </w:p>
    <w:p w14:paraId="19F6458A" w14:textId="77777777" w:rsidR="00EF5CB5" w:rsidRDefault="00EF5CB5" w:rsidP="00EF5CB5">
      <w:pPr>
        <w:pStyle w:val="ListParagraph"/>
        <w:numPr>
          <w:ilvl w:val="1"/>
          <w:numId w:val="5"/>
        </w:numPr>
      </w:pPr>
      <w:r>
        <w:t>Be sure that the components sum to 1.</w:t>
      </w:r>
      <w:r>
        <w:br/>
      </w:r>
    </w:p>
    <w:p w14:paraId="033BE6E8" w14:textId="185E2B7B" w:rsidR="001B4FF2" w:rsidRDefault="00EF5CB5" w:rsidP="001B4FF2">
      <w:pPr>
        <w:keepNext/>
      </w:pPr>
      <w:r w:rsidRPr="00470F22">
        <w:rPr>
          <w:i/>
          <w:sz w:val="22"/>
        </w:rPr>
        <w:t>Example: Feldspar-in-Garnet</w:t>
      </w:r>
      <w:r>
        <w:br/>
      </w:r>
      <w:r w:rsidR="00477B6E" w:rsidRPr="00470F22">
        <w:rPr>
          <w:sz w:val="20"/>
        </w:rPr>
        <w:t>The feldspar will be an Andesine (Ab</w:t>
      </w:r>
      <w:r w:rsidR="00477B6E" w:rsidRPr="00470F22">
        <w:rPr>
          <w:sz w:val="20"/>
          <w:vertAlign w:val="subscript"/>
        </w:rPr>
        <w:t>60</w:t>
      </w:r>
      <w:r w:rsidR="00477B6E" w:rsidRPr="00470F22">
        <w:rPr>
          <w:sz w:val="20"/>
        </w:rPr>
        <w:t>An</w:t>
      </w:r>
      <w:r w:rsidR="00477B6E" w:rsidRPr="00470F22">
        <w:rPr>
          <w:sz w:val="20"/>
          <w:vertAlign w:val="subscript"/>
        </w:rPr>
        <w:t>40</w:t>
      </w:r>
      <w:r w:rsidR="00477B6E" w:rsidRPr="00470F22">
        <w:rPr>
          <w:sz w:val="20"/>
        </w:rPr>
        <w:t>) hosted within an Almandine garnet with lesser Mn and Mg components (Alm</w:t>
      </w:r>
      <w:r w:rsidR="00477B6E" w:rsidRPr="00470F22">
        <w:rPr>
          <w:sz w:val="20"/>
          <w:vertAlign w:val="subscript"/>
        </w:rPr>
        <w:t>80</w:t>
      </w:r>
      <w:r w:rsidR="00477B6E" w:rsidRPr="00470F22">
        <w:rPr>
          <w:sz w:val="20"/>
        </w:rPr>
        <w:t>Spess</w:t>
      </w:r>
      <w:r w:rsidR="00477B6E" w:rsidRPr="00470F22">
        <w:rPr>
          <w:sz w:val="20"/>
          <w:vertAlign w:val="subscript"/>
        </w:rPr>
        <w:t>10</w:t>
      </w:r>
      <w:r w:rsidR="00477B6E" w:rsidRPr="00470F22">
        <w:rPr>
          <w:sz w:val="20"/>
        </w:rPr>
        <w:t>Py</w:t>
      </w:r>
      <w:r w:rsidR="00477B6E" w:rsidRPr="00470F22">
        <w:rPr>
          <w:sz w:val="20"/>
          <w:vertAlign w:val="subscript"/>
        </w:rPr>
        <w:t>10</w:t>
      </w:r>
      <w:r w:rsidR="00477B6E" w:rsidRPr="00470F22">
        <w:rPr>
          <w:sz w:val="20"/>
        </w:rPr>
        <w:t xml:space="preserve">). Set the solid solution compositions in the </w:t>
      </w:r>
      <w:r w:rsidR="0006757B" w:rsidRPr="00470F22">
        <w:rPr>
          <w:sz w:val="20"/>
        </w:rPr>
        <w:t>drop-down</w:t>
      </w:r>
      <w:r w:rsidR="00477B6E" w:rsidRPr="00470F22">
        <w:rPr>
          <w:sz w:val="20"/>
        </w:rPr>
        <w:t xml:space="preserve"> windows (Figure 4). </w:t>
      </w:r>
      <w:r>
        <w:br/>
      </w:r>
      <w:r>
        <w:br/>
      </w:r>
      <w:r w:rsidR="00477B6E">
        <w:rPr>
          <w:noProof/>
        </w:rPr>
        <w:drawing>
          <wp:inline distT="0" distB="0" distL="0" distR="0" wp14:anchorId="589AA85D" wp14:editId="468E6DC1">
            <wp:extent cx="1642533" cy="2268855"/>
            <wp:effectExtent l="0" t="0" r="8890" b="0"/>
            <wp:docPr id="4" name="Picture 4" descr="Macintosh HD:Users:kenneth_befus:Desktop:4 set compos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nneth_befus:Desktop:4 set composition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270" r="70014" b="30189"/>
                    <a:stretch/>
                  </pic:blipFill>
                  <pic:spPr bwMode="auto">
                    <a:xfrm>
                      <a:off x="0" y="0"/>
                      <a:ext cx="1642686" cy="226906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7F21F63" w14:textId="57D62530" w:rsidR="00477B6E" w:rsidRPr="001B4FF2" w:rsidRDefault="001B4FF2" w:rsidP="001B4FF2">
      <w:pPr>
        <w:pStyle w:val="Caption"/>
        <w:rPr>
          <w:sz w:val="20"/>
          <w:szCs w:val="20"/>
        </w:rPr>
      </w:pPr>
      <w:bookmarkStart w:id="11" w:name="_Toc41470487"/>
      <w:r w:rsidRPr="001B4FF2">
        <w:rPr>
          <w:sz w:val="20"/>
          <w:szCs w:val="20"/>
        </w:rPr>
        <w:t xml:space="preserve">Figure </w:t>
      </w:r>
      <w:r w:rsidRPr="001B4FF2">
        <w:rPr>
          <w:sz w:val="20"/>
          <w:szCs w:val="20"/>
        </w:rPr>
        <w:fldChar w:fldCharType="begin"/>
      </w:r>
      <w:r w:rsidRPr="001B4FF2">
        <w:rPr>
          <w:sz w:val="20"/>
          <w:szCs w:val="20"/>
        </w:rPr>
        <w:instrText xml:space="preserve"> SEQ Figure \* ARABIC </w:instrText>
      </w:r>
      <w:r w:rsidRPr="001B4FF2">
        <w:rPr>
          <w:sz w:val="20"/>
          <w:szCs w:val="20"/>
        </w:rPr>
        <w:fldChar w:fldCharType="separate"/>
      </w:r>
      <w:r w:rsidR="00B95454">
        <w:rPr>
          <w:noProof/>
          <w:sz w:val="20"/>
          <w:szCs w:val="20"/>
        </w:rPr>
        <w:t>4</w:t>
      </w:r>
      <w:r w:rsidRPr="001B4FF2">
        <w:rPr>
          <w:sz w:val="20"/>
          <w:szCs w:val="20"/>
        </w:rPr>
        <w:fldChar w:fldCharType="end"/>
      </w:r>
      <w:r w:rsidRPr="001B4FF2">
        <w:rPr>
          <w:sz w:val="20"/>
          <w:szCs w:val="20"/>
        </w:rPr>
        <w:t xml:space="preserve">: </w:t>
      </w:r>
      <w:r w:rsidR="0006757B">
        <w:rPr>
          <w:sz w:val="20"/>
          <w:szCs w:val="20"/>
        </w:rPr>
        <w:t>Entering c</w:t>
      </w:r>
      <w:r w:rsidRPr="001B4FF2">
        <w:rPr>
          <w:sz w:val="20"/>
          <w:szCs w:val="20"/>
        </w:rPr>
        <w:t>ompositions of solid solutions</w:t>
      </w:r>
      <w:r w:rsidR="0006757B">
        <w:rPr>
          <w:sz w:val="20"/>
          <w:szCs w:val="20"/>
        </w:rPr>
        <w:t>,</w:t>
      </w:r>
      <w:r w:rsidRPr="001B4FF2">
        <w:rPr>
          <w:sz w:val="20"/>
          <w:szCs w:val="20"/>
        </w:rPr>
        <w:t xml:space="preserve"> feldspar-in-garnet example.</w:t>
      </w:r>
      <w:bookmarkEnd w:id="11"/>
    </w:p>
    <w:p w14:paraId="26A021DE" w14:textId="43CCC724" w:rsidR="00EF5CB5" w:rsidRDefault="00EF5CB5" w:rsidP="00EF5CB5"/>
    <w:p w14:paraId="30D65273" w14:textId="2FD2D4CC" w:rsidR="00EF5CB5" w:rsidRDefault="00477B6E" w:rsidP="00EF5CB5">
      <w:pPr>
        <w:pStyle w:val="ListParagraph"/>
        <w:numPr>
          <w:ilvl w:val="0"/>
          <w:numId w:val="5"/>
        </w:numPr>
      </w:pPr>
      <w:r>
        <w:t xml:space="preserve">The “Set P-T Variables” is the area of the application </w:t>
      </w:r>
      <w:r w:rsidR="00246477">
        <w:t xml:space="preserve">used </w:t>
      </w:r>
      <w:r>
        <w:t xml:space="preserve">to calculate the unknown P or T of entrapment. </w:t>
      </w:r>
      <w:r w:rsidR="00140A56">
        <w:br/>
      </w:r>
    </w:p>
    <w:p w14:paraId="6AEFE7CF" w14:textId="647B57E5" w:rsidR="00140A56" w:rsidRDefault="00140A56" w:rsidP="00EF5CB5">
      <w:pPr>
        <w:pStyle w:val="ListParagraph"/>
        <w:numPr>
          <w:ilvl w:val="0"/>
          <w:numId w:val="5"/>
        </w:numPr>
      </w:pPr>
      <w:r>
        <w:t xml:space="preserve">Enter the known variables, which will be inclusion pressure and </w:t>
      </w:r>
      <w:r w:rsidR="00216B2F">
        <w:t>an estimated</w:t>
      </w:r>
      <w:r>
        <w:t xml:space="preserve"> P or T</w:t>
      </w:r>
      <w:r w:rsidR="00216B2F">
        <w:t xml:space="preserve"> </w:t>
      </w:r>
      <w:r>
        <w:t xml:space="preserve">of entrapment. </w:t>
      </w:r>
      <w:r>
        <w:br/>
      </w:r>
    </w:p>
    <w:p w14:paraId="55CB75FE" w14:textId="1DD1E72C" w:rsidR="00140A56" w:rsidRDefault="00140A56" w:rsidP="00216B2F">
      <w:pPr>
        <w:pStyle w:val="ListParagraph"/>
        <w:numPr>
          <w:ilvl w:val="0"/>
          <w:numId w:val="5"/>
        </w:numPr>
        <w:jc w:val="both"/>
      </w:pPr>
      <w:r>
        <w:t>Click the button to solve for the unknown variable (e.g., if entrapment pressure is unknown then click “Entrapment Pressure.”)</w:t>
      </w:r>
    </w:p>
    <w:p w14:paraId="61044D07" w14:textId="230DE881" w:rsidR="00140A56" w:rsidRDefault="00140A56" w:rsidP="00216B2F">
      <w:pPr>
        <w:pStyle w:val="ListParagraph"/>
        <w:numPr>
          <w:ilvl w:val="1"/>
          <w:numId w:val="5"/>
        </w:numPr>
        <w:jc w:val="both"/>
      </w:pPr>
      <w:r>
        <w:t xml:space="preserve">Don’t worry about the third variable. Whatever number is left in that cell will be ignored by the calculation. </w:t>
      </w:r>
    </w:p>
    <w:p w14:paraId="27BA3567" w14:textId="32A4F2F8" w:rsidR="00140A56" w:rsidRDefault="00140A56" w:rsidP="00216B2F">
      <w:pPr>
        <w:pStyle w:val="ListParagraph"/>
        <w:numPr>
          <w:ilvl w:val="1"/>
          <w:numId w:val="5"/>
        </w:numPr>
      </w:pPr>
      <w:r>
        <w:t xml:space="preserve">The calculation will take a few seconds to </w:t>
      </w:r>
      <w:r w:rsidR="00B9649D">
        <w:t>find</w:t>
      </w:r>
      <w:r>
        <w:t xml:space="preserve"> a s</w:t>
      </w:r>
      <w:r w:rsidR="00871C1C">
        <w:t>olution. The time will vary depending on</w:t>
      </w:r>
      <w:r>
        <w:t xml:space="preserve"> computer power</w:t>
      </w:r>
      <w:r w:rsidR="00A21F2D">
        <w:t>, the</w:t>
      </w:r>
      <w:r>
        <w:t xml:space="preserve"> </w:t>
      </w:r>
      <w:r w:rsidR="00871C1C">
        <w:t>minerals</w:t>
      </w:r>
      <w:r w:rsidR="00A21F2D">
        <w:t>,</w:t>
      </w:r>
      <w:r w:rsidR="00871C1C">
        <w:t xml:space="preserve"> and the number of minerals</w:t>
      </w:r>
      <w:r w:rsidR="00B9649D">
        <w:t xml:space="preserve"> (</w:t>
      </w:r>
      <w:proofErr w:type="spellStart"/>
      <w:r w:rsidR="00B9649D">
        <w:t>componenents</w:t>
      </w:r>
      <w:proofErr w:type="spellEnd"/>
      <w:r w:rsidR="00B9649D">
        <w:t>)</w:t>
      </w:r>
      <w:r w:rsidR="00871C1C">
        <w:t xml:space="preserve"> used.</w:t>
      </w:r>
      <w:r w:rsidR="00470F22">
        <w:br/>
      </w:r>
    </w:p>
    <w:p w14:paraId="784032D0" w14:textId="016C87DB" w:rsidR="00470F22" w:rsidRDefault="00470F22" w:rsidP="00470F22">
      <w:pPr>
        <w:pStyle w:val="ListParagraph"/>
        <w:numPr>
          <w:ilvl w:val="0"/>
          <w:numId w:val="5"/>
        </w:numPr>
      </w:pPr>
      <w:r>
        <w:lastRenderedPageBreak/>
        <w:t>We recomme</w:t>
      </w:r>
      <w:r w:rsidR="00A21F2D">
        <w:t>nd using single calculations with</w:t>
      </w:r>
      <w:r>
        <w:t xml:space="preserve"> this part of the application for initial reconnaissance</w:t>
      </w:r>
      <w:r w:rsidR="004245ED">
        <w:t xml:space="preserve"> of</w:t>
      </w:r>
      <w:r>
        <w:t xml:space="preserve"> an inclusion-host pair. The calculations are performed relatively quickly and are helpful for identifying relevant P</w:t>
      </w:r>
      <w:r w:rsidR="00A21F2D">
        <w:t>-</w:t>
      </w:r>
      <w:r>
        <w:t xml:space="preserve">T conditions. This is important to establish prior to producing the isomeke graph, which takes longer to calculate.  </w:t>
      </w:r>
    </w:p>
    <w:p w14:paraId="5C2FFAFD" w14:textId="77777777" w:rsidR="0067584E" w:rsidRDefault="0067584E"/>
    <w:p w14:paraId="73860A25" w14:textId="77777777" w:rsidR="00470F22" w:rsidRDefault="00470F22"/>
    <w:p w14:paraId="08AC60B8" w14:textId="70A52BC9" w:rsidR="003022D8" w:rsidRDefault="00140A56">
      <w:pPr>
        <w:rPr>
          <w:sz w:val="20"/>
        </w:rPr>
      </w:pPr>
      <w:r w:rsidRPr="00470F22">
        <w:rPr>
          <w:i/>
          <w:sz w:val="22"/>
        </w:rPr>
        <w:t>Example: Feldspar-in-Garnet (continued)</w:t>
      </w:r>
      <w:r>
        <w:br/>
      </w:r>
      <w:r w:rsidRPr="00470F22">
        <w:rPr>
          <w:sz w:val="20"/>
        </w:rPr>
        <w:t>We have found that</w:t>
      </w:r>
      <w:r w:rsidR="00125719">
        <w:rPr>
          <w:sz w:val="20"/>
        </w:rPr>
        <w:t xml:space="preserve"> a feldspar</w:t>
      </w:r>
      <w:r w:rsidRPr="00470F22">
        <w:rPr>
          <w:sz w:val="20"/>
        </w:rPr>
        <w:t xml:space="preserve"> preserves a residual inclusion pressure of 400 MPa. We use an independent temperature estimate of 515 </w:t>
      </w:r>
      <w:r w:rsidRPr="00470F22">
        <w:rPr>
          <w:rFonts w:ascii="Lucida Grande" w:hAnsi="Lucida Grande" w:cs="Lucida Grande"/>
          <w:b/>
          <w:color w:val="000000"/>
          <w:sz w:val="20"/>
        </w:rPr>
        <w:t>°</w:t>
      </w:r>
      <w:r w:rsidRPr="00470F22">
        <w:rPr>
          <w:sz w:val="20"/>
        </w:rPr>
        <w:t xml:space="preserve">C. </w:t>
      </w:r>
      <w:r w:rsidR="00470F22">
        <w:rPr>
          <w:sz w:val="20"/>
        </w:rPr>
        <w:t xml:space="preserve">Click “Entrapment Pressure” and the script ran for ~15 seconds before the value was found. The inclusion was entrapped at </w:t>
      </w:r>
      <w:r w:rsidR="0034592B">
        <w:rPr>
          <w:sz w:val="20"/>
        </w:rPr>
        <w:t>807</w:t>
      </w:r>
      <w:r w:rsidR="00470F22">
        <w:rPr>
          <w:sz w:val="20"/>
        </w:rPr>
        <w:t xml:space="preserve"> MPa.   </w:t>
      </w:r>
    </w:p>
    <w:p w14:paraId="2B6DE221" w14:textId="3188C802" w:rsidR="0034592B" w:rsidRDefault="0034592B">
      <w:pPr>
        <w:rPr>
          <w:sz w:val="20"/>
        </w:rPr>
      </w:pPr>
    </w:p>
    <w:p w14:paraId="60A607AF" w14:textId="77777777" w:rsidR="0034592B" w:rsidRDefault="0034592B" w:rsidP="0034592B">
      <w:pPr>
        <w:keepNext/>
      </w:pPr>
      <w:r>
        <w:rPr>
          <w:noProof/>
        </w:rPr>
        <w:drawing>
          <wp:inline distT="0" distB="0" distL="0" distR="0" wp14:anchorId="55F2C490" wp14:editId="2BF81803">
            <wp:extent cx="2414016" cy="192510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0248" cy="1946021"/>
                    </a:xfrm>
                    <a:prstGeom prst="rect">
                      <a:avLst/>
                    </a:prstGeom>
                  </pic:spPr>
                </pic:pic>
              </a:graphicData>
            </a:graphic>
          </wp:inline>
        </w:drawing>
      </w:r>
    </w:p>
    <w:p w14:paraId="676DBB28" w14:textId="3A7256C0" w:rsidR="0034592B" w:rsidRPr="0034592B" w:rsidRDefault="0034592B" w:rsidP="0034592B">
      <w:pPr>
        <w:pStyle w:val="Caption"/>
        <w:rPr>
          <w:sz w:val="20"/>
          <w:szCs w:val="20"/>
        </w:rPr>
      </w:pPr>
      <w:bookmarkStart w:id="12" w:name="_Toc41470488"/>
      <w:r w:rsidRPr="0034592B">
        <w:rPr>
          <w:sz w:val="20"/>
          <w:szCs w:val="20"/>
        </w:rPr>
        <w:t xml:space="preserve">Figure </w:t>
      </w:r>
      <w:r w:rsidRPr="0034592B">
        <w:rPr>
          <w:sz w:val="20"/>
          <w:szCs w:val="20"/>
        </w:rPr>
        <w:fldChar w:fldCharType="begin"/>
      </w:r>
      <w:r w:rsidRPr="0034592B">
        <w:rPr>
          <w:sz w:val="20"/>
          <w:szCs w:val="20"/>
        </w:rPr>
        <w:instrText xml:space="preserve"> SEQ Figure \* ARABIC </w:instrText>
      </w:r>
      <w:r w:rsidRPr="0034592B">
        <w:rPr>
          <w:sz w:val="20"/>
          <w:szCs w:val="20"/>
        </w:rPr>
        <w:fldChar w:fldCharType="separate"/>
      </w:r>
      <w:r w:rsidR="00B95454">
        <w:rPr>
          <w:noProof/>
          <w:sz w:val="20"/>
          <w:szCs w:val="20"/>
        </w:rPr>
        <w:t>5</w:t>
      </w:r>
      <w:r w:rsidRPr="0034592B">
        <w:rPr>
          <w:sz w:val="20"/>
          <w:szCs w:val="20"/>
        </w:rPr>
        <w:fldChar w:fldCharType="end"/>
      </w:r>
      <w:r w:rsidRPr="0034592B">
        <w:rPr>
          <w:sz w:val="20"/>
          <w:szCs w:val="20"/>
        </w:rPr>
        <w:t xml:space="preserve">: </w:t>
      </w:r>
      <w:r w:rsidR="0006757B">
        <w:rPr>
          <w:sz w:val="20"/>
          <w:szCs w:val="20"/>
        </w:rPr>
        <w:t xml:space="preserve">Calculation results output window. </w:t>
      </w:r>
      <w:r w:rsidRPr="0034592B">
        <w:rPr>
          <w:sz w:val="20"/>
          <w:szCs w:val="20"/>
        </w:rPr>
        <w:t>The feldspar-in-garnet in our example is calculated to have been entrapped at 807 MPa.</w:t>
      </w:r>
      <w:bookmarkEnd w:id="12"/>
    </w:p>
    <w:p w14:paraId="7C815835" w14:textId="02AB73DE" w:rsidR="00050E10" w:rsidRPr="00050E10" w:rsidRDefault="00050E10" w:rsidP="00050E10">
      <w:pPr>
        <w:pStyle w:val="Caption"/>
        <w:rPr>
          <w:sz w:val="20"/>
          <w:szCs w:val="20"/>
        </w:rPr>
      </w:pPr>
    </w:p>
    <w:p w14:paraId="58071CA7" w14:textId="25DF5902" w:rsidR="00470F22" w:rsidRDefault="00470F22">
      <w:r>
        <w:br w:type="page"/>
      </w:r>
    </w:p>
    <w:p w14:paraId="23E31A25" w14:textId="77777777" w:rsidR="003022D8" w:rsidRPr="00470F22" w:rsidRDefault="003022D8" w:rsidP="00083B0C">
      <w:pPr>
        <w:pStyle w:val="Heading1"/>
      </w:pPr>
      <w:bookmarkStart w:id="13" w:name="_Toc40682199"/>
      <w:bookmarkStart w:id="14" w:name="_Toc40788252"/>
      <w:bookmarkStart w:id="15" w:name="_Toc41480396"/>
      <w:r w:rsidRPr="00470F22">
        <w:lastRenderedPageBreak/>
        <w:t>Generating an isomeke graph</w:t>
      </w:r>
      <w:bookmarkEnd w:id="13"/>
      <w:bookmarkEnd w:id="14"/>
      <w:bookmarkEnd w:id="15"/>
    </w:p>
    <w:p w14:paraId="5A6ED15C" w14:textId="67755223" w:rsidR="003022D8" w:rsidRDefault="00470F22">
      <w:r>
        <w:t xml:space="preserve">Isomeke graphs are powerful </w:t>
      </w:r>
      <w:r w:rsidR="00125719">
        <w:t>for evaluating the usefulness of an inclusion-host pair to serve as a barometer or thermometer, and to evaluate the sensitivity of an inclusion-host pair (isomeke spacing)</w:t>
      </w:r>
      <w:r>
        <w:t xml:space="preserve">. </w:t>
      </w:r>
    </w:p>
    <w:p w14:paraId="6B0CDEE6" w14:textId="77777777" w:rsidR="00470F22" w:rsidRDefault="00470F22"/>
    <w:p w14:paraId="67D02087" w14:textId="1B23F617" w:rsidR="00470F22" w:rsidRDefault="00470F22" w:rsidP="00470F22">
      <w:pPr>
        <w:pStyle w:val="ListParagraph"/>
        <w:numPr>
          <w:ilvl w:val="0"/>
          <w:numId w:val="6"/>
        </w:numPr>
      </w:pPr>
      <w:r>
        <w:t xml:space="preserve">Set the compositions of the inclusion and host. </w:t>
      </w:r>
      <w:r w:rsidR="0096373A">
        <w:br/>
      </w:r>
    </w:p>
    <w:p w14:paraId="367CC85D" w14:textId="323B3AD3" w:rsidR="00470F22" w:rsidRDefault="00470F22" w:rsidP="00470F22">
      <w:pPr>
        <w:pStyle w:val="ListParagraph"/>
        <w:numPr>
          <w:ilvl w:val="0"/>
          <w:numId w:val="6"/>
        </w:numPr>
      </w:pPr>
      <w:r>
        <w:t xml:space="preserve">Use the “Set P-T Variables” window to make some preliminary calculations for relevant conditions. This will </w:t>
      </w:r>
      <w:r w:rsidR="00125719">
        <w:t>help</w:t>
      </w:r>
      <w:r>
        <w:t xml:space="preserve"> set the most efficient intervals and ranges for pressure axes, temperature axes, and inclusion pressures. </w:t>
      </w:r>
      <w:r w:rsidR="0096373A">
        <w:br/>
      </w:r>
    </w:p>
    <w:p w14:paraId="36BEF6C9" w14:textId="005F17DB" w:rsidR="0096373A" w:rsidRDefault="0096373A" w:rsidP="00470F22">
      <w:pPr>
        <w:pStyle w:val="ListParagraph"/>
        <w:numPr>
          <w:ilvl w:val="0"/>
          <w:numId w:val="6"/>
        </w:numPr>
      </w:pPr>
      <w:r>
        <w:t xml:space="preserve">The intervals define how many calculations the script will run to make the isomekes. More intervals provide more constraints, but will also take much longer to calculate. </w:t>
      </w:r>
    </w:p>
    <w:p w14:paraId="4DA48B19" w14:textId="40B5C784" w:rsidR="0096373A" w:rsidRDefault="0096373A" w:rsidP="0096373A">
      <w:pPr>
        <w:pStyle w:val="ListParagraph"/>
        <w:numPr>
          <w:ilvl w:val="1"/>
          <w:numId w:val="6"/>
        </w:numPr>
      </w:pPr>
      <w:r>
        <w:t>We recommend 100 MPa intervals for Inclusion Pressure</w:t>
      </w:r>
    </w:p>
    <w:p w14:paraId="5CFBBE06" w14:textId="140CDADB" w:rsidR="0096373A" w:rsidRDefault="0096373A" w:rsidP="0096373A">
      <w:pPr>
        <w:pStyle w:val="ListParagraph"/>
        <w:numPr>
          <w:ilvl w:val="1"/>
          <w:numId w:val="6"/>
        </w:numPr>
      </w:pPr>
      <w:r>
        <w:t>We recommend limiting the P</w:t>
      </w:r>
      <w:r w:rsidR="00B26A9D">
        <w:t>-</w:t>
      </w:r>
      <w:r>
        <w:t xml:space="preserve">T space to only geologically relevant conditions. </w:t>
      </w:r>
    </w:p>
    <w:p w14:paraId="497F0784" w14:textId="77777777" w:rsidR="0096373A" w:rsidRDefault="0096373A" w:rsidP="0096373A">
      <w:pPr>
        <w:pStyle w:val="ListParagraph"/>
        <w:numPr>
          <w:ilvl w:val="0"/>
          <w:numId w:val="6"/>
        </w:numPr>
      </w:pPr>
      <w:r>
        <w:t xml:space="preserve">Click the “Isomeke Graph” button in the upper right to run the model. </w:t>
      </w:r>
    </w:p>
    <w:p w14:paraId="4C2B77C6" w14:textId="52F21540" w:rsidR="0096373A" w:rsidRDefault="0096373A" w:rsidP="0096373A">
      <w:pPr>
        <w:pStyle w:val="ListParagraph"/>
        <w:numPr>
          <w:ilvl w:val="1"/>
          <w:numId w:val="6"/>
        </w:numPr>
      </w:pPr>
      <w:r>
        <w:t xml:space="preserve">The graph </w:t>
      </w:r>
      <w:r w:rsidR="00262B3B">
        <w:t>will populate when all the calculations have finished.</w:t>
      </w:r>
    </w:p>
    <w:p w14:paraId="0C371E35" w14:textId="398E9332" w:rsidR="0096373A" w:rsidRDefault="0096373A" w:rsidP="0096373A">
      <w:pPr>
        <w:pStyle w:val="ListParagraph"/>
        <w:numPr>
          <w:ilvl w:val="1"/>
          <w:numId w:val="6"/>
        </w:numPr>
      </w:pPr>
      <w:r>
        <w:t xml:space="preserve">The model may take a few minutes </w:t>
      </w:r>
    </w:p>
    <w:p w14:paraId="405EDDB3" w14:textId="08730A0D" w:rsidR="00262B3B" w:rsidRDefault="00262B3B" w:rsidP="0096373A">
      <w:pPr>
        <w:pStyle w:val="ListParagraph"/>
        <w:numPr>
          <w:ilvl w:val="1"/>
          <w:numId w:val="6"/>
        </w:numPr>
      </w:pPr>
      <w:r>
        <w:t xml:space="preserve">In the lower right we provide some gray boxes that show the active calculation step. This is </w:t>
      </w:r>
      <w:r w:rsidR="00B26A9D">
        <w:t xml:space="preserve">how </w:t>
      </w:r>
      <w:r>
        <w:t xml:space="preserve">you know the model is running. </w:t>
      </w:r>
    </w:p>
    <w:p w14:paraId="6328702A" w14:textId="5CB2A2D2" w:rsidR="0096373A" w:rsidRDefault="0096373A" w:rsidP="0096373A">
      <w:pPr>
        <w:pStyle w:val="ListParagraph"/>
        <w:numPr>
          <w:ilvl w:val="1"/>
          <w:numId w:val="6"/>
        </w:numPr>
      </w:pPr>
      <w:r>
        <w:t>The values of inclusion pressure for the isomekes are not labeled on the graph. To quickly identify the isomekes run single calculations using the “Set P-T Variables.”</w:t>
      </w:r>
    </w:p>
    <w:p w14:paraId="6862A10B" w14:textId="77777777" w:rsidR="003022D8" w:rsidRDefault="003022D8">
      <w:r>
        <w:t xml:space="preserve"> </w:t>
      </w:r>
    </w:p>
    <w:p w14:paraId="793ECC6C" w14:textId="77777777" w:rsidR="00F77505" w:rsidRDefault="002505C4" w:rsidP="00F77505">
      <w:pPr>
        <w:keepNext/>
      </w:pPr>
      <w:r>
        <w:rPr>
          <w:noProof/>
        </w:rPr>
        <w:drawing>
          <wp:inline distT="0" distB="0" distL="0" distR="0" wp14:anchorId="684B64DE" wp14:editId="12F553A8">
            <wp:extent cx="3543300" cy="618958"/>
            <wp:effectExtent l="0" t="0" r="0" b="0"/>
            <wp:docPr id="8" name="Picture 8" descr="Macintosh HD:Users:kenneth_befus:Desktop:7 running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enneth_befus:Desktop:7 running wind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618958"/>
                    </a:xfrm>
                    <a:prstGeom prst="rect">
                      <a:avLst/>
                    </a:prstGeom>
                    <a:noFill/>
                    <a:ln>
                      <a:noFill/>
                    </a:ln>
                  </pic:spPr>
                </pic:pic>
              </a:graphicData>
            </a:graphic>
          </wp:inline>
        </w:drawing>
      </w:r>
    </w:p>
    <w:p w14:paraId="70309A15" w14:textId="31EB460C" w:rsidR="002505C4" w:rsidRDefault="00F77505" w:rsidP="00B95454">
      <w:pPr>
        <w:pStyle w:val="Caption"/>
      </w:pPr>
      <w:bookmarkStart w:id="16" w:name="_Toc41470489"/>
      <w:r w:rsidRPr="00F77505">
        <w:rPr>
          <w:sz w:val="20"/>
          <w:szCs w:val="20"/>
        </w:rPr>
        <w:t xml:space="preserve">Figure </w:t>
      </w:r>
      <w:r w:rsidRPr="00F77505">
        <w:rPr>
          <w:sz w:val="20"/>
          <w:szCs w:val="20"/>
        </w:rPr>
        <w:fldChar w:fldCharType="begin"/>
      </w:r>
      <w:r w:rsidRPr="00F77505">
        <w:rPr>
          <w:sz w:val="20"/>
          <w:szCs w:val="20"/>
        </w:rPr>
        <w:instrText xml:space="preserve"> SEQ Figure \* ARABIC </w:instrText>
      </w:r>
      <w:r w:rsidRPr="00F77505">
        <w:rPr>
          <w:sz w:val="20"/>
          <w:szCs w:val="20"/>
        </w:rPr>
        <w:fldChar w:fldCharType="separate"/>
      </w:r>
      <w:r w:rsidR="00B95454">
        <w:rPr>
          <w:noProof/>
          <w:sz w:val="20"/>
          <w:szCs w:val="20"/>
        </w:rPr>
        <w:t>6</w:t>
      </w:r>
      <w:r w:rsidRPr="00F77505">
        <w:rPr>
          <w:sz w:val="20"/>
          <w:szCs w:val="20"/>
        </w:rPr>
        <w:fldChar w:fldCharType="end"/>
      </w:r>
      <w:r w:rsidRPr="00F77505">
        <w:rPr>
          <w:sz w:val="20"/>
          <w:szCs w:val="20"/>
        </w:rPr>
        <w:t>: Setting the</w:t>
      </w:r>
      <w:r w:rsidR="0006757B">
        <w:rPr>
          <w:sz w:val="20"/>
          <w:szCs w:val="20"/>
        </w:rPr>
        <w:t xml:space="preserve"> isomekes</w:t>
      </w:r>
      <w:r w:rsidRPr="00F77505">
        <w:rPr>
          <w:sz w:val="20"/>
          <w:szCs w:val="20"/>
        </w:rPr>
        <w:t xml:space="preserve"> intervals. Minimize the range</w:t>
      </w:r>
      <w:r w:rsidR="0006757B">
        <w:rPr>
          <w:sz w:val="20"/>
          <w:szCs w:val="20"/>
        </w:rPr>
        <w:t>s</w:t>
      </w:r>
      <w:r w:rsidRPr="00F77505">
        <w:rPr>
          <w:sz w:val="20"/>
          <w:szCs w:val="20"/>
        </w:rPr>
        <w:t xml:space="preserve"> as much as possible to reduce calculation time. When the script is running</w:t>
      </w:r>
      <w:r>
        <w:rPr>
          <w:sz w:val="20"/>
          <w:szCs w:val="20"/>
        </w:rPr>
        <w:t>,</w:t>
      </w:r>
      <w:r w:rsidRPr="00F77505">
        <w:rPr>
          <w:sz w:val="20"/>
          <w:szCs w:val="20"/>
        </w:rPr>
        <w:t xml:space="preserve"> the most recent calculation will</w:t>
      </w:r>
      <w:r>
        <w:rPr>
          <w:sz w:val="20"/>
          <w:szCs w:val="20"/>
        </w:rPr>
        <w:t xml:space="preserve"> be</w:t>
      </w:r>
      <w:r w:rsidRPr="00F77505">
        <w:rPr>
          <w:sz w:val="20"/>
          <w:szCs w:val="20"/>
        </w:rPr>
        <w:t xml:space="preserve"> show</w:t>
      </w:r>
      <w:r>
        <w:rPr>
          <w:sz w:val="20"/>
          <w:szCs w:val="20"/>
        </w:rPr>
        <w:t>n</w:t>
      </w:r>
      <w:r w:rsidRPr="00F77505">
        <w:rPr>
          <w:sz w:val="20"/>
          <w:szCs w:val="20"/>
        </w:rPr>
        <w:t xml:space="preserve"> in the gray “Active Calculation Step” fields</w:t>
      </w:r>
      <w:r w:rsidR="0006757B">
        <w:rPr>
          <w:sz w:val="20"/>
          <w:szCs w:val="20"/>
        </w:rPr>
        <w:t xml:space="preserve"> and a status bar also notifies you of the calculation progress.</w:t>
      </w:r>
      <w:bookmarkEnd w:id="16"/>
    </w:p>
    <w:p w14:paraId="2AC90F0B" w14:textId="78282514" w:rsidR="003022D8" w:rsidRDefault="00470F22">
      <w:pPr>
        <w:rPr>
          <w:sz w:val="20"/>
        </w:rPr>
      </w:pPr>
      <w:r w:rsidRPr="00470F22">
        <w:rPr>
          <w:i/>
          <w:sz w:val="22"/>
        </w:rPr>
        <w:t>Example: Feldspar-in-Garnet (continued)</w:t>
      </w:r>
      <w:r>
        <w:br/>
      </w:r>
      <w:r w:rsidR="0096373A">
        <w:rPr>
          <w:sz w:val="20"/>
        </w:rPr>
        <w:t xml:space="preserve">We are interested in amphibolite to granulite facies metamorphism so we set the “Pressure Axes” to 0 to 1000 MPa with 200 MPa intervals. We set the “Temperature Axes” to 400 to 800 </w:t>
      </w:r>
      <w:r w:rsidR="00262B3B" w:rsidRPr="00470F22">
        <w:rPr>
          <w:rFonts w:ascii="Lucida Grande" w:hAnsi="Lucida Grande" w:cs="Lucida Grande"/>
          <w:b/>
          <w:color w:val="000000"/>
          <w:sz w:val="20"/>
        </w:rPr>
        <w:t>°</w:t>
      </w:r>
      <w:r w:rsidR="00262B3B" w:rsidRPr="00470F22">
        <w:rPr>
          <w:sz w:val="20"/>
        </w:rPr>
        <w:t>C</w:t>
      </w:r>
      <w:r w:rsidR="0096373A">
        <w:rPr>
          <w:sz w:val="20"/>
        </w:rPr>
        <w:t xml:space="preserve"> with 100 </w:t>
      </w:r>
      <w:r w:rsidR="00262B3B" w:rsidRPr="00470F22">
        <w:rPr>
          <w:rFonts w:ascii="Lucida Grande" w:hAnsi="Lucida Grande" w:cs="Lucida Grande"/>
          <w:b/>
          <w:color w:val="000000"/>
          <w:sz w:val="20"/>
        </w:rPr>
        <w:t>°</w:t>
      </w:r>
      <w:r w:rsidR="00262B3B" w:rsidRPr="00470F22">
        <w:rPr>
          <w:sz w:val="20"/>
        </w:rPr>
        <w:t>C</w:t>
      </w:r>
      <w:r w:rsidR="0096373A">
        <w:rPr>
          <w:sz w:val="20"/>
        </w:rPr>
        <w:t xml:space="preserve"> intervals. We want the full range of isomekes over that area</w:t>
      </w:r>
      <w:r w:rsidR="00262B3B">
        <w:rPr>
          <w:sz w:val="20"/>
        </w:rPr>
        <w:t xml:space="preserve"> so we ran the following single calculations to help us define the interval area for inclusion pressure:  </w:t>
      </w:r>
      <w:r w:rsidR="00262B3B">
        <w:rPr>
          <w:sz w:val="20"/>
        </w:rPr>
        <w:br/>
      </w:r>
    </w:p>
    <w:p w14:paraId="36E209AA" w14:textId="300F03C6" w:rsidR="00262B3B" w:rsidRDefault="00262B3B" w:rsidP="00262B3B">
      <w:pPr>
        <w:ind w:left="720"/>
        <w:rPr>
          <w:sz w:val="20"/>
        </w:rPr>
      </w:pPr>
      <w:r>
        <w:rPr>
          <w:sz w:val="20"/>
        </w:rPr>
        <w:t>800</w:t>
      </w:r>
      <w:r w:rsidRPr="00470F22">
        <w:rPr>
          <w:rFonts w:ascii="Lucida Grande" w:hAnsi="Lucida Grande" w:cs="Lucida Grande"/>
          <w:b/>
          <w:color w:val="000000"/>
          <w:sz w:val="20"/>
        </w:rPr>
        <w:t>°</w:t>
      </w:r>
      <w:r w:rsidRPr="00470F22">
        <w:rPr>
          <w:sz w:val="20"/>
        </w:rPr>
        <w:t>C</w:t>
      </w:r>
      <w:r>
        <w:rPr>
          <w:sz w:val="20"/>
        </w:rPr>
        <w:t xml:space="preserve">, </w:t>
      </w:r>
      <w:proofErr w:type="spellStart"/>
      <w:r>
        <w:rPr>
          <w:sz w:val="20"/>
        </w:rPr>
        <w:t>P</w:t>
      </w:r>
      <w:r w:rsidRPr="00262B3B">
        <w:rPr>
          <w:sz w:val="20"/>
          <w:vertAlign w:val="subscript"/>
        </w:rPr>
        <w:t>incl</w:t>
      </w:r>
      <w:proofErr w:type="spellEnd"/>
      <w:r>
        <w:rPr>
          <w:sz w:val="20"/>
        </w:rPr>
        <w:t xml:space="preserve"> of 0 MPa = Entrapment pressure of -</w:t>
      </w:r>
      <w:r w:rsidR="00120F3F">
        <w:rPr>
          <w:sz w:val="20"/>
        </w:rPr>
        <w:t>91</w:t>
      </w:r>
      <w:r>
        <w:rPr>
          <w:sz w:val="20"/>
        </w:rPr>
        <w:t xml:space="preserve"> MPa (outside of P</w:t>
      </w:r>
      <w:r w:rsidR="00B26A9D">
        <w:rPr>
          <w:sz w:val="20"/>
        </w:rPr>
        <w:t>-</w:t>
      </w:r>
      <w:r>
        <w:rPr>
          <w:sz w:val="20"/>
        </w:rPr>
        <w:t>T domain)</w:t>
      </w:r>
      <w:r>
        <w:rPr>
          <w:sz w:val="20"/>
        </w:rPr>
        <w:br/>
        <w:t>800</w:t>
      </w:r>
      <w:r w:rsidRPr="00470F22">
        <w:rPr>
          <w:rFonts w:ascii="Lucida Grande" w:hAnsi="Lucida Grande" w:cs="Lucida Grande"/>
          <w:b/>
          <w:color w:val="000000"/>
          <w:sz w:val="20"/>
        </w:rPr>
        <w:t>°</w:t>
      </w:r>
      <w:r w:rsidRPr="00470F22">
        <w:rPr>
          <w:sz w:val="20"/>
        </w:rPr>
        <w:t>C</w:t>
      </w:r>
      <w:r>
        <w:rPr>
          <w:sz w:val="20"/>
        </w:rPr>
        <w:t xml:space="preserve">, </w:t>
      </w:r>
      <w:proofErr w:type="spellStart"/>
      <w:r>
        <w:rPr>
          <w:sz w:val="20"/>
        </w:rPr>
        <w:t>P</w:t>
      </w:r>
      <w:r w:rsidRPr="00262B3B">
        <w:rPr>
          <w:sz w:val="20"/>
          <w:vertAlign w:val="subscript"/>
        </w:rPr>
        <w:t>incl</w:t>
      </w:r>
      <w:proofErr w:type="spellEnd"/>
      <w:r>
        <w:rPr>
          <w:sz w:val="20"/>
        </w:rPr>
        <w:t xml:space="preserve"> of 400 MPa = Entrapment pressure of 7</w:t>
      </w:r>
      <w:r w:rsidR="00120F3F">
        <w:rPr>
          <w:sz w:val="20"/>
        </w:rPr>
        <w:t>42</w:t>
      </w:r>
      <w:r>
        <w:rPr>
          <w:sz w:val="20"/>
        </w:rPr>
        <w:t xml:space="preserve"> MPa</w:t>
      </w:r>
    </w:p>
    <w:p w14:paraId="0E6B2B96" w14:textId="7163AE2B" w:rsidR="00262B3B" w:rsidRDefault="00262B3B">
      <w:pPr>
        <w:rPr>
          <w:sz w:val="20"/>
        </w:rPr>
      </w:pPr>
      <w:r>
        <w:rPr>
          <w:sz w:val="20"/>
        </w:rPr>
        <w:tab/>
        <w:t>800</w:t>
      </w:r>
      <w:r w:rsidRPr="00470F22">
        <w:rPr>
          <w:rFonts w:ascii="Lucida Grande" w:hAnsi="Lucida Grande" w:cs="Lucida Grande"/>
          <w:b/>
          <w:color w:val="000000"/>
          <w:sz w:val="20"/>
        </w:rPr>
        <w:t>°</w:t>
      </w:r>
      <w:r w:rsidRPr="00470F22">
        <w:rPr>
          <w:sz w:val="20"/>
        </w:rPr>
        <w:t>C</w:t>
      </w:r>
      <w:r>
        <w:rPr>
          <w:sz w:val="20"/>
        </w:rPr>
        <w:t xml:space="preserve">, </w:t>
      </w:r>
      <w:proofErr w:type="spellStart"/>
      <w:r>
        <w:rPr>
          <w:sz w:val="20"/>
        </w:rPr>
        <w:t>P</w:t>
      </w:r>
      <w:r w:rsidRPr="00262B3B">
        <w:rPr>
          <w:sz w:val="20"/>
          <w:vertAlign w:val="subscript"/>
        </w:rPr>
        <w:t>incl</w:t>
      </w:r>
      <w:proofErr w:type="spellEnd"/>
      <w:r>
        <w:rPr>
          <w:sz w:val="20"/>
        </w:rPr>
        <w:t xml:space="preserve"> of 600 MPa = Entrapment pressure of 11</w:t>
      </w:r>
      <w:r w:rsidR="00120F3F">
        <w:rPr>
          <w:sz w:val="20"/>
        </w:rPr>
        <w:t>88</w:t>
      </w:r>
      <w:r>
        <w:rPr>
          <w:sz w:val="20"/>
        </w:rPr>
        <w:t xml:space="preserve"> MPa (outside of P</w:t>
      </w:r>
      <w:r w:rsidR="00B26A9D">
        <w:rPr>
          <w:sz w:val="20"/>
        </w:rPr>
        <w:t>-</w:t>
      </w:r>
      <w:r>
        <w:rPr>
          <w:sz w:val="20"/>
        </w:rPr>
        <w:t>T domain)</w:t>
      </w:r>
    </w:p>
    <w:p w14:paraId="4FA03B53" w14:textId="2351961D" w:rsidR="00262B3B" w:rsidRDefault="00262B3B" w:rsidP="00262B3B">
      <w:pPr>
        <w:ind w:left="720"/>
      </w:pPr>
      <w:r>
        <w:rPr>
          <w:sz w:val="20"/>
        </w:rPr>
        <w:t>400</w:t>
      </w:r>
      <w:r w:rsidRPr="00470F22">
        <w:rPr>
          <w:rFonts w:ascii="Lucida Grande" w:hAnsi="Lucida Grande" w:cs="Lucida Grande"/>
          <w:b/>
          <w:color w:val="000000"/>
          <w:sz w:val="20"/>
        </w:rPr>
        <w:t>°</w:t>
      </w:r>
      <w:r w:rsidRPr="00470F22">
        <w:rPr>
          <w:sz w:val="20"/>
        </w:rPr>
        <w:t>C</w:t>
      </w:r>
      <w:r>
        <w:rPr>
          <w:sz w:val="20"/>
        </w:rPr>
        <w:t xml:space="preserve">, </w:t>
      </w:r>
      <w:proofErr w:type="spellStart"/>
      <w:r>
        <w:rPr>
          <w:sz w:val="20"/>
        </w:rPr>
        <w:t>P</w:t>
      </w:r>
      <w:r w:rsidRPr="00262B3B">
        <w:rPr>
          <w:sz w:val="20"/>
          <w:vertAlign w:val="subscript"/>
        </w:rPr>
        <w:t>incl</w:t>
      </w:r>
      <w:proofErr w:type="spellEnd"/>
      <w:r>
        <w:rPr>
          <w:sz w:val="20"/>
        </w:rPr>
        <w:t xml:space="preserve"> of 0 MPa = Entrapment pressure of -</w:t>
      </w:r>
      <w:r w:rsidR="00120F3F">
        <w:rPr>
          <w:sz w:val="20"/>
        </w:rPr>
        <w:t>56</w:t>
      </w:r>
      <w:r>
        <w:rPr>
          <w:sz w:val="20"/>
        </w:rPr>
        <w:t xml:space="preserve"> MPa (outside of P</w:t>
      </w:r>
      <w:r w:rsidR="00B26A9D">
        <w:rPr>
          <w:sz w:val="20"/>
        </w:rPr>
        <w:t>-</w:t>
      </w:r>
      <w:r>
        <w:rPr>
          <w:sz w:val="20"/>
        </w:rPr>
        <w:t>T domain)</w:t>
      </w:r>
      <w:r>
        <w:rPr>
          <w:sz w:val="20"/>
        </w:rPr>
        <w:br/>
        <w:t>400</w:t>
      </w:r>
      <w:r w:rsidRPr="00470F22">
        <w:rPr>
          <w:rFonts w:ascii="Lucida Grande" w:hAnsi="Lucida Grande" w:cs="Lucida Grande"/>
          <w:b/>
          <w:color w:val="000000"/>
          <w:sz w:val="20"/>
        </w:rPr>
        <w:t>°</w:t>
      </w:r>
      <w:r w:rsidRPr="00470F22">
        <w:rPr>
          <w:sz w:val="20"/>
        </w:rPr>
        <w:t>C</w:t>
      </w:r>
      <w:r>
        <w:rPr>
          <w:sz w:val="20"/>
        </w:rPr>
        <w:t xml:space="preserve">, </w:t>
      </w:r>
      <w:proofErr w:type="spellStart"/>
      <w:r>
        <w:rPr>
          <w:sz w:val="20"/>
        </w:rPr>
        <w:t>P</w:t>
      </w:r>
      <w:r w:rsidRPr="00262B3B">
        <w:rPr>
          <w:sz w:val="20"/>
          <w:vertAlign w:val="subscript"/>
        </w:rPr>
        <w:t>incl</w:t>
      </w:r>
      <w:proofErr w:type="spellEnd"/>
      <w:r>
        <w:rPr>
          <w:sz w:val="20"/>
        </w:rPr>
        <w:t xml:space="preserve"> of 600 MPa = Entrapment pressure of 13</w:t>
      </w:r>
      <w:r w:rsidR="00120F3F">
        <w:rPr>
          <w:sz w:val="20"/>
        </w:rPr>
        <w:t>31</w:t>
      </w:r>
      <w:r>
        <w:rPr>
          <w:sz w:val="20"/>
        </w:rPr>
        <w:t xml:space="preserve"> MPa (outside of P</w:t>
      </w:r>
      <w:r w:rsidR="00B26A9D">
        <w:rPr>
          <w:sz w:val="20"/>
        </w:rPr>
        <w:t>-</w:t>
      </w:r>
      <w:r>
        <w:rPr>
          <w:sz w:val="20"/>
        </w:rPr>
        <w:t>T domain)</w:t>
      </w:r>
    </w:p>
    <w:p w14:paraId="5B618B16" w14:textId="07CB618E" w:rsidR="00262B3B" w:rsidRDefault="00262B3B">
      <w:r>
        <w:rPr>
          <w:sz w:val="20"/>
        </w:rPr>
        <w:br/>
        <w:t>We conclude that inclusion pressures ranging from 100 to 500 MPa will fill the P</w:t>
      </w:r>
      <w:r w:rsidR="00B26A9D">
        <w:rPr>
          <w:sz w:val="20"/>
        </w:rPr>
        <w:t>-</w:t>
      </w:r>
      <w:r>
        <w:rPr>
          <w:sz w:val="20"/>
        </w:rPr>
        <w:t>T space. We also learn that the slopes are very shallow indicating the pair makes a good barometer. The lowest</w:t>
      </w:r>
      <w:r w:rsidR="00F77505">
        <w:rPr>
          <w:sz w:val="20"/>
        </w:rPr>
        <w:t xml:space="preserve"> </w:t>
      </w:r>
      <w:r w:rsidR="00F77505">
        <w:rPr>
          <w:sz w:val="20"/>
        </w:rPr>
        <w:lastRenderedPageBreak/>
        <w:t>pressure</w:t>
      </w:r>
      <w:r>
        <w:rPr>
          <w:sz w:val="20"/>
        </w:rPr>
        <w:t xml:space="preserve"> isomeke </w:t>
      </w:r>
      <w:r w:rsidR="00CC5AE8">
        <w:rPr>
          <w:sz w:val="20"/>
        </w:rPr>
        <w:t>is</w:t>
      </w:r>
      <w:r w:rsidR="00F77505">
        <w:rPr>
          <w:sz w:val="20"/>
        </w:rPr>
        <w:t xml:space="preserve"> that of</w:t>
      </w:r>
      <w:r>
        <w:rPr>
          <w:sz w:val="20"/>
        </w:rPr>
        <w:t xml:space="preserve"> </w:t>
      </w:r>
      <w:proofErr w:type="spellStart"/>
      <w:r>
        <w:rPr>
          <w:sz w:val="20"/>
        </w:rPr>
        <w:t>P</w:t>
      </w:r>
      <w:r w:rsidRPr="00262B3B">
        <w:rPr>
          <w:sz w:val="20"/>
          <w:vertAlign w:val="subscript"/>
        </w:rPr>
        <w:t>incl</w:t>
      </w:r>
      <w:proofErr w:type="spellEnd"/>
      <w:r>
        <w:rPr>
          <w:sz w:val="20"/>
        </w:rPr>
        <w:t xml:space="preserve"> </w:t>
      </w:r>
      <w:r w:rsidR="00CC5AE8">
        <w:rPr>
          <w:sz w:val="20"/>
        </w:rPr>
        <w:t>=</w:t>
      </w:r>
      <w:r>
        <w:rPr>
          <w:sz w:val="20"/>
        </w:rPr>
        <w:t xml:space="preserve">100 MPa. </w:t>
      </w:r>
      <w:r w:rsidR="002505C4">
        <w:rPr>
          <w:sz w:val="20"/>
        </w:rPr>
        <w:br/>
      </w:r>
    </w:p>
    <w:p w14:paraId="6209A03B" w14:textId="77777777" w:rsidR="00B95454" w:rsidRDefault="002505C4" w:rsidP="00B95454">
      <w:pPr>
        <w:keepNext/>
      </w:pPr>
      <w:r>
        <w:rPr>
          <w:noProof/>
        </w:rPr>
        <w:drawing>
          <wp:inline distT="0" distB="0" distL="0" distR="0" wp14:anchorId="08914F2A" wp14:editId="48E2C56B">
            <wp:extent cx="4276839" cy="3412067"/>
            <wp:effectExtent l="0" t="0" r="0" b="0"/>
            <wp:docPr id="9" name="Picture 9" descr="Macintosh HD:Users:kenneth_befus:Desktop:6 Isomeke set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enneth_befus:Desktop:6 Isomeke set 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40" cy="3412467"/>
                    </a:xfrm>
                    <a:prstGeom prst="rect">
                      <a:avLst/>
                    </a:prstGeom>
                    <a:noFill/>
                    <a:ln>
                      <a:noFill/>
                    </a:ln>
                  </pic:spPr>
                </pic:pic>
              </a:graphicData>
            </a:graphic>
          </wp:inline>
        </w:drawing>
      </w:r>
    </w:p>
    <w:p w14:paraId="0919EA39" w14:textId="483DAD2A" w:rsidR="00262B3B" w:rsidRPr="00B95454" w:rsidRDefault="00B95454" w:rsidP="00B95454">
      <w:pPr>
        <w:pStyle w:val="Caption"/>
        <w:rPr>
          <w:sz w:val="20"/>
          <w:szCs w:val="20"/>
        </w:rPr>
      </w:pPr>
      <w:bookmarkStart w:id="17" w:name="_Toc41470490"/>
      <w:r w:rsidRPr="00B95454">
        <w:rPr>
          <w:sz w:val="20"/>
          <w:szCs w:val="20"/>
        </w:rPr>
        <w:t xml:space="preserve">Figure </w:t>
      </w:r>
      <w:r w:rsidRPr="00B95454">
        <w:rPr>
          <w:sz w:val="20"/>
          <w:szCs w:val="20"/>
        </w:rPr>
        <w:fldChar w:fldCharType="begin"/>
      </w:r>
      <w:r w:rsidRPr="00B95454">
        <w:rPr>
          <w:sz w:val="20"/>
          <w:szCs w:val="20"/>
        </w:rPr>
        <w:instrText xml:space="preserve"> SEQ Figure \* ARABIC </w:instrText>
      </w:r>
      <w:r w:rsidRPr="00B95454">
        <w:rPr>
          <w:sz w:val="20"/>
          <w:szCs w:val="20"/>
        </w:rPr>
        <w:fldChar w:fldCharType="separate"/>
      </w:r>
      <w:r>
        <w:rPr>
          <w:noProof/>
          <w:sz w:val="20"/>
          <w:szCs w:val="20"/>
        </w:rPr>
        <w:t>7</w:t>
      </w:r>
      <w:r w:rsidRPr="00B95454">
        <w:rPr>
          <w:sz w:val="20"/>
          <w:szCs w:val="20"/>
        </w:rPr>
        <w:fldChar w:fldCharType="end"/>
      </w:r>
      <w:r w:rsidRPr="00B95454">
        <w:rPr>
          <w:sz w:val="20"/>
          <w:szCs w:val="20"/>
        </w:rPr>
        <w:t>: View of application with all</w:t>
      </w:r>
      <w:r w:rsidR="0006757B">
        <w:rPr>
          <w:sz w:val="20"/>
          <w:szCs w:val="20"/>
        </w:rPr>
        <w:t xml:space="preserve"> isomekes</w:t>
      </w:r>
      <w:r w:rsidRPr="00B95454">
        <w:rPr>
          <w:sz w:val="20"/>
          <w:szCs w:val="20"/>
        </w:rPr>
        <w:t xml:space="preserve"> variables set and ready to run.</w:t>
      </w:r>
      <w:bookmarkEnd w:id="17"/>
    </w:p>
    <w:p w14:paraId="71DCC90E" w14:textId="764173A4" w:rsidR="002505C4" w:rsidRDefault="002505C4"/>
    <w:p w14:paraId="17132103" w14:textId="77777777" w:rsidR="00B95454" w:rsidRDefault="002505C4" w:rsidP="00B95454">
      <w:pPr>
        <w:keepNext/>
      </w:pPr>
      <w:r>
        <w:rPr>
          <w:noProof/>
        </w:rPr>
        <w:drawing>
          <wp:inline distT="0" distB="0" distL="0" distR="0" wp14:anchorId="1A0D38AF" wp14:editId="52F74E0E">
            <wp:extent cx="4229100" cy="3391430"/>
            <wp:effectExtent l="0" t="0" r="0" b="12700"/>
            <wp:docPr id="10" name="Picture 10" descr="Macintosh HD:Users:kenneth_befus:Desktop:8 Isomeke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enneth_befus:Desktop:8 Isomeke comple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498" cy="3391749"/>
                    </a:xfrm>
                    <a:prstGeom prst="rect">
                      <a:avLst/>
                    </a:prstGeom>
                    <a:noFill/>
                    <a:ln>
                      <a:noFill/>
                    </a:ln>
                  </pic:spPr>
                </pic:pic>
              </a:graphicData>
            </a:graphic>
          </wp:inline>
        </w:drawing>
      </w:r>
    </w:p>
    <w:p w14:paraId="3E1A09E8" w14:textId="4694E8B7" w:rsidR="002505C4" w:rsidRPr="00B95454" w:rsidRDefault="00B95454" w:rsidP="00B95454">
      <w:pPr>
        <w:pStyle w:val="Caption"/>
        <w:rPr>
          <w:sz w:val="20"/>
          <w:szCs w:val="20"/>
        </w:rPr>
      </w:pPr>
      <w:bookmarkStart w:id="18" w:name="_Toc41470491"/>
      <w:r w:rsidRPr="00B95454">
        <w:rPr>
          <w:sz w:val="20"/>
          <w:szCs w:val="20"/>
        </w:rPr>
        <w:t xml:space="preserve">Figure </w:t>
      </w:r>
      <w:r w:rsidRPr="00B95454">
        <w:rPr>
          <w:sz w:val="20"/>
          <w:szCs w:val="20"/>
        </w:rPr>
        <w:fldChar w:fldCharType="begin"/>
      </w:r>
      <w:r w:rsidRPr="00B95454">
        <w:rPr>
          <w:sz w:val="20"/>
          <w:szCs w:val="20"/>
        </w:rPr>
        <w:instrText xml:space="preserve"> SEQ Figure \* ARABIC </w:instrText>
      </w:r>
      <w:r w:rsidRPr="00B95454">
        <w:rPr>
          <w:sz w:val="20"/>
          <w:szCs w:val="20"/>
        </w:rPr>
        <w:fldChar w:fldCharType="separate"/>
      </w:r>
      <w:r>
        <w:rPr>
          <w:noProof/>
          <w:sz w:val="20"/>
          <w:szCs w:val="20"/>
        </w:rPr>
        <w:t>8</w:t>
      </w:r>
      <w:r w:rsidRPr="00B95454">
        <w:rPr>
          <w:sz w:val="20"/>
          <w:szCs w:val="20"/>
        </w:rPr>
        <w:fldChar w:fldCharType="end"/>
      </w:r>
      <w:r w:rsidRPr="00B95454">
        <w:rPr>
          <w:sz w:val="20"/>
          <w:szCs w:val="20"/>
        </w:rPr>
        <w:t>: Completed isomeke graph for the feldspar-in-garnet example.</w:t>
      </w:r>
      <w:bookmarkEnd w:id="18"/>
    </w:p>
    <w:p w14:paraId="69A65967" w14:textId="77777777" w:rsidR="002505C4" w:rsidRDefault="002505C4"/>
    <w:p w14:paraId="2E09F803" w14:textId="1ABDE785" w:rsidR="00477B6E" w:rsidRDefault="00477B6E">
      <w:r>
        <w:lastRenderedPageBreak/>
        <w:t>Accessing the data</w:t>
      </w:r>
    </w:p>
    <w:p w14:paraId="0271935A" w14:textId="4F984C58" w:rsidR="002505C4" w:rsidRDefault="002505C4">
      <w:r>
        <w:t xml:space="preserve">The </w:t>
      </w:r>
      <w:r w:rsidR="00CC5AE8">
        <w:t>program</w:t>
      </w:r>
      <w:r>
        <w:t xml:space="preserve"> produces a static </w:t>
      </w:r>
      <w:r w:rsidR="0006757B">
        <w:t>plot</w:t>
      </w:r>
      <w:r>
        <w:t xml:space="preserve"> that will not be sufficient for some users. There are </w:t>
      </w:r>
      <w:r w:rsidR="00A03F9F">
        <w:t>2 recommended</w:t>
      </w:r>
      <w:r>
        <w:t xml:space="preserve"> ways to fully access the</w:t>
      </w:r>
      <w:r w:rsidR="00CC5AE8">
        <w:t xml:space="preserve"> isomeke</w:t>
      </w:r>
      <w:r>
        <w:t xml:space="preserve"> data. </w:t>
      </w:r>
      <w:r w:rsidR="00A03F9F">
        <w:br/>
      </w:r>
    </w:p>
    <w:p w14:paraId="7DF707CE" w14:textId="08F372E2" w:rsidR="00A03F9F" w:rsidRDefault="00A03F9F">
      <w:r>
        <w:tab/>
        <w:t>Method 1</w:t>
      </w:r>
    </w:p>
    <w:p w14:paraId="5DABAA13" w14:textId="3A1240E1" w:rsidR="002505C4" w:rsidRDefault="002505C4" w:rsidP="00A03F9F">
      <w:pPr>
        <w:pStyle w:val="ListParagraph"/>
        <w:numPr>
          <w:ilvl w:val="0"/>
          <w:numId w:val="7"/>
        </w:numPr>
      </w:pPr>
      <w:r>
        <w:t xml:space="preserve">Select the “Output Data” tab on the </w:t>
      </w:r>
      <w:r w:rsidR="00A03F9F">
        <w:t xml:space="preserve">top of the application. </w:t>
      </w:r>
    </w:p>
    <w:p w14:paraId="5BFAA82A" w14:textId="696F16CA" w:rsidR="00A03F9F" w:rsidRDefault="00A03F9F" w:rsidP="00A03F9F">
      <w:pPr>
        <w:pStyle w:val="ListParagraph"/>
        <w:numPr>
          <w:ilvl w:val="0"/>
          <w:numId w:val="7"/>
        </w:numPr>
      </w:pPr>
      <w:r>
        <w:t>Click the “Load Data” button</w:t>
      </w:r>
      <w:r w:rsidR="0006757B">
        <w:t>. T</w:t>
      </w:r>
      <w:r>
        <w:t xml:space="preserve">he data will populate </w:t>
      </w:r>
      <w:r w:rsidR="0006757B">
        <w:t xml:space="preserve">and </w:t>
      </w:r>
      <w:r>
        <w:t xml:space="preserve">it can be copy-pasted and moved to other software. </w:t>
      </w:r>
    </w:p>
    <w:p w14:paraId="7E8B041E" w14:textId="77777777" w:rsidR="00A03F9F" w:rsidRDefault="00A03F9F" w:rsidP="00A03F9F"/>
    <w:p w14:paraId="437C3F3D" w14:textId="6D58B3F9" w:rsidR="00A03F9F" w:rsidRDefault="00A03F9F" w:rsidP="00A03F9F">
      <w:pPr>
        <w:ind w:left="720"/>
      </w:pPr>
      <w:r>
        <w:t>Method 2</w:t>
      </w:r>
    </w:p>
    <w:p w14:paraId="41184EE9" w14:textId="5408C407" w:rsidR="00A03F9F" w:rsidRDefault="00A03F9F" w:rsidP="00A03F9F">
      <w:pPr>
        <w:pStyle w:val="ListParagraph"/>
        <w:numPr>
          <w:ilvl w:val="0"/>
          <w:numId w:val="8"/>
        </w:numPr>
      </w:pPr>
      <w:r>
        <w:t xml:space="preserve">Extract the data from </w:t>
      </w:r>
      <w:proofErr w:type="spellStart"/>
      <w:r>
        <w:t>Matlab</w:t>
      </w:r>
      <w:proofErr w:type="spellEnd"/>
      <w:r>
        <w:t xml:space="preserve">. </w:t>
      </w:r>
    </w:p>
    <w:p w14:paraId="1092DDEE" w14:textId="205824A4" w:rsidR="00A03F9F" w:rsidRDefault="00A03F9F" w:rsidP="00A03F9F">
      <w:pPr>
        <w:pStyle w:val="ListParagraph"/>
        <w:numPr>
          <w:ilvl w:val="0"/>
          <w:numId w:val="8"/>
        </w:numPr>
      </w:pPr>
      <w:r>
        <w:t>The data is saved to “</w:t>
      </w:r>
      <w:r w:rsidR="00BC1C77">
        <w:rPr>
          <w:color w:val="FF0000"/>
        </w:rPr>
        <w:t>isomekes</w:t>
      </w:r>
      <w:r w:rsidRPr="00E852C6">
        <w:rPr>
          <w:color w:val="FF0000"/>
        </w:rPr>
        <w:t>_record.</w:t>
      </w:r>
      <w:r w:rsidR="00E852C6" w:rsidRPr="00E852C6">
        <w:rPr>
          <w:color w:val="FF0000"/>
        </w:rPr>
        <w:t>xls</w:t>
      </w:r>
      <w:r>
        <w:t>”</w:t>
      </w:r>
      <w:r w:rsidR="001F30D5">
        <w:t>.</w:t>
      </w:r>
    </w:p>
    <w:p w14:paraId="345F1271" w14:textId="6A4EDAD8" w:rsidR="00A03F9F" w:rsidRDefault="00A03F9F" w:rsidP="00A03F9F">
      <w:pPr>
        <w:pStyle w:val="ListParagraph"/>
        <w:numPr>
          <w:ilvl w:val="0"/>
          <w:numId w:val="8"/>
        </w:numPr>
      </w:pPr>
      <w:r>
        <w:t>To open the data you may double click “</w:t>
      </w:r>
      <w:proofErr w:type="spellStart"/>
      <w:r w:rsidR="0006757B">
        <w:t>isomekes</w:t>
      </w:r>
      <w:r>
        <w:t>_record</w:t>
      </w:r>
      <w:proofErr w:type="spellEnd"/>
      <w:r>
        <w:t xml:space="preserve">” in </w:t>
      </w:r>
      <w:r w:rsidR="0006757B">
        <w:t xml:space="preserve">your working folder </w:t>
      </w:r>
      <w:r>
        <w:t>or type “</w:t>
      </w:r>
      <w:r w:rsidR="0006757B">
        <w:t>isomekes</w:t>
      </w:r>
      <w:r w:rsidR="0006757B">
        <w:t xml:space="preserve"> </w:t>
      </w:r>
      <w:r>
        <w:t xml:space="preserve">_record” in the Command Window. </w:t>
      </w:r>
      <w:r w:rsidR="001F30D5">
        <w:t xml:space="preserve"> If you are using the standalone application, the “</w:t>
      </w:r>
      <w:r w:rsidR="001F30D5">
        <w:rPr>
          <w:color w:val="FF0000"/>
        </w:rPr>
        <w:t>isomekes</w:t>
      </w:r>
      <w:r w:rsidR="001F30D5" w:rsidRPr="00E852C6">
        <w:rPr>
          <w:color w:val="FF0000"/>
        </w:rPr>
        <w:t>_record.xls</w:t>
      </w:r>
      <w:r w:rsidR="001F30D5">
        <w:t>” will appear on your desktop.</w:t>
      </w:r>
    </w:p>
    <w:p w14:paraId="1FCF08FC" w14:textId="77777777" w:rsidR="00A03F9F" w:rsidRDefault="00A03F9F" w:rsidP="00A03F9F">
      <w:pPr>
        <w:pStyle w:val="ListParagraph"/>
        <w:ind w:left="1080"/>
      </w:pPr>
    </w:p>
    <w:p w14:paraId="13DA7563" w14:textId="77777777" w:rsidR="00B95454" w:rsidRDefault="00A03F9F" w:rsidP="00B95454">
      <w:pPr>
        <w:keepNext/>
      </w:pPr>
      <w:r>
        <w:rPr>
          <w:noProof/>
        </w:rPr>
        <w:drawing>
          <wp:inline distT="0" distB="0" distL="0" distR="0" wp14:anchorId="3ED291A5" wp14:editId="15D3CF94">
            <wp:extent cx="4279344" cy="3424767"/>
            <wp:effectExtent l="0" t="0" r="0" b="4445"/>
            <wp:docPr id="11" name="Picture 11" descr="Macintosh HD:Users:kenneth_befus:Desktop:9 Loa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enneth_befus:Desktop:9 Load 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344" cy="3424767"/>
                    </a:xfrm>
                    <a:prstGeom prst="rect">
                      <a:avLst/>
                    </a:prstGeom>
                    <a:noFill/>
                    <a:ln>
                      <a:noFill/>
                    </a:ln>
                  </pic:spPr>
                </pic:pic>
              </a:graphicData>
            </a:graphic>
          </wp:inline>
        </w:drawing>
      </w:r>
    </w:p>
    <w:p w14:paraId="4F7C4F80" w14:textId="7E39EC92" w:rsidR="00477B6E" w:rsidRPr="00B95454" w:rsidRDefault="00B95454" w:rsidP="00B95454">
      <w:pPr>
        <w:pStyle w:val="Caption"/>
        <w:rPr>
          <w:sz w:val="20"/>
          <w:szCs w:val="20"/>
        </w:rPr>
      </w:pPr>
      <w:bookmarkStart w:id="19" w:name="_Toc41470492"/>
      <w:r w:rsidRPr="00B95454">
        <w:rPr>
          <w:sz w:val="20"/>
          <w:szCs w:val="20"/>
        </w:rPr>
        <w:t xml:space="preserve">Figure </w:t>
      </w:r>
      <w:r w:rsidRPr="00B95454">
        <w:rPr>
          <w:sz w:val="20"/>
          <w:szCs w:val="20"/>
        </w:rPr>
        <w:fldChar w:fldCharType="begin"/>
      </w:r>
      <w:r w:rsidRPr="00B95454">
        <w:rPr>
          <w:sz w:val="20"/>
          <w:szCs w:val="20"/>
        </w:rPr>
        <w:instrText xml:space="preserve"> SEQ Figure \* ARABIC </w:instrText>
      </w:r>
      <w:r w:rsidRPr="00B95454">
        <w:rPr>
          <w:sz w:val="20"/>
          <w:szCs w:val="20"/>
        </w:rPr>
        <w:fldChar w:fldCharType="separate"/>
      </w:r>
      <w:r w:rsidRPr="00B95454">
        <w:rPr>
          <w:noProof/>
          <w:sz w:val="20"/>
          <w:szCs w:val="20"/>
        </w:rPr>
        <w:t>9</w:t>
      </w:r>
      <w:r w:rsidRPr="00B95454">
        <w:rPr>
          <w:sz w:val="20"/>
          <w:szCs w:val="20"/>
        </w:rPr>
        <w:fldChar w:fldCharType="end"/>
      </w:r>
      <w:r w:rsidRPr="00B95454">
        <w:rPr>
          <w:sz w:val="20"/>
          <w:szCs w:val="20"/>
        </w:rPr>
        <w:t>: Load data into the window using the “Output Data” tab. Copy-past</w:t>
      </w:r>
      <w:r>
        <w:rPr>
          <w:sz w:val="20"/>
          <w:szCs w:val="20"/>
        </w:rPr>
        <w:t>e</w:t>
      </w:r>
      <w:r w:rsidRPr="00B95454">
        <w:rPr>
          <w:sz w:val="20"/>
          <w:szCs w:val="20"/>
        </w:rPr>
        <w:t xml:space="preserve"> the data and move </w:t>
      </w:r>
      <w:r w:rsidR="0006757B">
        <w:rPr>
          <w:sz w:val="20"/>
          <w:szCs w:val="20"/>
        </w:rPr>
        <w:t xml:space="preserve">it </w:t>
      </w:r>
      <w:r w:rsidRPr="00B95454">
        <w:rPr>
          <w:sz w:val="20"/>
          <w:szCs w:val="20"/>
        </w:rPr>
        <w:t>to other software.</w:t>
      </w:r>
      <w:bookmarkEnd w:id="19"/>
    </w:p>
    <w:p w14:paraId="7828347E" w14:textId="20254C2E" w:rsidR="00A03F9F" w:rsidRDefault="00A03F9F">
      <w:r>
        <w:rPr>
          <w:b/>
          <w:sz w:val="22"/>
        </w:rPr>
        <w:br/>
      </w:r>
    </w:p>
    <w:p w14:paraId="51E84233" w14:textId="564085ED" w:rsidR="00B95454" w:rsidRDefault="00B95454"/>
    <w:p w14:paraId="045EC86B" w14:textId="35DCAB3B" w:rsidR="00B95454" w:rsidRDefault="00B95454"/>
    <w:p w14:paraId="6DA1BA17" w14:textId="068800C5" w:rsidR="00B95454" w:rsidRDefault="00B95454"/>
    <w:p w14:paraId="2A923047" w14:textId="6DC94917" w:rsidR="00B95454" w:rsidRDefault="00B95454"/>
    <w:p w14:paraId="5E05DF81" w14:textId="77777777" w:rsidR="00B95454" w:rsidRDefault="00B95454"/>
    <w:p w14:paraId="4ECD9254" w14:textId="7E20F1DC" w:rsidR="003022D8" w:rsidRDefault="003022D8" w:rsidP="00DD4164">
      <w:pPr>
        <w:pStyle w:val="Heading1"/>
      </w:pPr>
      <w:bookmarkStart w:id="20" w:name="_Toc40788253"/>
      <w:bookmarkStart w:id="21" w:name="_Toc41480397"/>
      <w:r w:rsidRPr="00A03F9F">
        <w:lastRenderedPageBreak/>
        <w:t xml:space="preserve">Modifying </w:t>
      </w:r>
      <w:r w:rsidR="00DD4164">
        <w:t>t</w:t>
      </w:r>
      <w:r w:rsidR="00477B6E" w:rsidRPr="00A03F9F">
        <w:t>hermodynamic</w:t>
      </w:r>
      <w:r w:rsidR="000E069A">
        <w:t xml:space="preserve"> and physical</w:t>
      </w:r>
      <w:r w:rsidR="00477B6E" w:rsidRPr="00A03F9F">
        <w:t xml:space="preserve"> properties</w:t>
      </w:r>
      <w:bookmarkEnd w:id="20"/>
      <w:bookmarkEnd w:id="21"/>
    </w:p>
    <w:p w14:paraId="1443F503" w14:textId="504FD2D7" w:rsidR="00E852C6" w:rsidRDefault="00E852C6" w:rsidP="00E852C6"/>
    <w:p w14:paraId="21586E3B" w14:textId="2D94CAD0" w:rsidR="00E852C6" w:rsidRDefault="00E852C6" w:rsidP="00E852C6">
      <w:r>
        <w:t>Thermodynamic</w:t>
      </w:r>
      <w:r w:rsidR="000E069A">
        <w:t xml:space="preserve"> and physical</w:t>
      </w:r>
      <w:r>
        <w:t xml:space="preserve"> properties of minerals, Equations of State (</w:t>
      </w:r>
      <w:proofErr w:type="spellStart"/>
      <w:r>
        <w:t>EoS</w:t>
      </w:r>
      <w:proofErr w:type="spellEnd"/>
      <w:r>
        <w:t>’), thermal terms, phase transition models and input variables, and bulk moduli temperature variations can be modified in the spreadsheet “</w:t>
      </w:r>
      <w:r w:rsidRPr="00E852C6">
        <w:rPr>
          <w:color w:val="FF0000"/>
        </w:rPr>
        <w:t>thermodynamic_properties.xls</w:t>
      </w:r>
      <w:r>
        <w:t>”.</w:t>
      </w:r>
      <w:r w:rsidR="00E168D8">
        <w:t xml:space="preserve"> Thermodynamic properties have the same units as in the Holland and Powell (2011) database.</w:t>
      </w:r>
    </w:p>
    <w:p w14:paraId="5526A75E" w14:textId="3F9B7D63" w:rsidR="00E852C6" w:rsidRDefault="00E852C6" w:rsidP="00E852C6"/>
    <w:p w14:paraId="4B26191A" w14:textId="5D746F69" w:rsidR="00E852C6" w:rsidRDefault="00E852C6" w:rsidP="00E852C6">
      <w:r>
        <w:t>The units</w:t>
      </w:r>
      <w:r w:rsidR="009B00DE">
        <w:t xml:space="preserve"> and references</w:t>
      </w:r>
      <w:r>
        <w:t xml:space="preserve"> of all thermodynamic</w:t>
      </w:r>
      <w:r w:rsidR="000E069A">
        <w:t xml:space="preserve"> and physical</w:t>
      </w:r>
      <w:r>
        <w:t xml:space="preserve"> properties are given in the file “</w:t>
      </w:r>
      <w:r w:rsidRPr="00E852C6">
        <w:rPr>
          <w:color w:val="FF0000"/>
        </w:rPr>
        <w:t>thermodynamic_properties_references_matlab.xls</w:t>
      </w:r>
      <w:r>
        <w:t>”.</w:t>
      </w:r>
      <w:r w:rsidR="0039099A">
        <w:t xml:space="preserve"> </w:t>
      </w:r>
      <w:r w:rsidR="00574987">
        <w:t xml:space="preserve">The units are also listed in </w:t>
      </w:r>
      <w:r w:rsidR="00BA744B">
        <w:t>the tables below</w:t>
      </w:r>
      <w:r w:rsidR="00574987">
        <w:t>.</w:t>
      </w:r>
      <w:r w:rsidR="009A3F69">
        <w:t xml:space="preserve"> The thermodynamic properties</w:t>
      </w:r>
      <w:r w:rsidR="001D3442">
        <w:t xml:space="preserve"> that are input into “</w:t>
      </w:r>
      <w:r w:rsidR="001D3442" w:rsidRPr="00E852C6">
        <w:rPr>
          <w:color w:val="FF0000"/>
        </w:rPr>
        <w:t>thermodynamic_properties.xls</w:t>
      </w:r>
      <w:r w:rsidR="00EA2E6A" w:rsidRPr="00EA2E6A">
        <w:t>”</w:t>
      </w:r>
      <w:r w:rsidR="00EA2E6A">
        <w:rPr>
          <w:color w:val="FF0000"/>
        </w:rPr>
        <w:t xml:space="preserve"> </w:t>
      </w:r>
      <w:r w:rsidR="009A3F69">
        <w:t>must be converted to these units to output correct values.</w:t>
      </w:r>
    </w:p>
    <w:p w14:paraId="35EFDBA7" w14:textId="77777777" w:rsidR="008265A1" w:rsidRDefault="008265A1" w:rsidP="00E852C6"/>
    <w:p w14:paraId="4CEB5D7F" w14:textId="542C3FC4" w:rsidR="00E168D8" w:rsidRDefault="00E168D8" w:rsidP="00E852C6"/>
    <w:p w14:paraId="009EF972" w14:textId="4E633A06" w:rsidR="00B95454" w:rsidRPr="00CD22E4" w:rsidRDefault="00B95454" w:rsidP="00B95454">
      <w:pPr>
        <w:pStyle w:val="Caption"/>
        <w:keepNext/>
        <w:rPr>
          <w:i w:val="0"/>
          <w:iCs w:val="0"/>
          <w:sz w:val="24"/>
          <w:szCs w:val="24"/>
        </w:rPr>
      </w:pPr>
      <w:bookmarkStart w:id="22" w:name="_Toc40790450"/>
      <w:bookmarkStart w:id="23" w:name="_Toc41480409"/>
      <w:r w:rsidRPr="00CD22E4">
        <w:rPr>
          <w:i w:val="0"/>
          <w:iCs w:val="0"/>
          <w:sz w:val="24"/>
          <w:szCs w:val="24"/>
        </w:rPr>
        <w:t xml:space="preserve">Table </w:t>
      </w:r>
      <w:r w:rsidRPr="00CD22E4">
        <w:rPr>
          <w:i w:val="0"/>
          <w:iCs w:val="0"/>
          <w:sz w:val="24"/>
          <w:szCs w:val="24"/>
        </w:rPr>
        <w:fldChar w:fldCharType="begin"/>
      </w:r>
      <w:r w:rsidRPr="00CD22E4">
        <w:rPr>
          <w:i w:val="0"/>
          <w:iCs w:val="0"/>
          <w:sz w:val="24"/>
          <w:szCs w:val="24"/>
        </w:rPr>
        <w:instrText xml:space="preserve"> SEQ Table \* ARABIC </w:instrText>
      </w:r>
      <w:r w:rsidRPr="00CD22E4">
        <w:rPr>
          <w:i w:val="0"/>
          <w:iCs w:val="0"/>
          <w:sz w:val="24"/>
          <w:szCs w:val="24"/>
        </w:rPr>
        <w:fldChar w:fldCharType="separate"/>
      </w:r>
      <w:r w:rsidR="003C64D0">
        <w:rPr>
          <w:i w:val="0"/>
          <w:iCs w:val="0"/>
          <w:noProof/>
          <w:sz w:val="24"/>
          <w:szCs w:val="24"/>
        </w:rPr>
        <w:t>1</w:t>
      </w:r>
      <w:r w:rsidRPr="00CD22E4">
        <w:rPr>
          <w:i w:val="0"/>
          <w:iCs w:val="0"/>
          <w:sz w:val="24"/>
          <w:szCs w:val="24"/>
        </w:rPr>
        <w:fldChar w:fldCharType="end"/>
      </w:r>
      <w:r w:rsidRPr="00CD22E4">
        <w:rPr>
          <w:i w:val="0"/>
          <w:iCs w:val="0"/>
          <w:sz w:val="24"/>
          <w:szCs w:val="24"/>
        </w:rPr>
        <w:t xml:space="preserve">: Name of </w:t>
      </w:r>
      <w:r w:rsidR="00D0205D">
        <w:rPr>
          <w:i w:val="0"/>
          <w:iCs w:val="0"/>
          <w:sz w:val="24"/>
          <w:szCs w:val="24"/>
        </w:rPr>
        <w:t xml:space="preserve">thermodynamic </w:t>
      </w:r>
      <w:r w:rsidR="001E3768">
        <w:rPr>
          <w:i w:val="0"/>
          <w:iCs w:val="0"/>
          <w:sz w:val="24"/>
          <w:szCs w:val="24"/>
        </w:rPr>
        <w:t>and physical properties</w:t>
      </w:r>
      <w:r w:rsidRPr="00CD22E4">
        <w:rPr>
          <w:i w:val="0"/>
          <w:iCs w:val="0"/>
          <w:sz w:val="24"/>
          <w:szCs w:val="24"/>
        </w:rPr>
        <w:t xml:space="preserve"> in MATLAB program.</w:t>
      </w:r>
      <w:bookmarkEnd w:id="22"/>
      <w:bookmarkEnd w:id="23"/>
    </w:p>
    <w:tbl>
      <w:tblPr>
        <w:tblStyle w:val="TableGrid"/>
        <w:tblW w:w="0" w:type="auto"/>
        <w:tblLook w:val="04A0" w:firstRow="1" w:lastRow="0" w:firstColumn="1" w:lastColumn="0" w:noHBand="0" w:noVBand="1"/>
      </w:tblPr>
      <w:tblGrid>
        <w:gridCol w:w="2876"/>
        <w:gridCol w:w="2877"/>
        <w:gridCol w:w="2877"/>
      </w:tblGrid>
      <w:tr w:rsidR="00E168D8" w14:paraId="130A3CF2" w14:textId="77777777" w:rsidTr="002D5B38">
        <w:tc>
          <w:tcPr>
            <w:tcW w:w="2876" w:type="dxa"/>
          </w:tcPr>
          <w:p w14:paraId="6FD531F1" w14:textId="3E4CB0F7" w:rsidR="00E168D8" w:rsidRPr="00E168D8" w:rsidRDefault="00E168D8" w:rsidP="00E168D8">
            <w:pPr>
              <w:jc w:val="center"/>
              <w:rPr>
                <w:b/>
              </w:rPr>
            </w:pPr>
            <w:r w:rsidRPr="00E168D8">
              <w:rPr>
                <w:b/>
              </w:rPr>
              <w:t>Variable</w:t>
            </w:r>
          </w:p>
        </w:tc>
        <w:tc>
          <w:tcPr>
            <w:tcW w:w="2877" w:type="dxa"/>
          </w:tcPr>
          <w:p w14:paraId="60E9DD30" w14:textId="2AC30708" w:rsidR="00E168D8" w:rsidRPr="00E168D8" w:rsidRDefault="00E168D8" w:rsidP="00C51D80">
            <w:pPr>
              <w:jc w:val="center"/>
              <w:rPr>
                <w:b/>
              </w:rPr>
            </w:pPr>
            <w:r w:rsidRPr="00E168D8">
              <w:rPr>
                <w:b/>
              </w:rPr>
              <w:t xml:space="preserve">Variable </w:t>
            </w:r>
            <w:r w:rsidR="00C51D80">
              <w:rPr>
                <w:b/>
              </w:rPr>
              <w:t xml:space="preserve">Name in </w:t>
            </w:r>
            <w:r w:rsidR="00E36C10">
              <w:rPr>
                <w:b/>
              </w:rPr>
              <w:t>S</w:t>
            </w:r>
            <w:r w:rsidR="00C51D80">
              <w:rPr>
                <w:b/>
              </w:rPr>
              <w:t>preadsheet</w:t>
            </w:r>
          </w:p>
        </w:tc>
        <w:tc>
          <w:tcPr>
            <w:tcW w:w="2877" w:type="dxa"/>
          </w:tcPr>
          <w:p w14:paraId="06D77759" w14:textId="47D0ED72" w:rsidR="00E168D8" w:rsidRPr="00E168D8" w:rsidRDefault="00E168D8" w:rsidP="00E168D8">
            <w:pPr>
              <w:jc w:val="center"/>
              <w:rPr>
                <w:b/>
              </w:rPr>
            </w:pPr>
            <w:r w:rsidRPr="00E168D8">
              <w:rPr>
                <w:b/>
              </w:rPr>
              <w:t>Units</w:t>
            </w:r>
          </w:p>
        </w:tc>
      </w:tr>
      <w:tr w:rsidR="00E168D8" w14:paraId="7ECD6EF2" w14:textId="77777777" w:rsidTr="002D5B38">
        <w:tc>
          <w:tcPr>
            <w:tcW w:w="2876" w:type="dxa"/>
          </w:tcPr>
          <w:p w14:paraId="0AD0B874" w14:textId="0B52F560" w:rsidR="00E168D8" w:rsidRPr="00C51D80" w:rsidRDefault="00E168D8" w:rsidP="00E168D8">
            <w:pPr>
              <w:jc w:val="center"/>
            </w:pPr>
            <w:r>
              <w:t>Entropy</w:t>
            </w:r>
            <w:r w:rsidR="00C51D80">
              <w:t xml:space="preserve"> (S</w:t>
            </w:r>
            <w:r w:rsidR="00C51D80">
              <w:rPr>
                <w:vertAlign w:val="subscript"/>
              </w:rPr>
              <w:t>0</w:t>
            </w:r>
            <w:r w:rsidR="00C51D80">
              <w:t>)</w:t>
            </w:r>
          </w:p>
        </w:tc>
        <w:tc>
          <w:tcPr>
            <w:tcW w:w="2877" w:type="dxa"/>
          </w:tcPr>
          <w:p w14:paraId="0440F7E3" w14:textId="5A16A8BC" w:rsidR="00E168D8" w:rsidRPr="00C51D80" w:rsidRDefault="00C51D80" w:rsidP="00C51D80">
            <w:pPr>
              <w:jc w:val="center"/>
            </w:pPr>
            <w:r>
              <w:t>s0</w:t>
            </w:r>
          </w:p>
        </w:tc>
        <w:tc>
          <w:tcPr>
            <w:tcW w:w="2877" w:type="dxa"/>
          </w:tcPr>
          <w:p w14:paraId="4B72665A" w14:textId="75DA4CAE" w:rsidR="00E168D8" w:rsidRDefault="00047BA8" w:rsidP="00E168D8">
            <m:oMathPara>
              <m:oMath>
                <m:f>
                  <m:fPr>
                    <m:ctrlPr>
                      <w:rPr>
                        <w:rFonts w:ascii="Cambria Math" w:hAnsi="Cambria Math"/>
                        <w:i/>
                      </w:rPr>
                    </m:ctrlPr>
                  </m:fPr>
                  <m:num>
                    <m:r>
                      <w:rPr>
                        <w:rFonts w:ascii="Cambria Math" w:hAnsi="Cambria Math"/>
                      </w:rPr>
                      <m:t>J</m:t>
                    </m:r>
                  </m:num>
                  <m:den>
                    <m:r>
                      <w:rPr>
                        <w:rFonts w:ascii="Cambria Math" w:hAnsi="Cambria Math"/>
                      </w:rPr>
                      <m:t>mol×K</m:t>
                    </m:r>
                  </m:den>
                </m:f>
              </m:oMath>
            </m:oMathPara>
          </w:p>
        </w:tc>
      </w:tr>
      <w:tr w:rsidR="00E168D8" w14:paraId="7EB1DBB9" w14:textId="77777777" w:rsidTr="002D5B38">
        <w:tc>
          <w:tcPr>
            <w:tcW w:w="2876" w:type="dxa"/>
          </w:tcPr>
          <w:p w14:paraId="2A263B77" w14:textId="7A19CDAB" w:rsidR="00E168D8" w:rsidRPr="00C51D80" w:rsidRDefault="00E168D8" w:rsidP="00E168D8">
            <w:pPr>
              <w:jc w:val="center"/>
            </w:pPr>
            <w:r>
              <w:t>Molar Volume</w:t>
            </w:r>
            <w:r w:rsidR="00C51D80">
              <w:t xml:space="preserve"> (V</w:t>
            </w:r>
            <w:r w:rsidR="00C51D80">
              <w:rPr>
                <w:vertAlign w:val="subscript"/>
              </w:rPr>
              <w:t>0</w:t>
            </w:r>
            <w:r w:rsidR="00C51D80">
              <w:t>)</w:t>
            </w:r>
          </w:p>
        </w:tc>
        <w:tc>
          <w:tcPr>
            <w:tcW w:w="2877" w:type="dxa"/>
          </w:tcPr>
          <w:p w14:paraId="17C42052" w14:textId="7522AAB2" w:rsidR="00E168D8" w:rsidRPr="00E168D8" w:rsidRDefault="00C51D80" w:rsidP="00E168D8">
            <w:pPr>
              <w:jc w:val="center"/>
            </w:pPr>
            <w:r>
              <w:t>v0</w:t>
            </w:r>
          </w:p>
        </w:tc>
        <w:tc>
          <w:tcPr>
            <w:tcW w:w="2877" w:type="dxa"/>
          </w:tcPr>
          <w:p w14:paraId="5A18A654" w14:textId="78E067FD" w:rsidR="00E168D8" w:rsidRDefault="00047BA8" w:rsidP="00E168D8">
            <m:oMathPara>
              <m:oMath>
                <m:f>
                  <m:fPr>
                    <m:ctrlPr>
                      <w:rPr>
                        <w:rFonts w:ascii="Cambria Math" w:hAnsi="Cambria Math"/>
                        <w:i/>
                      </w:rPr>
                    </m:ctrlPr>
                  </m:fPr>
                  <m:num>
                    <m:r>
                      <w:rPr>
                        <w:rFonts w:ascii="Cambria Math" w:hAnsi="Cambria Math"/>
                      </w:rPr>
                      <m:t>kJ</m:t>
                    </m:r>
                  </m:num>
                  <m:den>
                    <m:r>
                      <w:rPr>
                        <w:rFonts w:ascii="Cambria Math" w:hAnsi="Cambria Math"/>
                      </w:rPr>
                      <m:t>kbar</m:t>
                    </m:r>
                  </m:den>
                </m:f>
              </m:oMath>
            </m:oMathPara>
          </w:p>
        </w:tc>
      </w:tr>
      <w:tr w:rsidR="00CA6E41" w14:paraId="16BDF06C" w14:textId="77777777" w:rsidTr="002D5B38">
        <w:tc>
          <w:tcPr>
            <w:tcW w:w="2876" w:type="dxa"/>
          </w:tcPr>
          <w:p w14:paraId="0847480A" w14:textId="2DAA0E58" w:rsidR="00CA6E41" w:rsidRPr="00C51D80" w:rsidRDefault="00CA6E41" w:rsidP="00CA6E41">
            <w:pPr>
              <w:jc w:val="center"/>
            </w:pPr>
            <w:r>
              <w:t>Thermal Expansivity</w:t>
            </w:r>
            <w:r w:rsidR="00C51D80">
              <w:t xml:space="preserve"> (α</w:t>
            </w:r>
            <w:r w:rsidR="00C51D80">
              <w:rPr>
                <w:vertAlign w:val="subscript"/>
              </w:rPr>
              <w:t>0</w:t>
            </w:r>
            <w:r w:rsidR="00C51D80">
              <w:t>)</w:t>
            </w:r>
          </w:p>
        </w:tc>
        <w:tc>
          <w:tcPr>
            <w:tcW w:w="2877" w:type="dxa"/>
          </w:tcPr>
          <w:p w14:paraId="31A3569D" w14:textId="2B6286A5" w:rsidR="00CA6E41" w:rsidRPr="00C51D80" w:rsidRDefault="00C51D80" w:rsidP="00CA6E41">
            <w:pPr>
              <w:jc w:val="center"/>
            </w:pPr>
            <w:r w:rsidRPr="00C51D80">
              <w:t>alpha0</w:t>
            </w:r>
          </w:p>
        </w:tc>
        <w:tc>
          <w:tcPr>
            <w:tcW w:w="2877" w:type="dxa"/>
          </w:tcPr>
          <w:p w14:paraId="623E9A9A" w14:textId="423F40BB" w:rsidR="00CA6E41" w:rsidRDefault="00047BA8" w:rsidP="00CA6E41">
            <w:pPr>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K</m:t>
                    </m:r>
                  </m:den>
                </m:f>
              </m:oMath>
            </m:oMathPara>
          </w:p>
        </w:tc>
      </w:tr>
      <w:tr w:rsidR="00CA6E41" w14:paraId="0B7CA4B7" w14:textId="77777777" w:rsidTr="002D5B38">
        <w:tc>
          <w:tcPr>
            <w:tcW w:w="2876" w:type="dxa"/>
          </w:tcPr>
          <w:p w14:paraId="0FBD16FC" w14:textId="1F198D4F" w:rsidR="00CA6E41" w:rsidRPr="00C51D80" w:rsidRDefault="00CA6E41" w:rsidP="00997A38">
            <w:pPr>
              <w:jc w:val="center"/>
            </w:pPr>
            <w:r>
              <w:t>Bulk Modulus</w:t>
            </w:r>
            <w:r w:rsidR="00C51D80">
              <w:t xml:space="preserve"> (</w:t>
            </w:r>
            <w:r w:rsidR="00C51D80" w:rsidRPr="00CA6E41">
              <w:rPr>
                <w:i/>
              </w:rPr>
              <w:t>K</w:t>
            </w:r>
            <w:r w:rsidR="00C51D80">
              <w:rPr>
                <w:vertAlign w:val="subscript"/>
              </w:rPr>
              <w:t>0</w:t>
            </w:r>
            <w:r w:rsidR="00C51D80">
              <w:t>)</w:t>
            </w:r>
          </w:p>
        </w:tc>
        <w:tc>
          <w:tcPr>
            <w:tcW w:w="2877" w:type="dxa"/>
          </w:tcPr>
          <w:p w14:paraId="64277A6A" w14:textId="67D1E0C7" w:rsidR="00CA6E41" w:rsidRPr="00C51D80" w:rsidRDefault="00C51D80" w:rsidP="00997A38">
            <w:pPr>
              <w:jc w:val="center"/>
            </w:pPr>
            <w:r w:rsidRPr="00C51D80">
              <w:t>k0</w:t>
            </w:r>
          </w:p>
        </w:tc>
        <w:tc>
          <w:tcPr>
            <w:tcW w:w="2877" w:type="dxa"/>
          </w:tcPr>
          <w:p w14:paraId="59902F8A" w14:textId="49027827" w:rsidR="00CA6E41" w:rsidRDefault="00CA6E41" w:rsidP="00997A38">
            <w:pPr>
              <w:jc w:val="center"/>
            </w:pPr>
            <w:proofErr w:type="spellStart"/>
            <w:r>
              <w:t>kbar</w:t>
            </w:r>
            <w:proofErr w:type="spellEnd"/>
          </w:p>
        </w:tc>
      </w:tr>
      <w:tr w:rsidR="00CA6E41" w14:paraId="34B660F4" w14:textId="77777777" w:rsidTr="002D5B38">
        <w:tc>
          <w:tcPr>
            <w:tcW w:w="2876" w:type="dxa"/>
          </w:tcPr>
          <w:p w14:paraId="47C7C351" w14:textId="52EE5AD5" w:rsidR="00CA6E41" w:rsidRPr="00C51D80" w:rsidRDefault="00CA6E41" w:rsidP="00997A38">
            <w:pPr>
              <w:jc w:val="center"/>
            </w:pPr>
            <w:r>
              <w:t>Bulk Modulus – 1</w:t>
            </w:r>
            <w:r>
              <w:rPr>
                <w:vertAlign w:val="superscript"/>
              </w:rPr>
              <w:t>st</w:t>
            </w:r>
            <w:r>
              <w:t xml:space="preserve"> derivative</w:t>
            </w:r>
            <w:r w:rsidR="00C51D80">
              <w:t xml:space="preserve"> (</w:t>
            </w:r>
            <w:r w:rsidR="00C51D80" w:rsidRPr="00C51D80">
              <w:rPr>
                <w:i/>
              </w:rPr>
              <w:t>K</w:t>
            </w:r>
            <w:r w:rsidR="00C51D80">
              <w:rPr>
                <w:i/>
                <w:vertAlign w:val="subscript"/>
              </w:rPr>
              <w:t>0</w:t>
            </w:r>
            <w:r w:rsidR="00C51D80">
              <w:rPr>
                <w:i/>
              </w:rPr>
              <w:t>’)</w:t>
            </w:r>
          </w:p>
        </w:tc>
        <w:tc>
          <w:tcPr>
            <w:tcW w:w="2877" w:type="dxa"/>
          </w:tcPr>
          <w:p w14:paraId="559CD52A" w14:textId="241F6CDF" w:rsidR="00CA6E41" w:rsidRPr="00CA6E41" w:rsidRDefault="00633F48" w:rsidP="00997A38">
            <w:pPr>
              <w:jc w:val="center"/>
            </w:pPr>
            <w:r>
              <w:rPr>
                <w:iCs/>
              </w:rPr>
              <w:t>k</w:t>
            </w:r>
            <w:r w:rsidR="00CA6E41">
              <w:rPr>
                <w:vertAlign w:val="subscript"/>
              </w:rPr>
              <w:t>0</w:t>
            </w:r>
            <w:r w:rsidR="00CA6E41">
              <w:rPr>
                <w:vertAlign w:val="subscript"/>
              </w:rPr>
              <w:softHyphen/>
              <w:t>_1</w:t>
            </w:r>
          </w:p>
        </w:tc>
        <w:tc>
          <w:tcPr>
            <w:tcW w:w="2877" w:type="dxa"/>
          </w:tcPr>
          <w:p w14:paraId="7CAA84D2" w14:textId="77777777" w:rsidR="00CA6E41" w:rsidRDefault="00CA6E41" w:rsidP="00997A38">
            <w:pPr>
              <w:jc w:val="center"/>
            </w:pPr>
          </w:p>
        </w:tc>
      </w:tr>
      <w:tr w:rsidR="00CA6E41" w14:paraId="34345505" w14:textId="77777777" w:rsidTr="002D5B38">
        <w:tc>
          <w:tcPr>
            <w:tcW w:w="2876" w:type="dxa"/>
          </w:tcPr>
          <w:p w14:paraId="53B2436F" w14:textId="1FCF4426" w:rsidR="00CA6E41" w:rsidRDefault="00CA6E41" w:rsidP="00997A38">
            <w:pPr>
              <w:jc w:val="center"/>
            </w:pPr>
            <w:r>
              <w:t>Bulk Modulus – 2</w:t>
            </w:r>
            <w:r>
              <w:rPr>
                <w:vertAlign w:val="superscript"/>
              </w:rPr>
              <w:t>nd</w:t>
            </w:r>
            <w:r>
              <w:t xml:space="preserve"> derivative</w:t>
            </w:r>
            <w:r w:rsidR="00C51D80">
              <w:t xml:space="preserve"> (</w:t>
            </w:r>
            <w:r w:rsidR="00C51D80" w:rsidRPr="00C51D80">
              <w:rPr>
                <w:i/>
              </w:rPr>
              <w:t>K</w:t>
            </w:r>
            <w:r w:rsidR="00C51D80">
              <w:rPr>
                <w:i/>
                <w:vertAlign w:val="subscript"/>
              </w:rPr>
              <w:t>0</w:t>
            </w:r>
            <w:r w:rsidR="00C51D80">
              <w:rPr>
                <w:i/>
              </w:rPr>
              <w:t>’’)</w:t>
            </w:r>
          </w:p>
        </w:tc>
        <w:tc>
          <w:tcPr>
            <w:tcW w:w="2877" w:type="dxa"/>
          </w:tcPr>
          <w:p w14:paraId="78D1EE82" w14:textId="78B82D80" w:rsidR="00CA6E41" w:rsidRDefault="00633F48" w:rsidP="00997A38">
            <w:pPr>
              <w:jc w:val="center"/>
            </w:pPr>
            <w:r w:rsidRPr="00633F48">
              <w:rPr>
                <w:iCs/>
              </w:rPr>
              <w:t>k</w:t>
            </w:r>
            <w:r w:rsidR="00CA6E41">
              <w:rPr>
                <w:vertAlign w:val="subscript"/>
              </w:rPr>
              <w:t>0</w:t>
            </w:r>
            <w:r w:rsidR="00CA6E41">
              <w:rPr>
                <w:vertAlign w:val="subscript"/>
              </w:rPr>
              <w:softHyphen/>
              <w:t>_2</w:t>
            </w:r>
          </w:p>
        </w:tc>
        <w:tc>
          <w:tcPr>
            <w:tcW w:w="2877" w:type="dxa"/>
          </w:tcPr>
          <w:p w14:paraId="12902339" w14:textId="77777777" w:rsidR="00CA6E41" w:rsidRDefault="00CA6E41" w:rsidP="00997A38">
            <w:pPr>
              <w:jc w:val="center"/>
            </w:pPr>
            <w:proofErr w:type="spellStart"/>
            <w:r>
              <w:t>kbar</w:t>
            </w:r>
            <w:proofErr w:type="spellEnd"/>
          </w:p>
          <w:p w14:paraId="28B7F4BA" w14:textId="3E4C5CC7" w:rsidR="00997A38" w:rsidRDefault="00997A38" w:rsidP="00997A38">
            <w:pPr>
              <w:jc w:val="center"/>
            </w:pPr>
          </w:p>
        </w:tc>
      </w:tr>
      <w:tr w:rsidR="00C51D80" w14:paraId="57FD771C" w14:textId="77777777" w:rsidTr="002D5B38">
        <w:tc>
          <w:tcPr>
            <w:tcW w:w="2876" w:type="dxa"/>
          </w:tcPr>
          <w:p w14:paraId="6832BC3D" w14:textId="4AC38652" w:rsidR="00C51D80" w:rsidRPr="00C51D80" w:rsidRDefault="00C51D80" w:rsidP="00997A38">
            <w:pPr>
              <w:jc w:val="center"/>
            </w:pPr>
            <w:r>
              <w:t>Shear Modulus (G</w:t>
            </w:r>
            <w:r>
              <w:rPr>
                <w:vertAlign w:val="subscript"/>
              </w:rPr>
              <w:t>0</w:t>
            </w:r>
            <w:r>
              <w:t>)</w:t>
            </w:r>
            <w:r w:rsidR="001726BE">
              <w:t>*</w:t>
            </w:r>
          </w:p>
        </w:tc>
        <w:tc>
          <w:tcPr>
            <w:tcW w:w="2877" w:type="dxa"/>
          </w:tcPr>
          <w:p w14:paraId="7D6C71A2" w14:textId="4D96FCE9" w:rsidR="00C51D80" w:rsidRPr="00CA6E41" w:rsidRDefault="009F130C" w:rsidP="00997A38">
            <w:pPr>
              <w:jc w:val="center"/>
              <w:rPr>
                <w:i/>
              </w:rPr>
            </w:pPr>
            <w:proofErr w:type="spellStart"/>
            <w:r>
              <w:rPr>
                <w:i/>
              </w:rPr>
              <w:t>shear_modulus</w:t>
            </w:r>
            <w:proofErr w:type="spellEnd"/>
          </w:p>
        </w:tc>
        <w:tc>
          <w:tcPr>
            <w:tcW w:w="2877" w:type="dxa"/>
          </w:tcPr>
          <w:p w14:paraId="44504F42" w14:textId="0ACCE3F8" w:rsidR="00C51D80" w:rsidRDefault="009F130C" w:rsidP="00997A38">
            <w:pPr>
              <w:jc w:val="center"/>
            </w:pPr>
            <w:proofErr w:type="spellStart"/>
            <w:r>
              <w:t>kbar</w:t>
            </w:r>
            <w:proofErr w:type="spellEnd"/>
          </w:p>
        </w:tc>
      </w:tr>
      <w:tr w:rsidR="00B70693" w14:paraId="1A86FECE" w14:textId="77777777" w:rsidTr="002D5B38">
        <w:tc>
          <w:tcPr>
            <w:tcW w:w="2876" w:type="dxa"/>
          </w:tcPr>
          <w:p w14:paraId="02240546" w14:textId="3AFE7220" w:rsidR="00B70693" w:rsidRDefault="00B70693" w:rsidP="00997A38">
            <w:pPr>
              <w:jc w:val="center"/>
            </w:pPr>
            <w:r>
              <w:t>Poisson’s Ratio (ν)</w:t>
            </w:r>
            <w:r w:rsidR="001726BE">
              <w:t>*</w:t>
            </w:r>
          </w:p>
        </w:tc>
        <w:tc>
          <w:tcPr>
            <w:tcW w:w="2877" w:type="dxa"/>
          </w:tcPr>
          <w:p w14:paraId="3AEB062D" w14:textId="562BD88D" w:rsidR="00B70693" w:rsidRDefault="00B70693" w:rsidP="00997A38">
            <w:pPr>
              <w:jc w:val="center"/>
              <w:rPr>
                <w:i/>
              </w:rPr>
            </w:pPr>
            <w:proofErr w:type="spellStart"/>
            <w:r>
              <w:rPr>
                <w:i/>
              </w:rPr>
              <w:t>poisson_ratio</w:t>
            </w:r>
            <w:proofErr w:type="spellEnd"/>
          </w:p>
        </w:tc>
        <w:tc>
          <w:tcPr>
            <w:tcW w:w="2877" w:type="dxa"/>
          </w:tcPr>
          <w:p w14:paraId="6558CB95" w14:textId="77777777" w:rsidR="00B70693" w:rsidRDefault="00B70693" w:rsidP="00997A38">
            <w:pPr>
              <w:jc w:val="center"/>
            </w:pPr>
          </w:p>
        </w:tc>
      </w:tr>
    </w:tbl>
    <w:p w14:paraId="5F3E8594" w14:textId="0F12C2B3" w:rsidR="000E069A" w:rsidRPr="001726BE" w:rsidRDefault="001726BE" w:rsidP="00E852C6">
      <w:r>
        <w:t xml:space="preserve">*If no shear modulus is assigned, the code utilizes the </w:t>
      </w:r>
      <w:r w:rsidR="002C16D0">
        <w:t>Poisson’s</w:t>
      </w:r>
      <w:r>
        <w:t xml:space="preserve"> ratio of the host to estimate the shear modulus by using the equation: </w:t>
      </w:r>
      <m:oMath>
        <m:sSub>
          <m:sSubPr>
            <m:ctrlPr>
              <w:rPr>
                <w:rFonts w:ascii="Cambria Math" w:hAnsi="Cambria Math"/>
                <w:i/>
              </w:rPr>
            </m:ctrlPr>
          </m:sSubPr>
          <m:e>
            <m:r>
              <w:rPr>
                <w:rFonts w:ascii="Cambria Math" w:hAnsi="Cambria Math"/>
              </w:rPr>
              <m:t>G</m:t>
            </m:r>
          </m:e>
          <m:sub>
            <m:r>
              <w:rPr>
                <w:rFonts w:ascii="Cambria Math" w:hAnsi="Cambria Math"/>
              </w:rPr>
              <m:t>host</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host</m:t>
                </m:r>
              </m:sub>
            </m:sSub>
            <m:d>
              <m:dPr>
                <m:ctrlPr>
                  <w:rPr>
                    <w:rFonts w:ascii="Cambria Math" w:hAnsi="Cambria Math"/>
                  </w:rPr>
                </m:ctrlPr>
              </m:dPr>
              <m:e>
                <m:r>
                  <m:rPr>
                    <m:sty m:val="p"/>
                  </m:rPr>
                  <w:rPr>
                    <w:rFonts w:ascii="Cambria Math" w:hAnsi="Cambria Math"/>
                  </w:rPr>
                  <m:t>1-2</m:t>
                </m:r>
                <m:sSub>
                  <m:sSubPr>
                    <m:ctrlPr>
                      <w:rPr>
                        <w:rFonts w:ascii="Cambria Math" w:hAnsi="Cambria Math"/>
                        <w:i/>
                      </w:rPr>
                    </m:ctrlPr>
                  </m:sSubPr>
                  <m:e>
                    <m:r>
                      <w:rPr>
                        <w:rFonts w:ascii="Cambria Math" w:hAnsi="Cambria Math"/>
                      </w:rPr>
                      <m:t>ν</m:t>
                    </m:r>
                  </m:e>
                  <m:sub>
                    <m:r>
                      <w:rPr>
                        <w:rFonts w:ascii="Cambria Math" w:hAnsi="Cambria Math"/>
                      </w:rPr>
                      <m:t>host</m:t>
                    </m:r>
                  </m:sub>
                </m:sSub>
              </m:e>
            </m:d>
          </m:num>
          <m:den>
            <m:r>
              <m:rPr>
                <m:sty m:val="p"/>
              </m:rPr>
              <w:rPr>
                <w:rFonts w:ascii="Cambria Math" w:hAnsi="Cambria Math"/>
              </w:rPr>
              <m:t>2</m:t>
            </m:r>
            <m:d>
              <m:dPr>
                <m:ctrlPr>
                  <w:rPr>
                    <w:rFonts w:ascii="Cambria Math" w:hAnsi="Cambria Math"/>
                  </w:rPr>
                </m:ctrlPr>
              </m:dPr>
              <m:e>
                <m:r>
                  <m:rPr>
                    <m:sty m:val="p"/>
                  </m:rP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host</m:t>
                    </m:r>
                  </m:sub>
                </m:sSub>
              </m:e>
            </m:d>
          </m:den>
        </m:f>
      </m:oMath>
    </w:p>
    <w:p w14:paraId="2D0E42D1" w14:textId="17261B34" w:rsidR="00D0205D" w:rsidRDefault="00D0205D" w:rsidP="00E852C6"/>
    <w:p w14:paraId="2143B7DB" w14:textId="18B57D7D" w:rsidR="00902CD5" w:rsidRPr="00902CD5" w:rsidRDefault="00902CD5" w:rsidP="00902CD5">
      <w:pPr>
        <w:pStyle w:val="Caption"/>
        <w:keepNext/>
        <w:rPr>
          <w:i w:val="0"/>
          <w:iCs w:val="0"/>
          <w:sz w:val="24"/>
          <w:szCs w:val="24"/>
        </w:rPr>
      </w:pPr>
      <w:bookmarkStart w:id="24" w:name="_Toc41480410"/>
      <w:r w:rsidRPr="00902CD5">
        <w:rPr>
          <w:i w:val="0"/>
          <w:iCs w:val="0"/>
          <w:sz w:val="24"/>
          <w:szCs w:val="24"/>
        </w:rPr>
        <w:t xml:space="preserve">Table </w:t>
      </w:r>
      <w:r w:rsidRPr="00902CD5">
        <w:rPr>
          <w:i w:val="0"/>
          <w:iCs w:val="0"/>
          <w:sz w:val="24"/>
          <w:szCs w:val="24"/>
        </w:rPr>
        <w:fldChar w:fldCharType="begin"/>
      </w:r>
      <w:r w:rsidRPr="00902CD5">
        <w:rPr>
          <w:i w:val="0"/>
          <w:iCs w:val="0"/>
          <w:sz w:val="24"/>
          <w:szCs w:val="24"/>
        </w:rPr>
        <w:instrText xml:space="preserve"> SEQ Table \* ARABIC </w:instrText>
      </w:r>
      <w:r w:rsidRPr="00902CD5">
        <w:rPr>
          <w:i w:val="0"/>
          <w:iCs w:val="0"/>
          <w:sz w:val="24"/>
          <w:szCs w:val="24"/>
        </w:rPr>
        <w:fldChar w:fldCharType="separate"/>
      </w:r>
      <w:r w:rsidR="003C64D0">
        <w:rPr>
          <w:i w:val="0"/>
          <w:iCs w:val="0"/>
          <w:noProof/>
          <w:sz w:val="24"/>
          <w:szCs w:val="24"/>
        </w:rPr>
        <w:t>2</w:t>
      </w:r>
      <w:r w:rsidRPr="00902CD5">
        <w:rPr>
          <w:i w:val="0"/>
          <w:iCs w:val="0"/>
          <w:sz w:val="24"/>
          <w:szCs w:val="24"/>
        </w:rPr>
        <w:fldChar w:fldCharType="end"/>
      </w:r>
      <w:r w:rsidRPr="00902CD5">
        <w:rPr>
          <w:i w:val="0"/>
          <w:iCs w:val="0"/>
          <w:sz w:val="24"/>
          <w:szCs w:val="24"/>
        </w:rPr>
        <w:t>: Equations of State</w:t>
      </w:r>
      <w:r w:rsidR="00FA59BF">
        <w:rPr>
          <w:i w:val="0"/>
          <w:iCs w:val="0"/>
          <w:sz w:val="24"/>
          <w:szCs w:val="24"/>
        </w:rPr>
        <w:t>.</w:t>
      </w:r>
      <w:bookmarkEnd w:id="24"/>
      <w:r w:rsidR="008265A1">
        <w:rPr>
          <w:i w:val="0"/>
          <w:iCs w:val="0"/>
          <w:sz w:val="24"/>
          <w:szCs w:val="24"/>
        </w:rPr>
        <w:t xml:space="preserve"> </w:t>
      </w:r>
    </w:p>
    <w:tbl>
      <w:tblPr>
        <w:tblStyle w:val="TableGrid"/>
        <w:tblW w:w="0" w:type="auto"/>
        <w:tblLook w:val="04A0" w:firstRow="1" w:lastRow="0" w:firstColumn="1" w:lastColumn="0" w:noHBand="0" w:noVBand="1"/>
      </w:tblPr>
      <w:tblGrid>
        <w:gridCol w:w="2876"/>
        <w:gridCol w:w="2877"/>
        <w:gridCol w:w="2877"/>
      </w:tblGrid>
      <w:tr w:rsidR="00525745" w14:paraId="33EE088B" w14:textId="77777777" w:rsidTr="000A6C41">
        <w:tc>
          <w:tcPr>
            <w:tcW w:w="2876" w:type="dxa"/>
          </w:tcPr>
          <w:p w14:paraId="64686C11" w14:textId="735ABE3C" w:rsidR="00525745" w:rsidRPr="000A6C41" w:rsidRDefault="00525745" w:rsidP="00525745">
            <w:pPr>
              <w:jc w:val="center"/>
              <w:rPr>
                <w:b/>
                <w:bCs/>
              </w:rPr>
            </w:pPr>
            <w:r>
              <w:rPr>
                <w:b/>
                <w:bCs/>
              </w:rPr>
              <w:t>Equation of State (</w:t>
            </w:r>
            <w:proofErr w:type="spellStart"/>
            <w:r>
              <w:rPr>
                <w:b/>
                <w:bCs/>
              </w:rPr>
              <w:t>EoS</w:t>
            </w:r>
            <w:proofErr w:type="spellEnd"/>
            <w:r>
              <w:rPr>
                <w:b/>
                <w:bCs/>
              </w:rPr>
              <w:t>)</w:t>
            </w:r>
          </w:p>
        </w:tc>
        <w:tc>
          <w:tcPr>
            <w:tcW w:w="2877" w:type="dxa"/>
          </w:tcPr>
          <w:p w14:paraId="1506BD11" w14:textId="39C30672" w:rsidR="00525745" w:rsidRPr="000A6C41" w:rsidRDefault="00525745" w:rsidP="00525745">
            <w:pPr>
              <w:jc w:val="center"/>
              <w:rPr>
                <w:b/>
                <w:bCs/>
              </w:rPr>
            </w:pPr>
            <w:r>
              <w:rPr>
                <w:b/>
                <w:bCs/>
              </w:rPr>
              <w:t>Variable Name in Spreadsheet</w:t>
            </w:r>
          </w:p>
        </w:tc>
        <w:tc>
          <w:tcPr>
            <w:tcW w:w="2877" w:type="dxa"/>
          </w:tcPr>
          <w:p w14:paraId="3E8FF670" w14:textId="06AB00C9" w:rsidR="00525745" w:rsidRPr="000A6C41" w:rsidRDefault="00525745" w:rsidP="00525745">
            <w:pPr>
              <w:jc w:val="center"/>
              <w:rPr>
                <w:b/>
                <w:bCs/>
              </w:rPr>
            </w:pPr>
            <w:r>
              <w:rPr>
                <w:b/>
                <w:bCs/>
              </w:rPr>
              <w:t>Variable Assignment</w:t>
            </w:r>
          </w:p>
        </w:tc>
      </w:tr>
      <w:tr w:rsidR="000A6C41" w14:paraId="09731279" w14:textId="77777777" w:rsidTr="000A6C41">
        <w:tc>
          <w:tcPr>
            <w:tcW w:w="2876" w:type="dxa"/>
          </w:tcPr>
          <w:p w14:paraId="4DCA9EE0" w14:textId="5D6C568C" w:rsidR="000A6C41" w:rsidRDefault="002E2085" w:rsidP="008265A1">
            <w:pPr>
              <w:jc w:val="center"/>
            </w:pPr>
            <w:r>
              <w:t xml:space="preserve">Tait </w:t>
            </w:r>
            <w:proofErr w:type="spellStart"/>
            <w:r>
              <w:t>E</w:t>
            </w:r>
            <w:r w:rsidR="00BA744B">
              <w:t>o</w:t>
            </w:r>
            <w:r>
              <w:t>S</w:t>
            </w:r>
            <w:proofErr w:type="spellEnd"/>
            <w:r w:rsidR="008265A1">
              <w:t>*</w:t>
            </w:r>
          </w:p>
        </w:tc>
        <w:tc>
          <w:tcPr>
            <w:tcW w:w="2877" w:type="dxa"/>
          </w:tcPr>
          <w:p w14:paraId="713DE42B" w14:textId="17EC8BF9" w:rsidR="000A6C41" w:rsidRDefault="00902CD5" w:rsidP="008265A1">
            <w:pPr>
              <w:jc w:val="center"/>
            </w:pPr>
            <w:proofErr w:type="spellStart"/>
            <w:r>
              <w:t>EoS_type</w:t>
            </w:r>
            <w:proofErr w:type="spellEnd"/>
          </w:p>
        </w:tc>
        <w:tc>
          <w:tcPr>
            <w:tcW w:w="2877" w:type="dxa"/>
          </w:tcPr>
          <w:p w14:paraId="6E673BEE" w14:textId="68C27E36" w:rsidR="000A6C41" w:rsidRDefault="00902CD5" w:rsidP="008265A1">
            <w:pPr>
              <w:jc w:val="center"/>
            </w:pPr>
            <w:r>
              <w:t>1</w:t>
            </w:r>
          </w:p>
        </w:tc>
      </w:tr>
      <w:tr w:rsidR="00902CD5" w14:paraId="27DB3545" w14:textId="77777777" w:rsidTr="000A6C41">
        <w:tc>
          <w:tcPr>
            <w:tcW w:w="2876" w:type="dxa"/>
          </w:tcPr>
          <w:p w14:paraId="1E986CEC" w14:textId="4899963A" w:rsidR="00902CD5" w:rsidRDefault="00902CD5" w:rsidP="008265A1">
            <w:pPr>
              <w:jc w:val="center"/>
            </w:pPr>
            <w:r>
              <w:t>Birch-Murnaghan</w:t>
            </w:r>
          </w:p>
        </w:tc>
        <w:tc>
          <w:tcPr>
            <w:tcW w:w="2877" w:type="dxa"/>
          </w:tcPr>
          <w:p w14:paraId="58975FB7" w14:textId="48A71117" w:rsidR="00902CD5" w:rsidRDefault="00902CD5" w:rsidP="008265A1">
            <w:pPr>
              <w:jc w:val="center"/>
            </w:pPr>
            <w:proofErr w:type="spellStart"/>
            <w:r>
              <w:t>EoS_type</w:t>
            </w:r>
            <w:proofErr w:type="spellEnd"/>
          </w:p>
        </w:tc>
        <w:tc>
          <w:tcPr>
            <w:tcW w:w="2877" w:type="dxa"/>
          </w:tcPr>
          <w:p w14:paraId="423FE259" w14:textId="0870C4A6" w:rsidR="00902CD5" w:rsidRDefault="00902CD5" w:rsidP="008265A1">
            <w:pPr>
              <w:jc w:val="center"/>
            </w:pPr>
            <w:r>
              <w:t>2</w:t>
            </w:r>
          </w:p>
        </w:tc>
      </w:tr>
    </w:tbl>
    <w:p w14:paraId="7B406543" w14:textId="2AF6A4CE" w:rsidR="008265A1" w:rsidRDefault="008265A1" w:rsidP="00E852C6"/>
    <w:p w14:paraId="531D4901" w14:textId="773F1C35" w:rsidR="00E36C10" w:rsidRDefault="00E36C10" w:rsidP="00E852C6"/>
    <w:p w14:paraId="4B2A100B" w14:textId="77777777" w:rsidR="00E250C9" w:rsidRDefault="00E250C9" w:rsidP="00E852C6"/>
    <w:p w14:paraId="048B6A54" w14:textId="77777777" w:rsidR="00E250C9" w:rsidRPr="00E250C9" w:rsidRDefault="00E250C9" w:rsidP="00E250C9"/>
    <w:p w14:paraId="6C87692F" w14:textId="6DEFD580" w:rsidR="00902CD5" w:rsidRPr="00902CD5" w:rsidRDefault="00902CD5" w:rsidP="00902CD5">
      <w:pPr>
        <w:pStyle w:val="Caption"/>
        <w:keepNext/>
        <w:rPr>
          <w:i w:val="0"/>
          <w:iCs w:val="0"/>
          <w:sz w:val="24"/>
          <w:szCs w:val="24"/>
        </w:rPr>
      </w:pPr>
      <w:bookmarkStart w:id="25" w:name="_Toc41480411"/>
      <w:r w:rsidRPr="00902CD5">
        <w:rPr>
          <w:i w:val="0"/>
          <w:iCs w:val="0"/>
          <w:sz w:val="24"/>
          <w:szCs w:val="24"/>
        </w:rPr>
        <w:lastRenderedPageBreak/>
        <w:t xml:space="preserve">Table </w:t>
      </w:r>
      <w:r w:rsidRPr="00902CD5">
        <w:rPr>
          <w:i w:val="0"/>
          <w:iCs w:val="0"/>
          <w:sz w:val="24"/>
          <w:szCs w:val="24"/>
        </w:rPr>
        <w:fldChar w:fldCharType="begin"/>
      </w:r>
      <w:r w:rsidRPr="00902CD5">
        <w:rPr>
          <w:i w:val="0"/>
          <w:iCs w:val="0"/>
          <w:sz w:val="24"/>
          <w:szCs w:val="24"/>
        </w:rPr>
        <w:instrText xml:space="preserve"> SEQ Table \* ARABIC </w:instrText>
      </w:r>
      <w:r w:rsidRPr="00902CD5">
        <w:rPr>
          <w:i w:val="0"/>
          <w:iCs w:val="0"/>
          <w:sz w:val="24"/>
          <w:szCs w:val="24"/>
        </w:rPr>
        <w:fldChar w:fldCharType="separate"/>
      </w:r>
      <w:r w:rsidR="003C64D0">
        <w:rPr>
          <w:i w:val="0"/>
          <w:iCs w:val="0"/>
          <w:noProof/>
          <w:sz w:val="24"/>
          <w:szCs w:val="24"/>
        </w:rPr>
        <w:t>3</w:t>
      </w:r>
      <w:r w:rsidRPr="00902CD5">
        <w:rPr>
          <w:i w:val="0"/>
          <w:iCs w:val="0"/>
          <w:sz w:val="24"/>
          <w:szCs w:val="24"/>
        </w:rPr>
        <w:fldChar w:fldCharType="end"/>
      </w:r>
      <w:r w:rsidRPr="00902CD5">
        <w:rPr>
          <w:i w:val="0"/>
          <w:iCs w:val="0"/>
          <w:sz w:val="24"/>
          <w:szCs w:val="24"/>
        </w:rPr>
        <w:t xml:space="preserve">: Thermal </w:t>
      </w:r>
      <w:r w:rsidR="003D0D27">
        <w:rPr>
          <w:i w:val="0"/>
          <w:iCs w:val="0"/>
          <w:sz w:val="24"/>
          <w:szCs w:val="24"/>
        </w:rPr>
        <w:t>m</w:t>
      </w:r>
      <w:r w:rsidRPr="00902CD5">
        <w:rPr>
          <w:i w:val="0"/>
          <w:iCs w:val="0"/>
          <w:sz w:val="24"/>
          <w:szCs w:val="24"/>
        </w:rPr>
        <w:t>odels</w:t>
      </w:r>
      <w:r w:rsidR="00FA59BF">
        <w:rPr>
          <w:i w:val="0"/>
          <w:iCs w:val="0"/>
          <w:sz w:val="24"/>
          <w:szCs w:val="24"/>
        </w:rPr>
        <w:t>.</w:t>
      </w:r>
      <w:bookmarkEnd w:id="25"/>
    </w:p>
    <w:tbl>
      <w:tblPr>
        <w:tblStyle w:val="TableGrid"/>
        <w:tblW w:w="0" w:type="auto"/>
        <w:tblLook w:val="04A0" w:firstRow="1" w:lastRow="0" w:firstColumn="1" w:lastColumn="0" w:noHBand="0" w:noVBand="1"/>
      </w:tblPr>
      <w:tblGrid>
        <w:gridCol w:w="2876"/>
        <w:gridCol w:w="2877"/>
        <w:gridCol w:w="2877"/>
      </w:tblGrid>
      <w:tr w:rsidR="00902CD5" w14:paraId="55816E8D" w14:textId="77777777" w:rsidTr="001A461D">
        <w:tc>
          <w:tcPr>
            <w:tcW w:w="2876" w:type="dxa"/>
          </w:tcPr>
          <w:p w14:paraId="737D446C" w14:textId="77777777" w:rsidR="00902CD5" w:rsidRPr="000A6C41" w:rsidRDefault="00902CD5" w:rsidP="001A461D">
            <w:pPr>
              <w:jc w:val="center"/>
              <w:rPr>
                <w:b/>
                <w:bCs/>
              </w:rPr>
            </w:pPr>
            <w:r>
              <w:rPr>
                <w:b/>
                <w:bCs/>
              </w:rPr>
              <w:t>Equation of State (</w:t>
            </w:r>
            <w:proofErr w:type="spellStart"/>
            <w:r>
              <w:rPr>
                <w:b/>
                <w:bCs/>
              </w:rPr>
              <w:t>EoS</w:t>
            </w:r>
            <w:proofErr w:type="spellEnd"/>
            <w:r>
              <w:rPr>
                <w:b/>
                <w:bCs/>
              </w:rPr>
              <w:t>)</w:t>
            </w:r>
          </w:p>
        </w:tc>
        <w:tc>
          <w:tcPr>
            <w:tcW w:w="2877" w:type="dxa"/>
          </w:tcPr>
          <w:p w14:paraId="27B6D940" w14:textId="77777777" w:rsidR="00902CD5" w:rsidRPr="000A6C41" w:rsidRDefault="00902CD5" w:rsidP="001A461D">
            <w:pPr>
              <w:jc w:val="center"/>
              <w:rPr>
                <w:b/>
                <w:bCs/>
              </w:rPr>
            </w:pPr>
            <w:r>
              <w:rPr>
                <w:b/>
                <w:bCs/>
              </w:rPr>
              <w:t>Variable Name in Spreadsheet</w:t>
            </w:r>
          </w:p>
        </w:tc>
        <w:tc>
          <w:tcPr>
            <w:tcW w:w="2877" w:type="dxa"/>
          </w:tcPr>
          <w:p w14:paraId="2CB92306" w14:textId="35A11A9B" w:rsidR="00902CD5" w:rsidRPr="000A6C41" w:rsidRDefault="00C041D4" w:rsidP="001A461D">
            <w:pPr>
              <w:jc w:val="center"/>
              <w:rPr>
                <w:b/>
                <w:bCs/>
              </w:rPr>
            </w:pPr>
            <w:r>
              <w:rPr>
                <w:b/>
                <w:bCs/>
              </w:rPr>
              <w:t>Variable Assignment</w:t>
            </w:r>
          </w:p>
        </w:tc>
      </w:tr>
      <w:tr w:rsidR="00902CD5" w14:paraId="740A6C15" w14:textId="77777777" w:rsidTr="001A461D">
        <w:tc>
          <w:tcPr>
            <w:tcW w:w="2876" w:type="dxa"/>
          </w:tcPr>
          <w:p w14:paraId="617AFB1A" w14:textId="0CF9C9FE" w:rsidR="00902CD5" w:rsidRPr="00BC0C8F" w:rsidRDefault="00902CD5" w:rsidP="008265A1">
            <w:pPr>
              <w:jc w:val="center"/>
            </w:pPr>
            <w:r>
              <w:t>Tait thermal pressure</w:t>
            </w:r>
            <w:r w:rsidR="00BC0C8F">
              <w:rPr>
                <w:vertAlign w:val="superscript"/>
              </w:rPr>
              <w:t>1</w:t>
            </w:r>
          </w:p>
        </w:tc>
        <w:tc>
          <w:tcPr>
            <w:tcW w:w="2877" w:type="dxa"/>
          </w:tcPr>
          <w:p w14:paraId="45FFF328" w14:textId="4A1B5926" w:rsidR="00902CD5" w:rsidRDefault="00902CD5" w:rsidP="008265A1">
            <w:pPr>
              <w:jc w:val="center"/>
            </w:pPr>
            <w:proofErr w:type="spellStart"/>
            <w:r>
              <w:t>thermal_type</w:t>
            </w:r>
            <w:proofErr w:type="spellEnd"/>
          </w:p>
        </w:tc>
        <w:tc>
          <w:tcPr>
            <w:tcW w:w="2877" w:type="dxa"/>
          </w:tcPr>
          <w:p w14:paraId="07200FCA" w14:textId="77777777" w:rsidR="00902CD5" w:rsidRDefault="00902CD5" w:rsidP="008265A1">
            <w:pPr>
              <w:jc w:val="center"/>
            </w:pPr>
            <w:r>
              <w:t>1</w:t>
            </w:r>
          </w:p>
        </w:tc>
      </w:tr>
      <w:tr w:rsidR="00902CD5" w14:paraId="19E4D14F" w14:textId="77777777" w:rsidTr="001A461D">
        <w:tc>
          <w:tcPr>
            <w:tcW w:w="2876" w:type="dxa"/>
          </w:tcPr>
          <w:p w14:paraId="4EE14835" w14:textId="65C6BFD5" w:rsidR="00902CD5" w:rsidRPr="00BC0C8F" w:rsidRDefault="00902CD5" w:rsidP="008265A1">
            <w:pPr>
              <w:jc w:val="center"/>
            </w:pPr>
            <w:r>
              <w:t>Berman thermal model</w:t>
            </w:r>
            <w:r w:rsidR="00BC0C8F">
              <w:rPr>
                <w:vertAlign w:val="superscript"/>
              </w:rPr>
              <w:t>2</w:t>
            </w:r>
          </w:p>
        </w:tc>
        <w:tc>
          <w:tcPr>
            <w:tcW w:w="2877" w:type="dxa"/>
          </w:tcPr>
          <w:p w14:paraId="339BE65B" w14:textId="5ED2DFB9" w:rsidR="00902CD5" w:rsidRDefault="00902CD5" w:rsidP="008265A1">
            <w:pPr>
              <w:jc w:val="center"/>
            </w:pPr>
            <w:proofErr w:type="spellStart"/>
            <w:r>
              <w:t>thermal_type</w:t>
            </w:r>
            <w:proofErr w:type="spellEnd"/>
          </w:p>
        </w:tc>
        <w:tc>
          <w:tcPr>
            <w:tcW w:w="2877" w:type="dxa"/>
          </w:tcPr>
          <w:p w14:paraId="7EE1075F" w14:textId="77777777" w:rsidR="00902CD5" w:rsidRDefault="00902CD5" w:rsidP="008265A1">
            <w:pPr>
              <w:jc w:val="center"/>
            </w:pPr>
            <w:r>
              <w:t>2</w:t>
            </w:r>
          </w:p>
        </w:tc>
      </w:tr>
      <w:tr w:rsidR="00902CD5" w14:paraId="692F6CF1" w14:textId="77777777" w:rsidTr="001A461D">
        <w:tc>
          <w:tcPr>
            <w:tcW w:w="2876" w:type="dxa"/>
          </w:tcPr>
          <w:p w14:paraId="6EDAB0C3" w14:textId="0DABDF39" w:rsidR="00902CD5" w:rsidRPr="00BC0C8F" w:rsidRDefault="00902CD5" w:rsidP="008265A1">
            <w:pPr>
              <w:jc w:val="center"/>
              <w:rPr>
                <w:vertAlign w:val="superscript"/>
              </w:rPr>
            </w:pPr>
            <w:r>
              <w:t>Kroll thermal model</w:t>
            </w:r>
            <w:r w:rsidR="00BC0C8F">
              <w:rPr>
                <w:vertAlign w:val="superscript"/>
              </w:rPr>
              <w:t>3</w:t>
            </w:r>
          </w:p>
        </w:tc>
        <w:tc>
          <w:tcPr>
            <w:tcW w:w="2877" w:type="dxa"/>
          </w:tcPr>
          <w:p w14:paraId="56BC2957" w14:textId="25BBF7DE" w:rsidR="00902CD5" w:rsidRDefault="00902CD5" w:rsidP="008265A1">
            <w:pPr>
              <w:jc w:val="center"/>
            </w:pPr>
            <w:proofErr w:type="spellStart"/>
            <w:r>
              <w:t>thermal_type</w:t>
            </w:r>
            <w:proofErr w:type="spellEnd"/>
          </w:p>
        </w:tc>
        <w:tc>
          <w:tcPr>
            <w:tcW w:w="2877" w:type="dxa"/>
          </w:tcPr>
          <w:p w14:paraId="0B8ADC3B" w14:textId="3720D1C5" w:rsidR="00902CD5" w:rsidRDefault="00902CD5" w:rsidP="008265A1">
            <w:pPr>
              <w:jc w:val="center"/>
            </w:pPr>
            <w:r>
              <w:t>3</w:t>
            </w:r>
          </w:p>
        </w:tc>
      </w:tr>
    </w:tbl>
    <w:p w14:paraId="33A0FCB4" w14:textId="77777777" w:rsidR="00BC0C8F" w:rsidRDefault="00BC0C8F" w:rsidP="00E852C6"/>
    <w:p w14:paraId="25384558" w14:textId="74B34838" w:rsidR="00BC0C8F" w:rsidRPr="00BC0C8F" w:rsidRDefault="00BC0C8F" w:rsidP="00BC0C8F">
      <w:pPr>
        <w:pStyle w:val="Caption"/>
        <w:keepNext/>
        <w:rPr>
          <w:i w:val="0"/>
          <w:iCs w:val="0"/>
          <w:sz w:val="24"/>
          <w:szCs w:val="24"/>
        </w:rPr>
      </w:pPr>
      <w:bookmarkStart w:id="26" w:name="_Toc41480412"/>
      <w:r w:rsidRPr="00BC0C8F">
        <w:rPr>
          <w:i w:val="0"/>
          <w:iCs w:val="0"/>
          <w:sz w:val="24"/>
          <w:szCs w:val="24"/>
        </w:rPr>
        <w:t xml:space="preserve">Table </w:t>
      </w:r>
      <w:r w:rsidRPr="00BC0C8F">
        <w:rPr>
          <w:i w:val="0"/>
          <w:iCs w:val="0"/>
          <w:sz w:val="24"/>
          <w:szCs w:val="24"/>
        </w:rPr>
        <w:fldChar w:fldCharType="begin"/>
      </w:r>
      <w:r w:rsidRPr="00BC0C8F">
        <w:rPr>
          <w:i w:val="0"/>
          <w:iCs w:val="0"/>
          <w:sz w:val="24"/>
          <w:szCs w:val="24"/>
        </w:rPr>
        <w:instrText xml:space="preserve"> SEQ Table \* ARABIC </w:instrText>
      </w:r>
      <w:r w:rsidRPr="00BC0C8F">
        <w:rPr>
          <w:i w:val="0"/>
          <w:iCs w:val="0"/>
          <w:sz w:val="24"/>
          <w:szCs w:val="24"/>
        </w:rPr>
        <w:fldChar w:fldCharType="separate"/>
      </w:r>
      <w:r w:rsidR="003C64D0">
        <w:rPr>
          <w:i w:val="0"/>
          <w:iCs w:val="0"/>
          <w:noProof/>
          <w:sz w:val="24"/>
          <w:szCs w:val="24"/>
        </w:rPr>
        <w:t>4</w:t>
      </w:r>
      <w:r w:rsidRPr="00BC0C8F">
        <w:rPr>
          <w:i w:val="0"/>
          <w:iCs w:val="0"/>
          <w:sz w:val="24"/>
          <w:szCs w:val="24"/>
        </w:rPr>
        <w:fldChar w:fldCharType="end"/>
      </w:r>
      <w:r w:rsidRPr="00BC0C8F">
        <w:rPr>
          <w:i w:val="0"/>
          <w:iCs w:val="0"/>
          <w:sz w:val="24"/>
          <w:szCs w:val="24"/>
        </w:rPr>
        <w:t xml:space="preserve">: </w:t>
      </w:r>
      <w:r w:rsidR="001E3768">
        <w:rPr>
          <w:i w:val="0"/>
          <w:iCs w:val="0"/>
          <w:sz w:val="24"/>
          <w:szCs w:val="24"/>
        </w:rPr>
        <w:t>Thermal</w:t>
      </w:r>
      <w:r>
        <w:rPr>
          <w:i w:val="0"/>
          <w:iCs w:val="0"/>
          <w:sz w:val="24"/>
          <w:szCs w:val="24"/>
        </w:rPr>
        <w:t xml:space="preserve"> model</w:t>
      </w:r>
      <w:r w:rsidRPr="00BC0C8F">
        <w:rPr>
          <w:i w:val="0"/>
          <w:iCs w:val="0"/>
          <w:sz w:val="24"/>
          <w:szCs w:val="24"/>
        </w:rPr>
        <w:t xml:space="preserve"> parameters (required if used).</w:t>
      </w:r>
      <w:bookmarkEnd w:id="26"/>
    </w:p>
    <w:tbl>
      <w:tblPr>
        <w:tblStyle w:val="TableGrid"/>
        <w:tblW w:w="0" w:type="auto"/>
        <w:tblLook w:val="04A0" w:firstRow="1" w:lastRow="0" w:firstColumn="1" w:lastColumn="0" w:noHBand="0" w:noVBand="1"/>
      </w:tblPr>
      <w:tblGrid>
        <w:gridCol w:w="3145"/>
        <w:gridCol w:w="2608"/>
        <w:gridCol w:w="2877"/>
      </w:tblGrid>
      <w:tr w:rsidR="00BC0C8F" w14:paraId="2A93D7B1" w14:textId="77777777" w:rsidTr="002A6C0D">
        <w:tc>
          <w:tcPr>
            <w:tcW w:w="3145" w:type="dxa"/>
          </w:tcPr>
          <w:p w14:paraId="50E720D7" w14:textId="77777777" w:rsidR="00BC0C8F" w:rsidRDefault="00BC0C8F" w:rsidP="00917E6E">
            <w:pPr>
              <w:jc w:val="center"/>
            </w:pPr>
            <w:r w:rsidRPr="00E168D8">
              <w:rPr>
                <w:b/>
              </w:rPr>
              <w:t>Variable</w:t>
            </w:r>
          </w:p>
        </w:tc>
        <w:tc>
          <w:tcPr>
            <w:tcW w:w="2608" w:type="dxa"/>
          </w:tcPr>
          <w:p w14:paraId="4DE3CABF" w14:textId="77777777" w:rsidR="00BC0C8F" w:rsidRDefault="00BC0C8F" w:rsidP="00917E6E">
            <w:pPr>
              <w:jc w:val="center"/>
            </w:pPr>
            <w:r w:rsidRPr="00E168D8">
              <w:rPr>
                <w:b/>
              </w:rPr>
              <w:t xml:space="preserve">Variable </w:t>
            </w:r>
            <w:r>
              <w:rPr>
                <w:b/>
              </w:rPr>
              <w:t>Name in Spreadsheet</w:t>
            </w:r>
          </w:p>
        </w:tc>
        <w:tc>
          <w:tcPr>
            <w:tcW w:w="2877" w:type="dxa"/>
          </w:tcPr>
          <w:p w14:paraId="36E5D7C8" w14:textId="77777777" w:rsidR="00BC0C8F" w:rsidRDefault="00BC0C8F" w:rsidP="00917E6E">
            <w:pPr>
              <w:jc w:val="center"/>
            </w:pPr>
            <w:r w:rsidRPr="00E168D8">
              <w:rPr>
                <w:b/>
              </w:rPr>
              <w:t>Units</w:t>
            </w:r>
          </w:p>
        </w:tc>
      </w:tr>
      <w:tr w:rsidR="00BC0C8F" w14:paraId="36327C01" w14:textId="77777777" w:rsidTr="002A6C0D">
        <w:tc>
          <w:tcPr>
            <w:tcW w:w="3145" w:type="dxa"/>
          </w:tcPr>
          <w:p w14:paraId="04C67872" w14:textId="060C6E0F" w:rsidR="00BC0C8F" w:rsidRPr="00BC0C8F" w:rsidRDefault="00BC0C8F" w:rsidP="00BC0C8F">
            <w:pPr>
              <w:jc w:val="center"/>
              <w:rPr>
                <w:vertAlign w:val="superscript"/>
                <w:lang w:val="de-DE"/>
              </w:rPr>
            </w:pPr>
            <w:r w:rsidRPr="00BC0C8F">
              <w:rPr>
                <w:lang w:val="de-DE"/>
              </w:rPr>
              <w:t>Einstein temperature (</w:t>
            </w:r>
            <w:r>
              <w:t>ϴ</w:t>
            </w:r>
            <w:r w:rsidRPr="00BC0C8F">
              <w:rPr>
                <w:vertAlign w:val="subscript"/>
                <w:lang w:val="de-DE"/>
              </w:rPr>
              <w:t>i</w:t>
            </w:r>
            <w:r w:rsidRPr="00BC0C8F">
              <w:rPr>
                <w:lang w:val="de-DE"/>
              </w:rPr>
              <w:t xml:space="preserve">) </w:t>
            </w:r>
            <w:r>
              <w:rPr>
                <w:vertAlign w:val="superscript"/>
                <w:lang w:val="de-DE"/>
              </w:rPr>
              <w:t>1</w:t>
            </w:r>
            <w:r w:rsidR="002A6C0D">
              <w:rPr>
                <w:vertAlign w:val="superscript"/>
                <w:lang w:val="de-DE"/>
              </w:rPr>
              <w:t>,3</w:t>
            </w:r>
          </w:p>
        </w:tc>
        <w:tc>
          <w:tcPr>
            <w:tcW w:w="2608" w:type="dxa"/>
          </w:tcPr>
          <w:p w14:paraId="4D076A68" w14:textId="77777777" w:rsidR="00BC0C8F" w:rsidRDefault="00BC0C8F" w:rsidP="00917E6E">
            <w:pPr>
              <w:jc w:val="center"/>
            </w:pPr>
            <w:proofErr w:type="spellStart"/>
            <w:r>
              <w:t>einstein_T</w:t>
            </w:r>
            <w:proofErr w:type="spellEnd"/>
            <w:r>
              <w:t>*</w:t>
            </w:r>
          </w:p>
        </w:tc>
        <w:tc>
          <w:tcPr>
            <w:tcW w:w="2877" w:type="dxa"/>
          </w:tcPr>
          <w:p w14:paraId="3089EC14" w14:textId="77777777" w:rsidR="00BC0C8F" w:rsidRDefault="00BC0C8F" w:rsidP="00917E6E">
            <w:pPr>
              <w:jc w:val="center"/>
            </w:pPr>
            <w:r>
              <w:t>K</w:t>
            </w:r>
          </w:p>
        </w:tc>
      </w:tr>
      <w:tr w:rsidR="00BC0C8F" w14:paraId="1AD4787A" w14:textId="77777777" w:rsidTr="002A6C0D">
        <w:tc>
          <w:tcPr>
            <w:tcW w:w="3145" w:type="dxa"/>
          </w:tcPr>
          <w:p w14:paraId="2F5BFDCB" w14:textId="14E6288D" w:rsidR="00BC0C8F" w:rsidRPr="00BC0C8F" w:rsidRDefault="00BC0C8F" w:rsidP="00BC0C8F">
            <w:pPr>
              <w:jc w:val="center"/>
            </w:pPr>
            <w:r w:rsidRPr="00BC0C8F">
              <w:t>Temperature variation of thermal e</w:t>
            </w:r>
            <w:r>
              <w:t>xpansivity</w:t>
            </w:r>
            <w:r>
              <w:rPr>
                <w:vertAlign w:val="superscript"/>
              </w:rPr>
              <w:t>2</w:t>
            </w:r>
          </w:p>
        </w:tc>
        <w:tc>
          <w:tcPr>
            <w:tcW w:w="2608" w:type="dxa"/>
          </w:tcPr>
          <w:p w14:paraId="77241781" w14:textId="710F67C5" w:rsidR="00BC0C8F" w:rsidRDefault="00BC0C8F" w:rsidP="00917E6E">
            <w:pPr>
              <w:jc w:val="center"/>
            </w:pPr>
            <w:r>
              <w:t>alpha1</w:t>
            </w:r>
            <w:r>
              <w:rPr>
                <w:rFonts w:ascii="Calibri" w:hAnsi="Calibri" w:cs="Calibri"/>
              </w:rPr>
              <w:t>‡</w:t>
            </w:r>
          </w:p>
        </w:tc>
        <w:tc>
          <w:tcPr>
            <w:tcW w:w="2877" w:type="dxa"/>
          </w:tcPr>
          <w:p w14:paraId="3EA6A9FF" w14:textId="6575BE38" w:rsidR="00BC0C8F" w:rsidRDefault="00BC0C8F" w:rsidP="00917E6E">
            <w:pPr>
              <w:jc w:val="center"/>
            </w:pPr>
            <w:r>
              <w:t>K</w:t>
            </w:r>
          </w:p>
        </w:tc>
      </w:tr>
    </w:tbl>
    <w:p w14:paraId="4D1CE085" w14:textId="6ED52059" w:rsidR="005C26EE" w:rsidRDefault="005C26EE" w:rsidP="005C26EE">
      <w:r>
        <w:t xml:space="preserve">*If no value is input for </w:t>
      </w:r>
      <w:r w:rsidR="002A6C0D">
        <w:t>“</w:t>
      </w:r>
      <w:proofErr w:type="spellStart"/>
      <w:r>
        <w:t>einstein_T</w:t>
      </w:r>
      <w:proofErr w:type="spellEnd"/>
      <w:r w:rsidR="002A6C0D">
        <w:t>”</w:t>
      </w:r>
      <w:r>
        <w:t xml:space="preserve">, the Einstein </w:t>
      </w:r>
      <w:r w:rsidR="001E3768">
        <w:t xml:space="preserve">T </w:t>
      </w:r>
      <w:r>
        <w:t>is calculated by using the equation: 10636/(S</w:t>
      </w:r>
      <w:r>
        <w:rPr>
          <w:vertAlign w:val="subscript"/>
        </w:rPr>
        <w:t>0</w:t>
      </w:r>
      <w:r w:rsidR="00CF5779">
        <w:rPr>
          <w:vertAlign w:val="subscript"/>
        </w:rPr>
        <w:t xml:space="preserve"> </w:t>
      </w:r>
      <w:r>
        <w:t>*</w:t>
      </w:r>
      <w:r w:rsidR="00CF5779">
        <w:t xml:space="preserve"> </w:t>
      </w:r>
      <w:r>
        <w:t>1000/</w:t>
      </w:r>
      <w:proofErr w:type="spellStart"/>
      <w:r>
        <w:t>n</w:t>
      </w:r>
      <w:r>
        <w:rPr>
          <w:vertAlign w:val="subscript"/>
        </w:rPr>
        <w:t>i</w:t>
      </w:r>
      <w:proofErr w:type="spellEnd"/>
      <w:r>
        <w:rPr>
          <w:vertAlign w:val="subscript"/>
        </w:rPr>
        <w:t xml:space="preserve"> </w:t>
      </w:r>
      <w:r>
        <w:t xml:space="preserve">+ 6.44), where </w:t>
      </w:r>
      <w:proofErr w:type="spellStart"/>
      <w:r>
        <w:t>n</w:t>
      </w:r>
      <w:r>
        <w:rPr>
          <w:vertAlign w:val="subscript"/>
        </w:rPr>
        <w:t>i</w:t>
      </w:r>
      <w:proofErr w:type="spellEnd"/>
      <w:r>
        <w:t xml:space="preserve"> is the number of atoms (</w:t>
      </w:r>
      <w:proofErr w:type="spellStart"/>
      <w:r>
        <w:t>apfu</w:t>
      </w:r>
      <w:proofErr w:type="spellEnd"/>
      <w:r w:rsidR="001E3768">
        <w:t xml:space="preserve"> sum</w:t>
      </w:r>
      <w:r>
        <w:t>).</w:t>
      </w:r>
    </w:p>
    <w:p w14:paraId="5BBA9C2F" w14:textId="1CE68EB9" w:rsidR="00424E8A" w:rsidRDefault="00BC0C8F" w:rsidP="005C26EE">
      <w:pPr>
        <w:rPr>
          <w:rFonts w:ascii="Calibri" w:hAnsi="Calibri" w:cs="Calibri"/>
        </w:rPr>
      </w:pPr>
      <w:r>
        <w:rPr>
          <w:rFonts w:ascii="Calibri" w:hAnsi="Calibri" w:cs="Calibri"/>
        </w:rPr>
        <w:t xml:space="preserve">‡Assign “0” to “alpha1” if you are using the Berman thermal model, but no temperature variation to thermal </w:t>
      </w:r>
      <w:r w:rsidR="002A6C0D">
        <w:rPr>
          <w:rFonts w:ascii="Calibri" w:hAnsi="Calibri" w:cs="Calibri"/>
        </w:rPr>
        <w:t>expansivity</w:t>
      </w:r>
      <w:r>
        <w:rPr>
          <w:rFonts w:ascii="Calibri" w:hAnsi="Calibri" w:cs="Calibri"/>
        </w:rPr>
        <w:t>.</w:t>
      </w:r>
    </w:p>
    <w:p w14:paraId="53FE04C8" w14:textId="77777777" w:rsidR="001E3768" w:rsidRDefault="001E3768" w:rsidP="005C26EE">
      <w:pPr>
        <w:rPr>
          <w:rFonts w:ascii="Calibri" w:hAnsi="Calibri" w:cs="Calibri"/>
        </w:rPr>
      </w:pPr>
    </w:p>
    <w:p w14:paraId="60C6F60F" w14:textId="26509704" w:rsidR="003C64D0" w:rsidRPr="003C64D0" w:rsidRDefault="003C64D0" w:rsidP="003C64D0">
      <w:pPr>
        <w:pStyle w:val="Caption"/>
        <w:keepNext/>
        <w:rPr>
          <w:i w:val="0"/>
          <w:iCs w:val="0"/>
          <w:sz w:val="24"/>
          <w:szCs w:val="24"/>
        </w:rPr>
      </w:pPr>
      <w:bookmarkStart w:id="27" w:name="_Toc41480413"/>
      <w:r w:rsidRPr="003C64D0">
        <w:rPr>
          <w:i w:val="0"/>
          <w:iCs w:val="0"/>
          <w:sz w:val="24"/>
          <w:szCs w:val="24"/>
        </w:rPr>
        <w:t xml:space="preserve">Table </w:t>
      </w:r>
      <w:r w:rsidRPr="003C64D0">
        <w:rPr>
          <w:i w:val="0"/>
          <w:iCs w:val="0"/>
          <w:sz w:val="24"/>
          <w:szCs w:val="24"/>
        </w:rPr>
        <w:fldChar w:fldCharType="begin"/>
      </w:r>
      <w:r w:rsidRPr="003C64D0">
        <w:rPr>
          <w:i w:val="0"/>
          <w:iCs w:val="0"/>
          <w:sz w:val="24"/>
          <w:szCs w:val="24"/>
        </w:rPr>
        <w:instrText xml:space="preserve"> SEQ Table \* ARABIC </w:instrText>
      </w:r>
      <w:r w:rsidRPr="003C64D0">
        <w:rPr>
          <w:i w:val="0"/>
          <w:iCs w:val="0"/>
          <w:sz w:val="24"/>
          <w:szCs w:val="24"/>
        </w:rPr>
        <w:fldChar w:fldCharType="separate"/>
      </w:r>
      <w:r w:rsidRPr="003C64D0">
        <w:rPr>
          <w:i w:val="0"/>
          <w:iCs w:val="0"/>
          <w:noProof/>
          <w:sz w:val="24"/>
          <w:szCs w:val="24"/>
        </w:rPr>
        <w:t>5</w:t>
      </w:r>
      <w:r w:rsidRPr="003C64D0">
        <w:rPr>
          <w:i w:val="0"/>
          <w:iCs w:val="0"/>
          <w:sz w:val="24"/>
          <w:szCs w:val="24"/>
        </w:rPr>
        <w:fldChar w:fldCharType="end"/>
      </w:r>
      <w:r w:rsidRPr="003C64D0">
        <w:rPr>
          <w:i w:val="0"/>
          <w:iCs w:val="0"/>
          <w:sz w:val="24"/>
          <w:szCs w:val="24"/>
        </w:rPr>
        <w:t>: Bulk modulus variation with temperature.</w:t>
      </w:r>
      <w:bookmarkEnd w:id="27"/>
    </w:p>
    <w:tbl>
      <w:tblPr>
        <w:tblStyle w:val="TableGrid"/>
        <w:tblW w:w="0" w:type="auto"/>
        <w:tblLook w:val="04A0" w:firstRow="1" w:lastRow="0" w:firstColumn="1" w:lastColumn="0" w:noHBand="0" w:noVBand="1"/>
      </w:tblPr>
      <w:tblGrid>
        <w:gridCol w:w="3955"/>
        <w:gridCol w:w="1798"/>
        <w:gridCol w:w="2877"/>
      </w:tblGrid>
      <w:tr w:rsidR="00424E8A" w14:paraId="476995FC" w14:textId="77777777" w:rsidTr="001726BE">
        <w:tc>
          <w:tcPr>
            <w:tcW w:w="3955" w:type="dxa"/>
          </w:tcPr>
          <w:p w14:paraId="5E766F27" w14:textId="77777777" w:rsidR="00424E8A" w:rsidRDefault="00424E8A" w:rsidP="00424E8A">
            <w:pPr>
              <w:jc w:val="center"/>
            </w:pPr>
            <w:r w:rsidRPr="00E168D8">
              <w:rPr>
                <w:b/>
              </w:rPr>
              <w:t>Variable</w:t>
            </w:r>
          </w:p>
        </w:tc>
        <w:tc>
          <w:tcPr>
            <w:tcW w:w="1798" w:type="dxa"/>
          </w:tcPr>
          <w:p w14:paraId="00931259" w14:textId="77777777" w:rsidR="00424E8A" w:rsidRDefault="00424E8A" w:rsidP="00424E8A">
            <w:pPr>
              <w:jc w:val="center"/>
            </w:pPr>
            <w:r w:rsidRPr="00E168D8">
              <w:rPr>
                <w:b/>
              </w:rPr>
              <w:t xml:space="preserve">Variable </w:t>
            </w:r>
            <w:r>
              <w:rPr>
                <w:b/>
              </w:rPr>
              <w:t>Name in Spreadsheet</w:t>
            </w:r>
          </w:p>
        </w:tc>
        <w:tc>
          <w:tcPr>
            <w:tcW w:w="2877" w:type="dxa"/>
          </w:tcPr>
          <w:p w14:paraId="25339861" w14:textId="11091A2D" w:rsidR="00424E8A" w:rsidRDefault="00424E8A" w:rsidP="00424E8A">
            <w:pPr>
              <w:jc w:val="center"/>
            </w:pPr>
            <w:r>
              <w:rPr>
                <w:b/>
                <w:bCs/>
              </w:rPr>
              <w:t>Variable Assignment</w:t>
            </w:r>
          </w:p>
        </w:tc>
      </w:tr>
      <w:tr w:rsidR="00D3336D" w14:paraId="3744DE57" w14:textId="77777777" w:rsidTr="001726BE">
        <w:tc>
          <w:tcPr>
            <w:tcW w:w="3955" w:type="dxa"/>
          </w:tcPr>
          <w:p w14:paraId="34E705BF" w14:textId="65A7AD7D" w:rsidR="00D3336D" w:rsidRPr="00D3336D" w:rsidRDefault="00D3336D" w:rsidP="00424E8A">
            <w:pPr>
              <w:jc w:val="center"/>
              <w:rPr>
                <w:bCs/>
              </w:rPr>
            </w:pPr>
            <w:r>
              <w:rPr>
                <w:bCs/>
              </w:rPr>
              <w:t xml:space="preserve">No bulk modulus temperature </w:t>
            </w:r>
            <w:proofErr w:type="spellStart"/>
            <w:r>
              <w:rPr>
                <w:bCs/>
              </w:rPr>
              <w:t>varitaiton</w:t>
            </w:r>
            <w:proofErr w:type="spellEnd"/>
          </w:p>
        </w:tc>
        <w:tc>
          <w:tcPr>
            <w:tcW w:w="1798" w:type="dxa"/>
          </w:tcPr>
          <w:p w14:paraId="1DD43459" w14:textId="5906C5A1" w:rsidR="00D3336D" w:rsidRPr="00E168D8" w:rsidRDefault="00D3336D" w:rsidP="00424E8A">
            <w:pPr>
              <w:jc w:val="center"/>
              <w:rPr>
                <w:b/>
              </w:rPr>
            </w:pPr>
            <w:proofErr w:type="spellStart"/>
            <w:r w:rsidRPr="00424E8A">
              <w:rPr>
                <w:bCs/>
              </w:rPr>
              <w:t>K_type</w:t>
            </w:r>
            <w:proofErr w:type="spellEnd"/>
          </w:p>
        </w:tc>
        <w:tc>
          <w:tcPr>
            <w:tcW w:w="2877" w:type="dxa"/>
          </w:tcPr>
          <w:p w14:paraId="70E90A81" w14:textId="3470B609" w:rsidR="00D3336D" w:rsidRPr="00D3336D" w:rsidRDefault="00D3336D" w:rsidP="00424E8A">
            <w:pPr>
              <w:jc w:val="center"/>
            </w:pPr>
            <w:r w:rsidRPr="00D3336D">
              <w:t>“</w:t>
            </w:r>
            <w:r w:rsidR="000927D1">
              <w:t xml:space="preserve">empty </w:t>
            </w:r>
            <w:r w:rsidR="000927D1" w:rsidRPr="00EE7799">
              <w:t xml:space="preserve">= no </w:t>
            </w:r>
            <w:r w:rsidR="000927D1">
              <w:t>temperature variation</w:t>
            </w:r>
            <w:r>
              <w:t>”</w:t>
            </w:r>
          </w:p>
        </w:tc>
      </w:tr>
      <w:tr w:rsidR="00424E8A" w14:paraId="2347F63C" w14:textId="77777777" w:rsidTr="001726BE">
        <w:tc>
          <w:tcPr>
            <w:tcW w:w="3955" w:type="dxa"/>
          </w:tcPr>
          <w:p w14:paraId="3C62D6E8" w14:textId="24E7C052" w:rsidR="00424E8A" w:rsidRPr="00424E8A" w:rsidRDefault="001726BE" w:rsidP="00424E8A">
            <w:pPr>
              <w:jc w:val="center"/>
              <w:rPr>
                <w:bCs/>
              </w:rPr>
            </w:pPr>
            <w:r>
              <w:rPr>
                <w:bCs/>
              </w:rPr>
              <w:t xml:space="preserve">Linear </w:t>
            </w:r>
            <w:r w:rsidR="00424E8A">
              <w:rPr>
                <w:bCs/>
              </w:rPr>
              <w:t>Bulk modulus temperature variatio</w:t>
            </w:r>
            <w:r>
              <w:rPr>
                <w:bCs/>
              </w:rPr>
              <w:t>n</w:t>
            </w:r>
            <w:r w:rsidR="00424E8A">
              <w:rPr>
                <w:bCs/>
              </w:rPr>
              <w:t xml:space="preserve"> </w:t>
            </w:r>
          </w:p>
        </w:tc>
        <w:tc>
          <w:tcPr>
            <w:tcW w:w="1798" w:type="dxa"/>
          </w:tcPr>
          <w:p w14:paraId="36DB6197" w14:textId="2CB22879" w:rsidR="00424E8A" w:rsidRPr="00424E8A" w:rsidRDefault="00424E8A" w:rsidP="00424E8A">
            <w:pPr>
              <w:jc w:val="center"/>
              <w:rPr>
                <w:bCs/>
              </w:rPr>
            </w:pPr>
            <w:proofErr w:type="spellStart"/>
            <w:r w:rsidRPr="00424E8A">
              <w:rPr>
                <w:bCs/>
              </w:rPr>
              <w:t>K_type</w:t>
            </w:r>
            <w:proofErr w:type="spellEnd"/>
          </w:p>
        </w:tc>
        <w:tc>
          <w:tcPr>
            <w:tcW w:w="2877" w:type="dxa"/>
          </w:tcPr>
          <w:p w14:paraId="193BB97F" w14:textId="253DEA92" w:rsidR="00424E8A" w:rsidRPr="00424E8A" w:rsidRDefault="00424E8A" w:rsidP="00424E8A">
            <w:pPr>
              <w:jc w:val="center"/>
              <w:rPr>
                <w:bCs/>
              </w:rPr>
            </w:pPr>
            <w:r w:rsidRPr="00424E8A">
              <w:rPr>
                <w:bCs/>
              </w:rPr>
              <w:t>1</w:t>
            </w:r>
          </w:p>
        </w:tc>
      </w:tr>
      <w:tr w:rsidR="00424E8A" w14:paraId="56BE762A" w14:textId="77777777" w:rsidTr="001726BE">
        <w:tc>
          <w:tcPr>
            <w:tcW w:w="3955" w:type="dxa"/>
          </w:tcPr>
          <w:p w14:paraId="1DE20B00" w14:textId="2CD793B6" w:rsidR="00424E8A" w:rsidRDefault="001726BE" w:rsidP="00424E8A">
            <w:pPr>
              <w:jc w:val="center"/>
              <w:rPr>
                <w:bCs/>
              </w:rPr>
            </w:pPr>
            <w:proofErr w:type="spellStart"/>
            <w:r>
              <w:rPr>
                <w:bCs/>
              </w:rPr>
              <w:t>Hellfrich</w:t>
            </w:r>
            <w:proofErr w:type="spellEnd"/>
            <w:r>
              <w:rPr>
                <w:bCs/>
              </w:rPr>
              <w:t>-Connolly approximation to b</w:t>
            </w:r>
            <w:r w:rsidR="00424E8A">
              <w:rPr>
                <w:bCs/>
              </w:rPr>
              <w:t xml:space="preserve">ulk modulus temperature variation </w:t>
            </w:r>
          </w:p>
        </w:tc>
        <w:tc>
          <w:tcPr>
            <w:tcW w:w="1798" w:type="dxa"/>
          </w:tcPr>
          <w:p w14:paraId="03CCB9AC" w14:textId="200A40F3" w:rsidR="00424E8A" w:rsidRPr="00424E8A" w:rsidRDefault="00424E8A" w:rsidP="00424E8A">
            <w:pPr>
              <w:jc w:val="center"/>
              <w:rPr>
                <w:bCs/>
              </w:rPr>
            </w:pPr>
            <w:proofErr w:type="spellStart"/>
            <w:r w:rsidRPr="00424E8A">
              <w:rPr>
                <w:bCs/>
              </w:rPr>
              <w:t>K_type</w:t>
            </w:r>
            <w:proofErr w:type="spellEnd"/>
          </w:p>
        </w:tc>
        <w:tc>
          <w:tcPr>
            <w:tcW w:w="2877" w:type="dxa"/>
          </w:tcPr>
          <w:p w14:paraId="5FFBB793" w14:textId="446A7295" w:rsidR="00424E8A" w:rsidRPr="00424E8A" w:rsidRDefault="00424E8A" w:rsidP="00424E8A">
            <w:pPr>
              <w:jc w:val="center"/>
              <w:rPr>
                <w:bCs/>
              </w:rPr>
            </w:pPr>
            <w:r w:rsidRPr="00424E8A">
              <w:rPr>
                <w:bCs/>
              </w:rPr>
              <w:t>2</w:t>
            </w:r>
          </w:p>
        </w:tc>
      </w:tr>
      <w:tr w:rsidR="00F13177" w14:paraId="4676D0B0" w14:textId="77777777" w:rsidTr="001726BE">
        <w:tc>
          <w:tcPr>
            <w:tcW w:w="3955" w:type="dxa"/>
          </w:tcPr>
          <w:p w14:paraId="5DBD7832" w14:textId="77777777" w:rsidR="00F13177" w:rsidRDefault="00F13177" w:rsidP="00424E8A">
            <w:pPr>
              <w:jc w:val="center"/>
              <w:rPr>
                <w:bCs/>
              </w:rPr>
            </w:pPr>
          </w:p>
        </w:tc>
        <w:tc>
          <w:tcPr>
            <w:tcW w:w="1798" w:type="dxa"/>
          </w:tcPr>
          <w:p w14:paraId="48B908A7" w14:textId="77777777" w:rsidR="00F13177" w:rsidRPr="00424E8A" w:rsidRDefault="00F13177" w:rsidP="00424E8A">
            <w:pPr>
              <w:jc w:val="center"/>
              <w:rPr>
                <w:bCs/>
              </w:rPr>
            </w:pPr>
          </w:p>
        </w:tc>
        <w:tc>
          <w:tcPr>
            <w:tcW w:w="2877" w:type="dxa"/>
          </w:tcPr>
          <w:p w14:paraId="7D8DDD7C" w14:textId="77777777" w:rsidR="00F13177" w:rsidRPr="00424E8A" w:rsidRDefault="00F13177" w:rsidP="00424E8A">
            <w:pPr>
              <w:jc w:val="center"/>
              <w:rPr>
                <w:bCs/>
              </w:rPr>
            </w:pPr>
          </w:p>
        </w:tc>
      </w:tr>
      <w:tr w:rsidR="00424E8A" w14:paraId="208CEFAA" w14:textId="77777777" w:rsidTr="001726BE">
        <w:tc>
          <w:tcPr>
            <w:tcW w:w="3955" w:type="dxa"/>
          </w:tcPr>
          <w:p w14:paraId="2CC1A3A3" w14:textId="7F4B8A24" w:rsidR="00424E8A" w:rsidRDefault="00424E8A" w:rsidP="00424E8A">
            <w:pPr>
              <w:jc w:val="center"/>
              <w:rPr>
                <w:bCs/>
              </w:rPr>
            </w:pPr>
            <w:r w:rsidRPr="00E168D8">
              <w:rPr>
                <w:b/>
              </w:rPr>
              <w:t>Variable</w:t>
            </w:r>
          </w:p>
        </w:tc>
        <w:tc>
          <w:tcPr>
            <w:tcW w:w="1798" w:type="dxa"/>
          </w:tcPr>
          <w:p w14:paraId="1BAF7A16" w14:textId="0FFF8243" w:rsidR="00424E8A" w:rsidRPr="00424E8A" w:rsidRDefault="00424E8A" w:rsidP="00424E8A">
            <w:pPr>
              <w:jc w:val="center"/>
              <w:rPr>
                <w:bCs/>
              </w:rPr>
            </w:pPr>
            <w:r w:rsidRPr="00E168D8">
              <w:rPr>
                <w:b/>
              </w:rPr>
              <w:t xml:space="preserve">Variable </w:t>
            </w:r>
            <w:r>
              <w:rPr>
                <w:b/>
              </w:rPr>
              <w:t>Name in Spreadsheet</w:t>
            </w:r>
          </w:p>
        </w:tc>
        <w:tc>
          <w:tcPr>
            <w:tcW w:w="2877" w:type="dxa"/>
          </w:tcPr>
          <w:p w14:paraId="35EB579D" w14:textId="0B8B3C78" w:rsidR="00424E8A" w:rsidRPr="00424E8A" w:rsidRDefault="00424E8A" w:rsidP="00424E8A">
            <w:pPr>
              <w:jc w:val="center"/>
              <w:rPr>
                <w:bCs/>
              </w:rPr>
            </w:pPr>
            <w:r>
              <w:rPr>
                <w:b/>
                <w:bCs/>
              </w:rPr>
              <w:t>Units</w:t>
            </w:r>
          </w:p>
        </w:tc>
      </w:tr>
      <w:tr w:rsidR="00424E8A" w14:paraId="77D6A31C" w14:textId="77777777" w:rsidTr="001726BE">
        <w:tc>
          <w:tcPr>
            <w:tcW w:w="3955" w:type="dxa"/>
          </w:tcPr>
          <w:p w14:paraId="38ABB43C" w14:textId="098C4162" w:rsidR="00424E8A" w:rsidRPr="00424E8A" w:rsidRDefault="00424E8A" w:rsidP="00424E8A">
            <w:pPr>
              <w:jc w:val="center"/>
            </w:pPr>
            <w:r w:rsidRPr="00330E3F">
              <w:t>Bulk modulus variation with T</w:t>
            </w:r>
            <w:r w:rsidR="00F13177">
              <w:t xml:space="preserve"> (if </w:t>
            </w:r>
            <w:proofErr w:type="spellStart"/>
            <w:r w:rsidR="00F13177">
              <w:t>K_type</w:t>
            </w:r>
            <w:proofErr w:type="spellEnd"/>
            <w:r w:rsidR="00F13177">
              <w:t xml:space="preserve"> = 1)</w:t>
            </w:r>
          </w:p>
        </w:tc>
        <w:tc>
          <w:tcPr>
            <w:tcW w:w="1798" w:type="dxa"/>
          </w:tcPr>
          <w:p w14:paraId="2E2E2F20" w14:textId="2114622D" w:rsidR="00424E8A" w:rsidRDefault="00424E8A" w:rsidP="00424E8A">
            <w:pPr>
              <w:jc w:val="center"/>
            </w:pPr>
            <w:proofErr w:type="spellStart"/>
            <w:r>
              <w:t>dK_dT</w:t>
            </w:r>
            <w:proofErr w:type="spellEnd"/>
            <w:r>
              <w:t>*</w:t>
            </w:r>
            <w:r>
              <w:rPr>
                <w:rFonts w:ascii="Calibri" w:hAnsi="Calibri" w:cs="Calibri"/>
              </w:rPr>
              <w:t>‡</w:t>
            </w:r>
          </w:p>
        </w:tc>
        <w:tc>
          <w:tcPr>
            <w:tcW w:w="2877" w:type="dxa"/>
          </w:tcPr>
          <w:p w14:paraId="3CD2A37C" w14:textId="77777777" w:rsidR="00424E8A" w:rsidRDefault="00424E8A" w:rsidP="00424E8A">
            <w:pPr>
              <w:jc w:val="center"/>
            </w:pPr>
            <w:r>
              <w:t>K</w:t>
            </w:r>
          </w:p>
        </w:tc>
      </w:tr>
      <w:tr w:rsidR="00424E8A" w14:paraId="54EC176E" w14:textId="77777777" w:rsidTr="001726BE">
        <w:tc>
          <w:tcPr>
            <w:tcW w:w="3955" w:type="dxa"/>
          </w:tcPr>
          <w:p w14:paraId="5FE7FC48" w14:textId="3954254B" w:rsidR="00424E8A" w:rsidRPr="00F13177" w:rsidRDefault="00424E8A" w:rsidP="00424E8A">
            <w:pPr>
              <w:jc w:val="center"/>
              <w:rPr>
                <w:iCs/>
              </w:rPr>
            </w:pPr>
            <w:proofErr w:type="spellStart"/>
            <w:r>
              <w:t>Hellfrich</w:t>
            </w:r>
            <w:proofErr w:type="spellEnd"/>
            <w:r>
              <w:t xml:space="preserve">-Connolly approximation, δ substitution for </w:t>
            </w:r>
            <w:r w:rsidRPr="00C51D80">
              <w:rPr>
                <w:i/>
              </w:rPr>
              <w:t>K</w:t>
            </w:r>
            <w:r>
              <w:rPr>
                <w:i/>
                <w:vertAlign w:val="subscript"/>
              </w:rPr>
              <w:t>0</w:t>
            </w:r>
            <w:r>
              <w:rPr>
                <w:i/>
              </w:rPr>
              <w:t>’</w:t>
            </w:r>
            <w:r w:rsidR="00F13177">
              <w:rPr>
                <w:iCs/>
              </w:rPr>
              <w:t xml:space="preserve"> (if </w:t>
            </w:r>
            <w:proofErr w:type="spellStart"/>
            <w:r w:rsidR="00F13177">
              <w:rPr>
                <w:iCs/>
              </w:rPr>
              <w:t>K_type</w:t>
            </w:r>
            <w:proofErr w:type="spellEnd"/>
            <w:r w:rsidR="00F13177">
              <w:rPr>
                <w:iCs/>
              </w:rPr>
              <w:t xml:space="preserve"> = 2)</w:t>
            </w:r>
          </w:p>
        </w:tc>
        <w:tc>
          <w:tcPr>
            <w:tcW w:w="1798" w:type="dxa"/>
          </w:tcPr>
          <w:p w14:paraId="61C64C8B" w14:textId="1715818B" w:rsidR="00424E8A" w:rsidRDefault="00424E8A" w:rsidP="00424E8A">
            <w:pPr>
              <w:jc w:val="center"/>
            </w:pPr>
            <w:proofErr w:type="spellStart"/>
            <w:r>
              <w:t>delta_T</w:t>
            </w:r>
            <w:proofErr w:type="spellEnd"/>
            <w:r>
              <w:rPr>
                <w:rFonts w:ascii="Calibri" w:hAnsi="Calibri" w:cs="Calibri"/>
              </w:rPr>
              <w:t>†</w:t>
            </w:r>
          </w:p>
        </w:tc>
        <w:tc>
          <w:tcPr>
            <w:tcW w:w="2877" w:type="dxa"/>
          </w:tcPr>
          <w:p w14:paraId="0F734A0A" w14:textId="77777777" w:rsidR="00424E8A" w:rsidRDefault="00424E8A" w:rsidP="00424E8A">
            <w:pPr>
              <w:jc w:val="center"/>
            </w:pPr>
          </w:p>
        </w:tc>
      </w:tr>
      <w:tr w:rsidR="005431AA" w14:paraId="735FA378" w14:textId="77777777" w:rsidTr="001726BE">
        <w:tc>
          <w:tcPr>
            <w:tcW w:w="3955" w:type="dxa"/>
          </w:tcPr>
          <w:p w14:paraId="5D2F42E3" w14:textId="3D3EEEE6" w:rsidR="005431AA" w:rsidRDefault="005431AA" w:rsidP="00424E8A">
            <w:pPr>
              <w:jc w:val="center"/>
            </w:pPr>
            <w:proofErr w:type="spellStart"/>
            <w:r>
              <w:t>Hellfrich</w:t>
            </w:r>
            <w:proofErr w:type="spellEnd"/>
            <w:r>
              <w:t xml:space="preserve">-Connolly approximation, δ’ </w:t>
            </w:r>
          </w:p>
          <w:p w14:paraId="6C47F9D1" w14:textId="0E07D2D1" w:rsidR="005431AA" w:rsidRDefault="005431AA" w:rsidP="00424E8A">
            <w:pPr>
              <w:jc w:val="center"/>
            </w:pPr>
            <w:r>
              <w:rPr>
                <w:iCs/>
              </w:rPr>
              <w:t xml:space="preserve">(if </w:t>
            </w:r>
            <w:proofErr w:type="spellStart"/>
            <w:r>
              <w:rPr>
                <w:iCs/>
              </w:rPr>
              <w:t>K_type</w:t>
            </w:r>
            <w:proofErr w:type="spellEnd"/>
            <w:r>
              <w:rPr>
                <w:iCs/>
              </w:rPr>
              <w:t xml:space="preserve"> = 2)</w:t>
            </w:r>
          </w:p>
        </w:tc>
        <w:tc>
          <w:tcPr>
            <w:tcW w:w="1798" w:type="dxa"/>
          </w:tcPr>
          <w:p w14:paraId="2047A723" w14:textId="718E3BBE" w:rsidR="005431AA" w:rsidRDefault="005431AA" w:rsidP="00424E8A">
            <w:pPr>
              <w:jc w:val="center"/>
            </w:pPr>
            <w:proofErr w:type="spellStart"/>
            <w:r>
              <w:t>delta_T_Pr</w:t>
            </w:r>
            <w:proofErr w:type="spellEnd"/>
          </w:p>
        </w:tc>
        <w:tc>
          <w:tcPr>
            <w:tcW w:w="2877" w:type="dxa"/>
          </w:tcPr>
          <w:p w14:paraId="77E3A5E1" w14:textId="513DC078" w:rsidR="005431AA" w:rsidRDefault="005431AA" w:rsidP="00424E8A">
            <w:pPr>
              <w:jc w:val="center"/>
            </w:pPr>
          </w:p>
        </w:tc>
      </w:tr>
    </w:tbl>
    <w:p w14:paraId="32C7C022" w14:textId="3D0714D9" w:rsidR="00424E8A" w:rsidRDefault="00424E8A" w:rsidP="00424E8A">
      <w:pPr>
        <w:rPr>
          <w:rFonts w:ascii="Calibri" w:hAnsi="Calibri" w:cs="Calibri"/>
        </w:rPr>
      </w:pPr>
      <w:r>
        <w:rPr>
          <w:rFonts w:ascii="Calibri" w:hAnsi="Calibri" w:cs="Calibri"/>
        </w:rPr>
        <w:t>*By default, a value of 0 is assigned</w:t>
      </w:r>
      <w:r w:rsidR="00033912">
        <w:rPr>
          <w:rFonts w:ascii="Calibri" w:hAnsi="Calibri" w:cs="Calibri"/>
        </w:rPr>
        <w:t xml:space="preserve"> to “</w:t>
      </w:r>
      <w:proofErr w:type="spellStart"/>
      <w:r w:rsidR="00033912">
        <w:rPr>
          <w:rFonts w:ascii="Calibri" w:hAnsi="Calibri" w:cs="Calibri"/>
        </w:rPr>
        <w:t>dK_dT</w:t>
      </w:r>
      <w:proofErr w:type="spellEnd"/>
      <w:r w:rsidR="00033912">
        <w:rPr>
          <w:rFonts w:ascii="Calibri" w:hAnsi="Calibri" w:cs="Calibri"/>
        </w:rPr>
        <w:t>”</w:t>
      </w:r>
      <w:r>
        <w:rPr>
          <w:rFonts w:ascii="Calibri" w:hAnsi="Calibri" w:cs="Calibri"/>
        </w:rPr>
        <w:t xml:space="preserve"> if no bulk modulus variation with temperature is needed.</w:t>
      </w:r>
    </w:p>
    <w:p w14:paraId="4B847037" w14:textId="0146E47B" w:rsidR="001E3768" w:rsidRPr="001E3768" w:rsidRDefault="00424E8A" w:rsidP="00CB66DD">
      <w:pPr>
        <w:rPr>
          <w:rFonts w:ascii="Calibri" w:hAnsi="Calibri" w:cs="Calibri"/>
        </w:rPr>
      </w:pPr>
      <w:r>
        <w:rPr>
          <w:rFonts w:ascii="Calibri" w:hAnsi="Calibri" w:cs="Calibri"/>
        </w:rPr>
        <w:t xml:space="preserve">‡If the </w:t>
      </w:r>
      <w:proofErr w:type="spellStart"/>
      <w:r>
        <w:rPr>
          <w:rFonts w:ascii="Calibri" w:hAnsi="Calibri" w:cs="Calibri"/>
        </w:rPr>
        <w:t>Hellfrich</w:t>
      </w:r>
      <w:proofErr w:type="spellEnd"/>
      <w:r>
        <w:rPr>
          <w:rFonts w:ascii="Calibri" w:hAnsi="Calibri" w:cs="Calibri"/>
        </w:rPr>
        <w:t>-Connolly approximation is used, the variable “</w:t>
      </w:r>
      <w:proofErr w:type="spellStart"/>
      <w:r>
        <w:rPr>
          <w:rFonts w:ascii="Calibri" w:hAnsi="Calibri" w:cs="Calibri"/>
        </w:rPr>
        <w:t>K_type</w:t>
      </w:r>
      <w:proofErr w:type="spellEnd"/>
      <w:r>
        <w:rPr>
          <w:rFonts w:ascii="Calibri" w:hAnsi="Calibri" w:cs="Calibri"/>
        </w:rPr>
        <w:t xml:space="preserve">” must be assigned a value of 2 </w:t>
      </w:r>
    </w:p>
    <w:p w14:paraId="69A709C5" w14:textId="1624A505" w:rsidR="003D0D27" w:rsidRPr="003D0D27" w:rsidRDefault="003D0D27" w:rsidP="003D0D27">
      <w:pPr>
        <w:pStyle w:val="Caption"/>
        <w:keepNext/>
        <w:rPr>
          <w:i w:val="0"/>
          <w:iCs w:val="0"/>
          <w:sz w:val="24"/>
          <w:szCs w:val="24"/>
        </w:rPr>
      </w:pPr>
      <w:bookmarkStart w:id="28" w:name="_Toc41480414"/>
      <w:r w:rsidRPr="003D0D27">
        <w:rPr>
          <w:i w:val="0"/>
          <w:iCs w:val="0"/>
          <w:sz w:val="24"/>
          <w:szCs w:val="24"/>
        </w:rPr>
        <w:lastRenderedPageBreak/>
        <w:t xml:space="preserve">Table </w:t>
      </w:r>
      <w:r w:rsidRPr="003D0D27">
        <w:rPr>
          <w:i w:val="0"/>
          <w:iCs w:val="0"/>
          <w:sz w:val="24"/>
          <w:szCs w:val="24"/>
        </w:rPr>
        <w:fldChar w:fldCharType="begin"/>
      </w:r>
      <w:r w:rsidRPr="003D0D27">
        <w:rPr>
          <w:i w:val="0"/>
          <w:iCs w:val="0"/>
          <w:sz w:val="24"/>
          <w:szCs w:val="24"/>
        </w:rPr>
        <w:instrText xml:space="preserve"> SEQ Table \* ARABIC </w:instrText>
      </w:r>
      <w:r w:rsidRPr="003D0D27">
        <w:rPr>
          <w:i w:val="0"/>
          <w:iCs w:val="0"/>
          <w:sz w:val="24"/>
          <w:szCs w:val="24"/>
        </w:rPr>
        <w:fldChar w:fldCharType="separate"/>
      </w:r>
      <w:r w:rsidR="003C64D0">
        <w:rPr>
          <w:i w:val="0"/>
          <w:iCs w:val="0"/>
          <w:noProof/>
          <w:sz w:val="24"/>
          <w:szCs w:val="24"/>
        </w:rPr>
        <w:t>6</w:t>
      </w:r>
      <w:r w:rsidRPr="003D0D27">
        <w:rPr>
          <w:i w:val="0"/>
          <w:iCs w:val="0"/>
          <w:sz w:val="24"/>
          <w:szCs w:val="24"/>
        </w:rPr>
        <w:fldChar w:fldCharType="end"/>
      </w:r>
      <w:r w:rsidRPr="003D0D27">
        <w:rPr>
          <w:i w:val="0"/>
          <w:iCs w:val="0"/>
          <w:sz w:val="24"/>
          <w:szCs w:val="24"/>
        </w:rPr>
        <w:t>: Phase transition models.</w:t>
      </w:r>
      <w:bookmarkEnd w:id="28"/>
    </w:p>
    <w:tbl>
      <w:tblPr>
        <w:tblStyle w:val="TableGrid"/>
        <w:tblW w:w="0" w:type="auto"/>
        <w:tblLook w:val="04A0" w:firstRow="1" w:lastRow="0" w:firstColumn="1" w:lastColumn="0" w:noHBand="0" w:noVBand="1"/>
      </w:tblPr>
      <w:tblGrid>
        <w:gridCol w:w="2876"/>
        <w:gridCol w:w="2877"/>
        <w:gridCol w:w="2877"/>
      </w:tblGrid>
      <w:tr w:rsidR="00EE7799" w14:paraId="378F15C7" w14:textId="77777777" w:rsidTr="00EE7799">
        <w:tc>
          <w:tcPr>
            <w:tcW w:w="2876" w:type="dxa"/>
          </w:tcPr>
          <w:p w14:paraId="2757EA0A" w14:textId="02245255" w:rsidR="00EE7799" w:rsidRPr="00EE7799" w:rsidRDefault="00EE7799" w:rsidP="00EE7799">
            <w:pPr>
              <w:jc w:val="center"/>
              <w:rPr>
                <w:b/>
                <w:bCs/>
              </w:rPr>
            </w:pPr>
            <w:r w:rsidRPr="00EE7799">
              <w:rPr>
                <w:b/>
                <w:bCs/>
              </w:rPr>
              <w:t>Transition Model</w:t>
            </w:r>
          </w:p>
        </w:tc>
        <w:tc>
          <w:tcPr>
            <w:tcW w:w="2877" w:type="dxa"/>
          </w:tcPr>
          <w:p w14:paraId="72BA5A45" w14:textId="31435802" w:rsidR="00EE7799" w:rsidRDefault="00EE7799" w:rsidP="00EE7799">
            <w:pPr>
              <w:jc w:val="center"/>
            </w:pPr>
            <w:r>
              <w:rPr>
                <w:b/>
                <w:bCs/>
              </w:rPr>
              <w:t>Variable Name in Spreadsheet</w:t>
            </w:r>
          </w:p>
        </w:tc>
        <w:tc>
          <w:tcPr>
            <w:tcW w:w="2877" w:type="dxa"/>
          </w:tcPr>
          <w:p w14:paraId="722604B2" w14:textId="6CADFD27" w:rsidR="00EE7799" w:rsidRDefault="00EE7799" w:rsidP="00EE7799">
            <w:pPr>
              <w:jc w:val="center"/>
            </w:pPr>
            <w:r w:rsidRPr="000A6C41">
              <w:rPr>
                <w:b/>
                <w:bCs/>
              </w:rPr>
              <w:t>Number</w:t>
            </w:r>
          </w:p>
        </w:tc>
      </w:tr>
      <w:tr w:rsidR="00EE7799" w14:paraId="1971F0A4" w14:textId="77777777" w:rsidTr="00EE7799">
        <w:tc>
          <w:tcPr>
            <w:tcW w:w="2876" w:type="dxa"/>
          </w:tcPr>
          <w:p w14:paraId="2F64881A" w14:textId="2BA2D7A4" w:rsidR="00EE7799" w:rsidRPr="00EE7799" w:rsidRDefault="00EE7799" w:rsidP="00EE7799">
            <w:pPr>
              <w:jc w:val="center"/>
            </w:pPr>
            <w:r w:rsidRPr="00EE7799">
              <w:t>None</w:t>
            </w:r>
          </w:p>
        </w:tc>
        <w:tc>
          <w:tcPr>
            <w:tcW w:w="2877" w:type="dxa"/>
          </w:tcPr>
          <w:p w14:paraId="3EC61946" w14:textId="78C985C6" w:rsidR="00EE7799" w:rsidRDefault="00EE7799" w:rsidP="00EE7799">
            <w:pPr>
              <w:jc w:val="center"/>
              <w:rPr>
                <w:b/>
                <w:bCs/>
              </w:rPr>
            </w:pPr>
            <w:r>
              <w:t>lambda</w:t>
            </w:r>
          </w:p>
        </w:tc>
        <w:tc>
          <w:tcPr>
            <w:tcW w:w="2877" w:type="dxa"/>
          </w:tcPr>
          <w:p w14:paraId="50C46560" w14:textId="741EC42B" w:rsidR="00EE7799" w:rsidRPr="00EE7799" w:rsidRDefault="00EE7799" w:rsidP="00EE7799">
            <w:pPr>
              <w:jc w:val="center"/>
            </w:pPr>
            <w:r w:rsidRPr="00EE7799">
              <w:t>“</w:t>
            </w:r>
            <w:r w:rsidR="000927D1">
              <w:t>empty</w:t>
            </w:r>
            <w:r w:rsidRPr="00EE7799">
              <w:t xml:space="preserve"> = no phase transition”</w:t>
            </w:r>
          </w:p>
        </w:tc>
      </w:tr>
      <w:tr w:rsidR="00EE7799" w14:paraId="1B774389" w14:textId="77777777" w:rsidTr="00EE7799">
        <w:tc>
          <w:tcPr>
            <w:tcW w:w="2876" w:type="dxa"/>
          </w:tcPr>
          <w:p w14:paraId="0743498A" w14:textId="206B3C5E" w:rsidR="00EE7799" w:rsidRDefault="00EE7799" w:rsidP="00EE7799">
            <w:pPr>
              <w:jc w:val="center"/>
            </w:pPr>
            <w:proofErr w:type="spellStart"/>
            <w:r>
              <w:t>Launda</w:t>
            </w:r>
            <w:proofErr w:type="spellEnd"/>
            <w:r>
              <w:t xml:space="preserve"> theory</w:t>
            </w:r>
          </w:p>
        </w:tc>
        <w:tc>
          <w:tcPr>
            <w:tcW w:w="2877" w:type="dxa"/>
          </w:tcPr>
          <w:p w14:paraId="3B68E93B" w14:textId="483E7082" w:rsidR="00EE7799" w:rsidRDefault="00EE7799" w:rsidP="00EE7799">
            <w:pPr>
              <w:jc w:val="center"/>
            </w:pPr>
            <w:r>
              <w:t>lambda</w:t>
            </w:r>
          </w:p>
        </w:tc>
        <w:tc>
          <w:tcPr>
            <w:tcW w:w="2877" w:type="dxa"/>
          </w:tcPr>
          <w:p w14:paraId="42C85BD1" w14:textId="50CF6CB6" w:rsidR="00EE7799" w:rsidRDefault="00EE7799" w:rsidP="00EE7799">
            <w:pPr>
              <w:jc w:val="center"/>
            </w:pPr>
            <w:r>
              <w:t>1</w:t>
            </w:r>
          </w:p>
        </w:tc>
      </w:tr>
      <w:tr w:rsidR="00EE7799" w14:paraId="275292F6" w14:textId="77777777" w:rsidTr="00EE7799">
        <w:tc>
          <w:tcPr>
            <w:tcW w:w="2876" w:type="dxa"/>
          </w:tcPr>
          <w:p w14:paraId="496693BE" w14:textId="2B84CEB4" w:rsidR="00EE7799" w:rsidRDefault="00EE7799" w:rsidP="00EE7799">
            <w:pPr>
              <w:jc w:val="center"/>
            </w:pPr>
            <w:r>
              <w:t>Bragg-Williams theory</w:t>
            </w:r>
          </w:p>
        </w:tc>
        <w:tc>
          <w:tcPr>
            <w:tcW w:w="2877" w:type="dxa"/>
          </w:tcPr>
          <w:p w14:paraId="7F3EC9F8" w14:textId="219E4BD2" w:rsidR="00EE7799" w:rsidRDefault="00EE7799" w:rsidP="00EE7799">
            <w:pPr>
              <w:jc w:val="center"/>
            </w:pPr>
            <w:r>
              <w:t>lambda</w:t>
            </w:r>
          </w:p>
        </w:tc>
        <w:tc>
          <w:tcPr>
            <w:tcW w:w="2877" w:type="dxa"/>
          </w:tcPr>
          <w:p w14:paraId="26D72927" w14:textId="408A6F83" w:rsidR="00EE7799" w:rsidRDefault="00EE7799" w:rsidP="00EE7799">
            <w:pPr>
              <w:jc w:val="center"/>
            </w:pPr>
            <w:r>
              <w:t>2</w:t>
            </w:r>
          </w:p>
        </w:tc>
      </w:tr>
    </w:tbl>
    <w:p w14:paraId="4EED3B29" w14:textId="7E03796B" w:rsidR="00EE7799" w:rsidRDefault="00EE7799" w:rsidP="00E852C6"/>
    <w:p w14:paraId="64E9070C" w14:textId="6C28B0EB" w:rsidR="005038FC" w:rsidRPr="005038FC" w:rsidRDefault="005038FC" w:rsidP="005038FC">
      <w:pPr>
        <w:pStyle w:val="Caption"/>
        <w:keepNext/>
        <w:rPr>
          <w:i w:val="0"/>
          <w:iCs w:val="0"/>
          <w:sz w:val="24"/>
          <w:szCs w:val="24"/>
        </w:rPr>
      </w:pPr>
      <w:bookmarkStart w:id="29" w:name="_Toc41480415"/>
      <w:r w:rsidRPr="005038FC">
        <w:rPr>
          <w:i w:val="0"/>
          <w:iCs w:val="0"/>
          <w:sz w:val="24"/>
          <w:szCs w:val="24"/>
        </w:rPr>
        <w:t xml:space="preserve">Table </w:t>
      </w:r>
      <w:r w:rsidRPr="005038FC">
        <w:rPr>
          <w:i w:val="0"/>
          <w:iCs w:val="0"/>
          <w:sz w:val="24"/>
          <w:szCs w:val="24"/>
        </w:rPr>
        <w:fldChar w:fldCharType="begin"/>
      </w:r>
      <w:r w:rsidRPr="005038FC">
        <w:rPr>
          <w:i w:val="0"/>
          <w:iCs w:val="0"/>
          <w:sz w:val="24"/>
          <w:szCs w:val="24"/>
        </w:rPr>
        <w:instrText xml:space="preserve"> SEQ Table \* ARABIC </w:instrText>
      </w:r>
      <w:r w:rsidRPr="005038FC">
        <w:rPr>
          <w:i w:val="0"/>
          <w:iCs w:val="0"/>
          <w:sz w:val="24"/>
          <w:szCs w:val="24"/>
        </w:rPr>
        <w:fldChar w:fldCharType="separate"/>
      </w:r>
      <w:r w:rsidR="003C64D0">
        <w:rPr>
          <w:i w:val="0"/>
          <w:iCs w:val="0"/>
          <w:noProof/>
          <w:sz w:val="24"/>
          <w:szCs w:val="24"/>
        </w:rPr>
        <w:t>7</w:t>
      </w:r>
      <w:r w:rsidRPr="005038FC">
        <w:rPr>
          <w:i w:val="0"/>
          <w:iCs w:val="0"/>
          <w:sz w:val="24"/>
          <w:szCs w:val="24"/>
        </w:rPr>
        <w:fldChar w:fldCharType="end"/>
      </w:r>
      <w:r w:rsidRPr="005038FC">
        <w:rPr>
          <w:i w:val="0"/>
          <w:iCs w:val="0"/>
          <w:sz w:val="24"/>
          <w:szCs w:val="24"/>
        </w:rPr>
        <w:t xml:space="preserve">: Landau theory phase transition </w:t>
      </w:r>
      <w:r w:rsidR="00FA59BF">
        <w:rPr>
          <w:i w:val="0"/>
          <w:iCs w:val="0"/>
          <w:sz w:val="24"/>
          <w:szCs w:val="24"/>
        </w:rPr>
        <w:t>parameters (required</w:t>
      </w:r>
      <w:r w:rsidR="004258AD">
        <w:rPr>
          <w:i w:val="0"/>
          <w:iCs w:val="0"/>
          <w:sz w:val="24"/>
          <w:szCs w:val="24"/>
        </w:rPr>
        <w:t xml:space="preserve"> if used</w:t>
      </w:r>
      <w:r w:rsidR="00FA59BF">
        <w:rPr>
          <w:i w:val="0"/>
          <w:iCs w:val="0"/>
          <w:sz w:val="24"/>
          <w:szCs w:val="24"/>
        </w:rPr>
        <w:t>)</w:t>
      </w:r>
      <w:r w:rsidR="00FA59BF" w:rsidRPr="005038FC">
        <w:rPr>
          <w:i w:val="0"/>
          <w:iCs w:val="0"/>
          <w:sz w:val="24"/>
          <w:szCs w:val="24"/>
        </w:rPr>
        <w:t>.</w:t>
      </w:r>
      <w:r w:rsidR="00FA59BF">
        <w:rPr>
          <w:i w:val="0"/>
          <w:iCs w:val="0"/>
          <w:sz w:val="24"/>
          <w:szCs w:val="24"/>
        </w:rPr>
        <w:t xml:space="preserve"> *</w:t>
      </w:r>
      <w:bookmarkEnd w:id="29"/>
    </w:p>
    <w:tbl>
      <w:tblPr>
        <w:tblStyle w:val="TableGrid"/>
        <w:tblW w:w="0" w:type="auto"/>
        <w:tblLook w:val="04A0" w:firstRow="1" w:lastRow="0" w:firstColumn="1" w:lastColumn="0" w:noHBand="0" w:noVBand="1"/>
      </w:tblPr>
      <w:tblGrid>
        <w:gridCol w:w="2876"/>
        <w:gridCol w:w="2877"/>
        <w:gridCol w:w="2877"/>
      </w:tblGrid>
      <w:tr w:rsidR="00FA59BF" w14:paraId="54EF5BAE" w14:textId="77777777" w:rsidTr="00CD22E4">
        <w:tc>
          <w:tcPr>
            <w:tcW w:w="2876" w:type="dxa"/>
          </w:tcPr>
          <w:p w14:paraId="67B772CD" w14:textId="7F3ABE3C" w:rsidR="00FA59BF" w:rsidRPr="00FA59BF" w:rsidRDefault="00FA59BF" w:rsidP="00FA59BF">
            <w:pPr>
              <w:jc w:val="center"/>
              <w:rPr>
                <w:b/>
                <w:bCs/>
              </w:rPr>
            </w:pPr>
            <w:r w:rsidRPr="00FA59BF">
              <w:rPr>
                <w:b/>
                <w:bCs/>
              </w:rPr>
              <w:t>Variable</w:t>
            </w:r>
          </w:p>
        </w:tc>
        <w:tc>
          <w:tcPr>
            <w:tcW w:w="2877" w:type="dxa"/>
          </w:tcPr>
          <w:p w14:paraId="03BC139E" w14:textId="6275BEC8" w:rsidR="00FA59BF" w:rsidRDefault="00FA59BF" w:rsidP="00FA59BF">
            <w:pPr>
              <w:jc w:val="center"/>
            </w:pPr>
            <w:r>
              <w:rPr>
                <w:b/>
                <w:bCs/>
              </w:rPr>
              <w:t>Variable Name in Spreadsheet</w:t>
            </w:r>
          </w:p>
        </w:tc>
        <w:tc>
          <w:tcPr>
            <w:tcW w:w="2877" w:type="dxa"/>
          </w:tcPr>
          <w:p w14:paraId="61495283" w14:textId="41BBAB7E" w:rsidR="00FA59BF" w:rsidRDefault="00FA59BF" w:rsidP="00FA59BF">
            <w:pPr>
              <w:jc w:val="center"/>
            </w:pPr>
            <w:r w:rsidRPr="00E168D8">
              <w:rPr>
                <w:b/>
              </w:rPr>
              <w:t>Units</w:t>
            </w:r>
          </w:p>
        </w:tc>
      </w:tr>
      <w:tr w:rsidR="00FA59BF" w14:paraId="08EC9D49" w14:textId="77777777" w:rsidTr="00CD22E4">
        <w:tc>
          <w:tcPr>
            <w:tcW w:w="2876" w:type="dxa"/>
          </w:tcPr>
          <w:p w14:paraId="62ABEDFD" w14:textId="652FAEC8" w:rsidR="00FA59BF" w:rsidRDefault="00FA59BF" w:rsidP="00FA59BF">
            <w:pPr>
              <w:jc w:val="center"/>
            </w:pPr>
            <w:r>
              <w:t xml:space="preserve">Critical </w:t>
            </w:r>
            <w:r w:rsidR="00167E02">
              <w:t>t</w:t>
            </w:r>
            <w:r>
              <w:t>emperature</w:t>
            </w:r>
            <w:r w:rsidR="001A461D">
              <w:t xml:space="preserve"> (T</w:t>
            </w:r>
            <w:r w:rsidR="001A461D">
              <w:rPr>
                <w:vertAlign w:val="subscript"/>
              </w:rPr>
              <w:t>c</w:t>
            </w:r>
            <w:r w:rsidR="001A461D">
              <w:t>)</w:t>
            </w:r>
            <w:r>
              <w:t xml:space="preserve"> </w:t>
            </w:r>
          </w:p>
        </w:tc>
        <w:tc>
          <w:tcPr>
            <w:tcW w:w="2877" w:type="dxa"/>
          </w:tcPr>
          <w:p w14:paraId="78D5E118" w14:textId="0FDD887C" w:rsidR="00FA59BF" w:rsidRDefault="00FA59BF" w:rsidP="00FA59BF">
            <w:pPr>
              <w:jc w:val="center"/>
              <w:rPr>
                <w:i/>
              </w:rPr>
            </w:pPr>
            <w:proofErr w:type="spellStart"/>
            <w:r>
              <w:rPr>
                <w:i/>
              </w:rPr>
              <w:t>crit_temp</w:t>
            </w:r>
            <w:proofErr w:type="spellEnd"/>
          </w:p>
        </w:tc>
        <w:tc>
          <w:tcPr>
            <w:tcW w:w="2877" w:type="dxa"/>
          </w:tcPr>
          <w:p w14:paraId="40293BEC" w14:textId="0FD2CEC6" w:rsidR="00FA59BF" w:rsidRDefault="00FA59BF" w:rsidP="00FA59BF">
            <w:pPr>
              <w:jc w:val="center"/>
            </w:pPr>
            <w:r>
              <w:t>K</w:t>
            </w:r>
          </w:p>
        </w:tc>
      </w:tr>
      <w:tr w:rsidR="00FA59BF" w14:paraId="21FADBD6" w14:textId="77777777" w:rsidTr="00CD22E4">
        <w:tc>
          <w:tcPr>
            <w:tcW w:w="2876" w:type="dxa"/>
          </w:tcPr>
          <w:p w14:paraId="7D9D1838" w14:textId="49D879AF" w:rsidR="00FA59BF" w:rsidRPr="001A461D" w:rsidRDefault="00FA59BF" w:rsidP="00FA59BF">
            <w:pPr>
              <w:jc w:val="center"/>
            </w:pPr>
            <w:r>
              <w:t xml:space="preserve">Entropy of disordering at </w:t>
            </w:r>
            <w:r w:rsidR="001A461D">
              <w:t>T</w:t>
            </w:r>
            <w:r w:rsidR="001A461D">
              <w:rPr>
                <w:vertAlign w:val="subscript"/>
              </w:rPr>
              <w:t>c</w:t>
            </w:r>
            <w:r w:rsidR="001A461D">
              <w:rPr>
                <w:vertAlign w:val="subscript"/>
              </w:rPr>
              <w:softHyphen/>
              <w:t xml:space="preserve"> </w:t>
            </w:r>
            <w:r w:rsidR="001A461D">
              <w:t>(S</w:t>
            </w:r>
            <w:r w:rsidR="001A461D">
              <w:rPr>
                <w:vertAlign w:val="subscript"/>
              </w:rPr>
              <w:t>max</w:t>
            </w:r>
            <w:r w:rsidR="001A461D">
              <w:t>)</w:t>
            </w:r>
          </w:p>
        </w:tc>
        <w:tc>
          <w:tcPr>
            <w:tcW w:w="2877" w:type="dxa"/>
          </w:tcPr>
          <w:p w14:paraId="0EB71FC5" w14:textId="68E2806A" w:rsidR="00FA59BF" w:rsidRDefault="00FA59BF" w:rsidP="00FA59BF">
            <w:pPr>
              <w:jc w:val="center"/>
            </w:pPr>
            <w:proofErr w:type="spellStart"/>
            <w:r>
              <w:rPr>
                <w:i/>
              </w:rPr>
              <w:t>max_s</w:t>
            </w:r>
            <w:proofErr w:type="spellEnd"/>
          </w:p>
        </w:tc>
        <w:tc>
          <w:tcPr>
            <w:tcW w:w="2877" w:type="dxa"/>
          </w:tcPr>
          <w:p w14:paraId="224A931F" w14:textId="5465500D" w:rsidR="00FA59BF" w:rsidRDefault="00047BA8" w:rsidP="00FA59BF">
            <w:pPr>
              <w:jc w:val="center"/>
            </w:pPr>
            <m:oMathPara>
              <m:oMath>
                <m:f>
                  <m:fPr>
                    <m:ctrlPr>
                      <w:rPr>
                        <w:rFonts w:ascii="Cambria Math" w:hAnsi="Cambria Math"/>
                        <w:i/>
                      </w:rPr>
                    </m:ctrlPr>
                  </m:fPr>
                  <m:num>
                    <m:r>
                      <w:rPr>
                        <w:rFonts w:ascii="Cambria Math" w:hAnsi="Cambria Math"/>
                      </w:rPr>
                      <m:t>J</m:t>
                    </m:r>
                  </m:num>
                  <m:den>
                    <m:r>
                      <w:rPr>
                        <w:rFonts w:ascii="Cambria Math" w:hAnsi="Cambria Math"/>
                      </w:rPr>
                      <m:t>K</m:t>
                    </m:r>
                  </m:den>
                </m:f>
              </m:oMath>
            </m:oMathPara>
          </w:p>
        </w:tc>
      </w:tr>
      <w:tr w:rsidR="00FA59BF" w14:paraId="04EB5E73" w14:textId="77777777" w:rsidTr="00CD22E4">
        <w:tc>
          <w:tcPr>
            <w:tcW w:w="2876" w:type="dxa"/>
          </w:tcPr>
          <w:p w14:paraId="2FD076D6" w14:textId="6A5BF74B" w:rsidR="00FA59BF" w:rsidRDefault="00FA59BF" w:rsidP="00FA59BF">
            <w:pPr>
              <w:jc w:val="center"/>
            </w:pPr>
            <w:r>
              <w:t xml:space="preserve">Volume of disordering at </w:t>
            </w:r>
            <w:r w:rsidR="001A461D">
              <w:t>T</w:t>
            </w:r>
            <w:r w:rsidR="001A461D">
              <w:rPr>
                <w:vertAlign w:val="subscript"/>
              </w:rPr>
              <w:t xml:space="preserve">c </w:t>
            </w:r>
            <w:r w:rsidR="001A461D">
              <w:t>(V</w:t>
            </w:r>
            <w:r w:rsidR="001A461D">
              <w:rPr>
                <w:vertAlign w:val="subscript"/>
              </w:rPr>
              <w:t>max</w:t>
            </w:r>
            <w:r w:rsidR="001A461D">
              <w:t>)</w:t>
            </w:r>
          </w:p>
        </w:tc>
        <w:tc>
          <w:tcPr>
            <w:tcW w:w="2877" w:type="dxa"/>
          </w:tcPr>
          <w:p w14:paraId="6B6BBE44" w14:textId="649C6CFF" w:rsidR="00FA59BF" w:rsidRDefault="00FA59BF" w:rsidP="00FA59BF">
            <w:pPr>
              <w:jc w:val="center"/>
            </w:pPr>
            <w:proofErr w:type="spellStart"/>
            <w:r>
              <w:rPr>
                <w:i/>
              </w:rPr>
              <w:t>max_v</w:t>
            </w:r>
            <w:proofErr w:type="spellEnd"/>
          </w:p>
        </w:tc>
        <w:tc>
          <w:tcPr>
            <w:tcW w:w="2877" w:type="dxa"/>
          </w:tcPr>
          <w:p w14:paraId="1F6F1E55" w14:textId="600E56AA" w:rsidR="00FA59BF" w:rsidRDefault="00047BA8" w:rsidP="00FA59BF">
            <w:pPr>
              <w:jc w:val="center"/>
            </w:pPr>
            <m:oMathPara>
              <m:oMath>
                <m:f>
                  <m:fPr>
                    <m:ctrlPr>
                      <w:rPr>
                        <w:rFonts w:ascii="Cambria Math" w:hAnsi="Cambria Math"/>
                        <w:i/>
                      </w:rPr>
                    </m:ctrlPr>
                  </m:fPr>
                  <m:num>
                    <m:r>
                      <w:rPr>
                        <w:rFonts w:ascii="Cambria Math" w:hAnsi="Cambria Math"/>
                      </w:rPr>
                      <m:t>kJ</m:t>
                    </m:r>
                  </m:num>
                  <m:den>
                    <m:r>
                      <w:rPr>
                        <w:rFonts w:ascii="Cambria Math" w:hAnsi="Cambria Math"/>
                      </w:rPr>
                      <m:t>kbar</m:t>
                    </m:r>
                  </m:den>
                </m:f>
              </m:oMath>
            </m:oMathPara>
          </w:p>
        </w:tc>
      </w:tr>
    </w:tbl>
    <w:p w14:paraId="61266F13" w14:textId="3966B208" w:rsidR="00CD22E4" w:rsidRDefault="00FA59BF" w:rsidP="00E852C6">
      <w:r>
        <w:t xml:space="preserve">*see </w:t>
      </w:r>
      <w:r>
        <w:fldChar w:fldCharType="begin"/>
      </w:r>
      <w:r w:rsidR="00E96E6C">
        <w:instrText xml:space="preserve"> ADDIN ZOTERO_ITEM CSL_CITATION {"citationID":"Q02566n1","properties":{"formattedCitation":"(T. Holland &amp; Powell, 1998, 2011)","plainCitation":"(T. Holland &amp; Powell, 1998, 2011)","noteIndex":0},"citationItems":[{"id":525,"uris":["http://zotero.org/users/1840213/items/GD8MKW3Y"],"uri":["http://zotero.org/users/1840213/items/GD8MKW3Y"],"itemData":{"id":525,"type":"article-journal","abstract":"The thermodynamic properties of 154 mineral end-members, 13 silicate liquid end-members and 22 aqueous fluid species are presented in a revised and updated data set. The use of a temperature-dependent thermal expansion and bulk modulus, and the use of high-pressure equations of state for solids and fluids, allows calculation of mineral–fluid equilibria to 100 kbar pressure or higher. A pressure-dependent Landau model for order–disorder permits extension of disordering transitions to high pressures, and, in particular, allows the alpha–beta quartz transition to be handled more satisfactorily. Several melt end-members have been included to enable calculation of simple phase equilibria and as a first stage in developing melt mixing models in NCKFMASH. The simple aqueous species density model has been extended to enable speciation calculations and mineral solubility determination involving minerals and aqueous species at high temperatures and pressures. The data set has also been improved by incorporation of many new phase equilibrium constraints, calorimetric studies and new measurements of molar volume, thermal expansion and compressibility. This has led to a significant improvement in the level of agreement with the available experimental phase equilibria, and to greater flexibility in calculation of complex mineral equilibria. It is also shown that there is very good agreement between the data set and the most recent available calorimetric data.","container-title":"Journal of Metamorphic Geology","DOI":"10.1111/j.1525-1314.1998.00140.x","ISSN":"1525-1314","issue":"3","language":"en","page":"309-343","source":"Wiley Online Library","title":"An internally consistent thermodynamic data set for phases of petrological interest","volume":"16","author":[{"family":"Holland","given":"Tim"},{"family":"Powell","given":"Roger"}],"issued":{"date-parts":[["1998",5,1]]}}},{"id":655,"uris":["http://zotero.org/users/1840213/items/HXP9WRS6"],"uri":["http://zotero.org/users/1840213/items/HXP9WRS6"],"itemData":{"id":655,"type":"article-journal","abstract":"The thermodynamic properties of 254 end-members, including 210 mineral end-members, 18 silicate liquid end-members and 26 aqueous fluid species are presented in a revised and updated internally consistent thermodynamic data set. The PVT properties of the data set phases are now based on a modified Tait equation of state (EOS) for the solids and the Pitzer &amp; Sterner (1995) equation for gaseous components. Thermal expansion and compressibility are linked within the modified Tait EOS (TEOS) by a thermal pressure formulation using an Einstein temperature to model the temperature dependence of both the thermal expansion and bulk modulus in a consistent way. The new EOS has led to improved fitting of the phase equilibrium experiments. Many new end-members have been added, including several deep mantle phases and, for the first time, sulphur-bearing minerals. Silicate liquid end-members are in good agreement with both phase equilibrium experiments and measured heat of melting. The new dataset considerably enhances the capabilities for thermodynamic calculation on rocks, melts and aqueous fluids under crustal to deep mantle conditions. Implementations are already available in thermocalc to take advantage of the new data set and its methodologies, as illustrated by example calculations on sapphirine-bearing equilibria, sulphur-bearing equilibria and calculations to 300 kbar and 2000 °C to extend to lower mantle conditions.","container-title":"Journal of Metamorphic Geology","DOI":"10.1111/j.1525-1314.2010.00923.x","ISSN":"1525-1314","issue":"3","language":"en","page":"333-383","source":"Wiley Online Library","title":"An improved and extended internally consistent thermodynamic dataset for phases of petrological interest, involving a new equation of state for solids","volume":"29","author":[{"family":"Holland","given":"Tim"},{"family":"Powell","given":"Roger"}],"issued":{"date-parts":[["2011",4,1]]}}}],"schema":"https://github.com/citation-style-language/schema/raw/master/csl-citation.json"} </w:instrText>
      </w:r>
      <w:r>
        <w:fldChar w:fldCharType="separate"/>
      </w:r>
      <w:r w:rsidR="00E96E6C" w:rsidRPr="00E96E6C">
        <w:rPr>
          <w:rFonts w:ascii="Cambria" w:hAnsi="Cambria"/>
        </w:rPr>
        <w:t xml:space="preserve"> Holland &amp; Powell </w:t>
      </w:r>
      <w:r w:rsidR="00E96E6C">
        <w:rPr>
          <w:rFonts w:ascii="Cambria" w:hAnsi="Cambria"/>
        </w:rPr>
        <w:t>(</w:t>
      </w:r>
      <w:r w:rsidR="00E96E6C" w:rsidRPr="00E96E6C">
        <w:rPr>
          <w:rFonts w:ascii="Cambria" w:hAnsi="Cambria"/>
        </w:rPr>
        <w:t>1998, 2011)</w:t>
      </w:r>
      <w:r>
        <w:fldChar w:fldCharType="end"/>
      </w:r>
      <w:r>
        <w:t xml:space="preserve"> for further details.</w:t>
      </w:r>
    </w:p>
    <w:p w14:paraId="5FC22A43" w14:textId="2CFA8736" w:rsidR="00FA59BF" w:rsidRDefault="00FA59BF" w:rsidP="00E852C6"/>
    <w:p w14:paraId="08A5C5E1" w14:textId="6930E46E" w:rsidR="00FA59BF" w:rsidRPr="00FA59BF" w:rsidRDefault="00FA59BF" w:rsidP="00FA59BF">
      <w:pPr>
        <w:pStyle w:val="Caption"/>
        <w:keepNext/>
        <w:rPr>
          <w:i w:val="0"/>
          <w:iCs w:val="0"/>
          <w:sz w:val="24"/>
          <w:szCs w:val="24"/>
        </w:rPr>
      </w:pPr>
      <w:bookmarkStart w:id="30" w:name="_Toc41480416"/>
      <w:r w:rsidRPr="00FA59BF">
        <w:rPr>
          <w:i w:val="0"/>
          <w:iCs w:val="0"/>
          <w:sz w:val="24"/>
          <w:szCs w:val="24"/>
        </w:rPr>
        <w:t xml:space="preserve">Table </w:t>
      </w:r>
      <w:r w:rsidRPr="00FA59BF">
        <w:rPr>
          <w:i w:val="0"/>
          <w:iCs w:val="0"/>
          <w:sz w:val="24"/>
          <w:szCs w:val="24"/>
        </w:rPr>
        <w:fldChar w:fldCharType="begin"/>
      </w:r>
      <w:r w:rsidRPr="00FA59BF">
        <w:rPr>
          <w:i w:val="0"/>
          <w:iCs w:val="0"/>
          <w:sz w:val="24"/>
          <w:szCs w:val="24"/>
        </w:rPr>
        <w:instrText xml:space="preserve"> SEQ Table \* ARABIC </w:instrText>
      </w:r>
      <w:r w:rsidRPr="00FA59BF">
        <w:rPr>
          <w:i w:val="0"/>
          <w:iCs w:val="0"/>
          <w:sz w:val="24"/>
          <w:szCs w:val="24"/>
        </w:rPr>
        <w:fldChar w:fldCharType="separate"/>
      </w:r>
      <w:r w:rsidR="003C64D0">
        <w:rPr>
          <w:i w:val="0"/>
          <w:iCs w:val="0"/>
          <w:noProof/>
          <w:sz w:val="24"/>
          <w:szCs w:val="24"/>
        </w:rPr>
        <w:t>8</w:t>
      </w:r>
      <w:r w:rsidRPr="00FA59BF">
        <w:rPr>
          <w:i w:val="0"/>
          <w:iCs w:val="0"/>
          <w:sz w:val="24"/>
          <w:szCs w:val="24"/>
        </w:rPr>
        <w:fldChar w:fldCharType="end"/>
      </w:r>
      <w:r w:rsidRPr="00FA59BF">
        <w:rPr>
          <w:i w:val="0"/>
          <w:iCs w:val="0"/>
          <w:sz w:val="24"/>
          <w:szCs w:val="24"/>
        </w:rPr>
        <w:t>: Bragg-Williams phase transition parameters (required</w:t>
      </w:r>
      <w:r w:rsidR="004258AD">
        <w:rPr>
          <w:i w:val="0"/>
          <w:iCs w:val="0"/>
          <w:sz w:val="24"/>
          <w:szCs w:val="24"/>
        </w:rPr>
        <w:t xml:space="preserve"> if used</w:t>
      </w:r>
      <w:r w:rsidRPr="00FA59BF">
        <w:rPr>
          <w:i w:val="0"/>
          <w:iCs w:val="0"/>
          <w:sz w:val="24"/>
          <w:szCs w:val="24"/>
        </w:rPr>
        <w:t>). *</w:t>
      </w:r>
      <w:bookmarkEnd w:id="30"/>
    </w:p>
    <w:tbl>
      <w:tblPr>
        <w:tblStyle w:val="TableGrid"/>
        <w:tblW w:w="0" w:type="auto"/>
        <w:tblLook w:val="04A0" w:firstRow="1" w:lastRow="0" w:firstColumn="1" w:lastColumn="0" w:noHBand="0" w:noVBand="1"/>
      </w:tblPr>
      <w:tblGrid>
        <w:gridCol w:w="2876"/>
        <w:gridCol w:w="2877"/>
        <w:gridCol w:w="2877"/>
      </w:tblGrid>
      <w:tr w:rsidR="00FA59BF" w14:paraId="7BFC7191" w14:textId="77777777" w:rsidTr="00FA59BF">
        <w:tc>
          <w:tcPr>
            <w:tcW w:w="2876" w:type="dxa"/>
          </w:tcPr>
          <w:p w14:paraId="287765D1" w14:textId="089E4B75" w:rsidR="00FA59BF" w:rsidRDefault="00FA59BF" w:rsidP="007B2856">
            <w:pPr>
              <w:jc w:val="center"/>
            </w:pPr>
            <w:r w:rsidRPr="00FA59BF">
              <w:rPr>
                <w:b/>
                <w:bCs/>
              </w:rPr>
              <w:t>Variable</w:t>
            </w:r>
          </w:p>
        </w:tc>
        <w:tc>
          <w:tcPr>
            <w:tcW w:w="2877" w:type="dxa"/>
          </w:tcPr>
          <w:p w14:paraId="0789CFE2" w14:textId="770FDD2B" w:rsidR="00FA59BF" w:rsidRDefault="00FA59BF" w:rsidP="007B2856">
            <w:pPr>
              <w:jc w:val="center"/>
            </w:pPr>
            <w:r>
              <w:rPr>
                <w:b/>
                <w:bCs/>
              </w:rPr>
              <w:t>Variable Name in Spreadsheet</w:t>
            </w:r>
          </w:p>
        </w:tc>
        <w:tc>
          <w:tcPr>
            <w:tcW w:w="2877" w:type="dxa"/>
          </w:tcPr>
          <w:p w14:paraId="4CF8B31E" w14:textId="465EE68F" w:rsidR="00FA59BF" w:rsidRDefault="00FA59BF" w:rsidP="007B2856">
            <w:pPr>
              <w:jc w:val="center"/>
            </w:pPr>
            <w:r w:rsidRPr="00E168D8">
              <w:rPr>
                <w:b/>
              </w:rPr>
              <w:t>Units</w:t>
            </w:r>
          </w:p>
        </w:tc>
      </w:tr>
      <w:tr w:rsidR="00FA59BF" w14:paraId="1B8BBCD2" w14:textId="77777777" w:rsidTr="00FA59BF">
        <w:tc>
          <w:tcPr>
            <w:tcW w:w="2876" w:type="dxa"/>
          </w:tcPr>
          <w:p w14:paraId="1E9DC88E" w14:textId="08EAE225" w:rsidR="00FA59BF" w:rsidRDefault="00167E02" w:rsidP="00167E02">
            <w:pPr>
              <w:jc w:val="center"/>
            </w:pPr>
            <w:r>
              <w:t>Total enthalpy (ΔH)</w:t>
            </w:r>
          </w:p>
        </w:tc>
        <w:tc>
          <w:tcPr>
            <w:tcW w:w="2877" w:type="dxa"/>
          </w:tcPr>
          <w:p w14:paraId="2623B340" w14:textId="04E03525" w:rsidR="00FA59BF" w:rsidRDefault="00FA59BF" w:rsidP="00167E02">
            <w:pPr>
              <w:jc w:val="center"/>
            </w:pPr>
            <w:proofErr w:type="spellStart"/>
            <w:r>
              <w:rPr>
                <w:i/>
              </w:rPr>
              <w:t>delta_h</w:t>
            </w:r>
            <w:proofErr w:type="spellEnd"/>
          </w:p>
        </w:tc>
        <w:tc>
          <w:tcPr>
            <w:tcW w:w="2877" w:type="dxa"/>
          </w:tcPr>
          <w:p w14:paraId="42A0528D" w14:textId="77777777" w:rsidR="00FA59BF" w:rsidRDefault="00FA59BF" w:rsidP="00167E02">
            <w:pPr>
              <w:jc w:val="center"/>
            </w:pPr>
          </w:p>
        </w:tc>
      </w:tr>
      <w:tr w:rsidR="00167E02" w14:paraId="2A9D162C" w14:textId="77777777" w:rsidTr="00FA59BF">
        <w:tc>
          <w:tcPr>
            <w:tcW w:w="2876" w:type="dxa"/>
          </w:tcPr>
          <w:p w14:paraId="5AD796B5" w14:textId="5DA4947C" w:rsidR="00167E02" w:rsidRDefault="00167E02" w:rsidP="00167E02">
            <w:pPr>
              <w:jc w:val="center"/>
            </w:pPr>
            <w:r>
              <w:t>Total volume of disordering (ΔH)</w:t>
            </w:r>
          </w:p>
        </w:tc>
        <w:tc>
          <w:tcPr>
            <w:tcW w:w="2877" w:type="dxa"/>
          </w:tcPr>
          <w:p w14:paraId="1BBD9677" w14:textId="286373C8" w:rsidR="00167E02" w:rsidRDefault="00167E02" w:rsidP="00167E02">
            <w:pPr>
              <w:jc w:val="center"/>
            </w:pPr>
            <w:proofErr w:type="spellStart"/>
            <w:r>
              <w:rPr>
                <w:i/>
              </w:rPr>
              <w:t>delta_v</w:t>
            </w:r>
            <w:proofErr w:type="spellEnd"/>
          </w:p>
        </w:tc>
        <w:tc>
          <w:tcPr>
            <w:tcW w:w="2877" w:type="dxa"/>
          </w:tcPr>
          <w:p w14:paraId="53421E9C" w14:textId="77777777" w:rsidR="00167E02" w:rsidRDefault="00167E02" w:rsidP="00167E02">
            <w:pPr>
              <w:jc w:val="center"/>
            </w:pPr>
          </w:p>
        </w:tc>
      </w:tr>
      <w:tr w:rsidR="00167E02" w14:paraId="29DC75BA" w14:textId="77777777" w:rsidTr="00FA59BF">
        <w:tc>
          <w:tcPr>
            <w:tcW w:w="2876" w:type="dxa"/>
          </w:tcPr>
          <w:p w14:paraId="6768651B" w14:textId="7AFA0298" w:rsidR="00167E02" w:rsidRPr="00167E02" w:rsidRDefault="00167E02" w:rsidP="00167E02">
            <w:pPr>
              <w:jc w:val="center"/>
            </w:pPr>
            <w:r>
              <w:t>Interaction energy term (W) in W = W</w:t>
            </w:r>
            <w:r>
              <w:rPr>
                <w:vertAlign w:val="subscript"/>
              </w:rPr>
              <w:t xml:space="preserve">H </w:t>
            </w:r>
            <w:r>
              <w:t xml:space="preserve"> + </w:t>
            </w:r>
            <w:proofErr w:type="spellStart"/>
            <w:r>
              <w:t>PW</w:t>
            </w:r>
            <w:r>
              <w:rPr>
                <w:vertAlign w:val="subscript"/>
              </w:rPr>
              <w:t>v</w:t>
            </w:r>
            <w:proofErr w:type="spellEnd"/>
          </w:p>
        </w:tc>
        <w:tc>
          <w:tcPr>
            <w:tcW w:w="2877" w:type="dxa"/>
          </w:tcPr>
          <w:p w14:paraId="2AFBB5D2" w14:textId="0A5D80FF" w:rsidR="00167E02" w:rsidRDefault="00167E02" w:rsidP="00167E02">
            <w:pPr>
              <w:jc w:val="center"/>
            </w:pPr>
            <w:r>
              <w:rPr>
                <w:i/>
              </w:rPr>
              <w:t>w</w:t>
            </w:r>
          </w:p>
        </w:tc>
        <w:tc>
          <w:tcPr>
            <w:tcW w:w="2877" w:type="dxa"/>
          </w:tcPr>
          <w:p w14:paraId="157AFA2E" w14:textId="77777777" w:rsidR="00167E02" w:rsidRDefault="00167E02" w:rsidP="00167E02">
            <w:pPr>
              <w:jc w:val="center"/>
            </w:pPr>
          </w:p>
        </w:tc>
      </w:tr>
      <w:tr w:rsidR="00167E02" w14:paraId="56C1DEDC" w14:textId="77777777" w:rsidTr="00FA59BF">
        <w:tc>
          <w:tcPr>
            <w:tcW w:w="2876" w:type="dxa"/>
          </w:tcPr>
          <w:p w14:paraId="099D3132" w14:textId="5DD3EC37" w:rsidR="00167E02" w:rsidRDefault="00167E02" w:rsidP="00167E02">
            <w:pPr>
              <w:jc w:val="center"/>
            </w:pPr>
            <w:r>
              <w:t>Interaction energy term (W</w:t>
            </w:r>
            <w:r>
              <w:rPr>
                <w:vertAlign w:val="subscript"/>
              </w:rPr>
              <w:t>v</w:t>
            </w:r>
            <w:r>
              <w:t>) in W = W</w:t>
            </w:r>
            <w:r>
              <w:rPr>
                <w:vertAlign w:val="subscript"/>
              </w:rPr>
              <w:t xml:space="preserve">H </w:t>
            </w:r>
            <w:r>
              <w:t xml:space="preserve"> + </w:t>
            </w:r>
            <w:proofErr w:type="spellStart"/>
            <w:r>
              <w:t>PW</w:t>
            </w:r>
            <w:r>
              <w:rPr>
                <w:vertAlign w:val="subscript"/>
              </w:rPr>
              <w:t>v</w:t>
            </w:r>
            <w:proofErr w:type="spellEnd"/>
          </w:p>
        </w:tc>
        <w:tc>
          <w:tcPr>
            <w:tcW w:w="2877" w:type="dxa"/>
          </w:tcPr>
          <w:p w14:paraId="6E750FB9" w14:textId="402A7919" w:rsidR="00167E02" w:rsidRDefault="00167E02" w:rsidP="00167E02">
            <w:pPr>
              <w:jc w:val="center"/>
            </w:pPr>
            <w:proofErr w:type="spellStart"/>
            <w:r>
              <w:rPr>
                <w:i/>
              </w:rPr>
              <w:t>wv</w:t>
            </w:r>
            <w:proofErr w:type="spellEnd"/>
          </w:p>
        </w:tc>
        <w:tc>
          <w:tcPr>
            <w:tcW w:w="2877" w:type="dxa"/>
          </w:tcPr>
          <w:p w14:paraId="1BE90DC4" w14:textId="77777777" w:rsidR="00167E02" w:rsidRDefault="00167E02" w:rsidP="00167E02">
            <w:pPr>
              <w:jc w:val="center"/>
            </w:pPr>
          </w:p>
        </w:tc>
      </w:tr>
      <w:tr w:rsidR="00167E02" w14:paraId="0BE8ED7C" w14:textId="77777777" w:rsidTr="00FA59BF">
        <w:tc>
          <w:tcPr>
            <w:tcW w:w="2876" w:type="dxa"/>
          </w:tcPr>
          <w:p w14:paraId="4B6EDD2C" w14:textId="09620774" w:rsidR="00167E02" w:rsidRDefault="00167E02" w:rsidP="00167E02">
            <w:pPr>
              <w:jc w:val="center"/>
            </w:pPr>
            <w:r>
              <w:t>Number of Si disordering with each Al</w:t>
            </w:r>
          </w:p>
        </w:tc>
        <w:tc>
          <w:tcPr>
            <w:tcW w:w="2877" w:type="dxa"/>
          </w:tcPr>
          <w:p w14:paraId="7727C323" w14:textId="01EB601A" w:rsidR="00167E02" w:rsidRDefault="00167E02" w:rsidP="00167E02">
            <w:pPr>
              <w:jc w:val="center"/>
              <w:rPr>
                <w:i/>
              </w:rPr>
            </w:pPr>
            <w:r>
              <w:rPr>
                <w:i/>
              </w:rPr>
              <w:t>n</w:t>
            </w:r>
          </w:p>
        </w:tc>
        <w:tc>
          <w:tcPr>
            <w:tcW w:w="2877" w:type="dxa"/>
          </w:tcPr>
          <w:p w14:paraId="4B7613F8" w14:textId="77777777" w:rsidR="00167E02" w:rsidRDefault="00167E02" w:rsidP="00167E02">
            <w:pPr>
              <w:jc w:val="center"/>
            </w:pPr>
          </w:p>
        </w:tc>
      </w:tr>
      <w:tr w:rsidR="00167E02" w14:paraId="3F15B7E2" w14:textId="77777777" w:rsidTr="00FA59BF">
        <w:tc>
          <w:tcPr>
            <w:tcW w:w="2876" w:type="dxa"/>
          </w:tcPr>
          <w:p w14:paraId="6EFE5361" w14:textId="7CB48B66" w:rsidR="00167E02" w:rsidRDefault="00167E02" w:rsidP="00167E02">
            <w:pPr>
              <w:jc w:val="center"/>
            </w:pPr>
            <w:r>
              <w:t>Scaling factor on the energy of disordering (fac)</w:t>
            </w:r>
          </w:p>
        </w:tc>
        <w:tc>
          <w:tcPr>
            <w:tcW w:w="2877" w:type="dxa"/>
          </w:tcPr>
          <w:p w14:paraId="2DD1AB46" w14:textId="3F3C2B99" w:rsidR="00167E02" w:rsidRDefault="00167E02" w:rsidP="00167E02">
            <w:pPr>
              <w:jc w:val="center"/>
              <w:rPr>
                <w:i/>
              </w:rPr>
            </w:pPr>
            <w:r>
              <w:rPr>
                <w:i/>
              </w:rPr>
              <w:t>sf</w:t>
            </w:r>
          </w:p>
        </w:tc>
        <w:tc>
          <w:tcPr>
            <w:tcW w:w="2877" w:type="dxa"/>
          </w:tcPr>
          <w:p w14:paraId="5FA459CB" w14:textId="77777777" w:rsidR="00167E02" w:rsidRDefault="00167E02" w:rsidP="00167E02">
            <w:pPr>
              <w:jc w:val="center"/>
            </w:pPr>
          </w:p>
        </w:tc>
      </w:tr>
    </w:tbl>
    <w:p w14:paraId="5D876567" w14:textId="33C7CF89" w:rsidR="00FA59BF" w:rsidRDefault="001A461D" w:rsidP="00E852C6">
      <w:r>
        <w:t>*see</w:t>
      </w:r>
      <w:r>
        <w:fldChar w:fldCharType="begin"/>
      </w:r>
      <w:r w:rsidR="00E96E6C">
        <w:instrText xml:space="preserve"> ADDIN ZOTERO_ITEM CSL_CITATION {"citationID":"VvYzfepy","properties":{"formattedCitation":"(T. Holland &amp; Powell, 1996b, 1996a, 2011)","plainCitation":"(T. Holland &amp; Powell, 1996b, 1996a, 2011)","noteIndex":0},"citationItems":[{"id":655,"uris":["http://zotero.org/users/1840213/items/HXP9WRS6"],"uri":["http://zotero.org/users/1840213/items/HXP9WRS6"],"itemData":{"id":655,"type":"article-journal","abstract":"The thermodynamic properties of 254 end-members, including 210 mineral end-members, 18 silicate liquid end-members and 26 aqueous fluid species are presented in a revised and updated internally consistent thermodynamic data set. The PVT properties of the data set phases are now based on a modified Tait equation of state (EOS) for the solids and the Pitzer &amp; Sterner (1995) equation for gaseous components. Thermal expansion and compressibility are linked within the modified Tait EOS (TEOS) by a thermal pressure formulation using an Einstein temperature to model the temperature dependence of both the thermal expansion and bulk modulus in a consistent way. The new EOS has led to improved fitting of the phase equilibrium experiments. Many new end-members have been added, including several deep mantle phases and, for the first time, sulphur-bearing minerals. Silicate liquid end-members are in good agreement with both phase equilibrium experiments and measured heat of melting. The new dataset considerably enhances the capabilities for thermodynamic calculation on rocks, melts and aqueous fluids under crustal to deep mantle conditions. Implementations are already available in thermocalc to take advantage of the new data set and its methodologies, as illustrated by example calculations on sapphirine-bearing equilibria, sulphur-bearing equilibria and calculations to 300 kbar and 2000 °C to extend to lower mantle conditions.","container-title":"Journal of Metamorphic Geology","DOI":"10.1111/j.1525-1314.2010.00923.x","ISSN":"1525-1314","issue":"3","language":"en","page":"333-383","source":"Wiley Online Library","title":"An improved and extended internally consistent thermodynamic dataset for phases of petrological interest, involving a new equation of state for solids","volume":"29","author":[{"family":"Holland","given":"Tim"},{"family":"Powell","given":"Roger"}],"issued":{"date-parts":[["2011",4,1]]}}},{"id":2635,"uris":["http://zotero.org/users/1840213/items/C844VG4H"],"uri":["http://zotero.org/users/1840213/items/C844VG4H"],"itemData":{"id":2635,"type":"article-journal","container-title":"American Mineralogist","DOI":"10.2138/am-1996-11-1215","ISSN":"0003-004X","issue":"11-12","journalAbbreviation":"American Mineralogist","language":"en","note":"publisher: GeoScienceWorld","page":"1425-1437","source":"pubs.geoscienceworld.org","title":"Thermodynamics of order-disorder in minerals; II, Symmetric formalism applied to solid solutions","volume":"81","author":[{"family":"Holland","given":"Tim"},{"family":"Powell","given":"Roger"}],"issued":{"date-parts":[["1996",12,1]]}}},{"id":2636,"uris":["http://zotero.org/users/1840213/items/G4YAC298"],"uri":["http://zotero.org/users/1840213/items/G4YAC298"],"itemData":{"id":2636,"type":"article-journal","container-title":"American Mineralogist","DOI":"10.2138/am-1996-11-1214","ISSN":"0003-004X","issue":"11-12","journalAbbreviation":"American Mineralogist","language":"en","note":"publisher: GeoScienceWorld","page":"1413-1424","source":"pubs.geoscienceworld.org","title":"Thermodynamics of order-disorder in minerals; I, Symmetric formalism applied to minerals of fixed composition","volume":"81","author":[{"family":"Holland","given":"Tim"},{"family":"Powell","given":"Roger"}],"issued":{"date-parts":[["1996",12,1]]}}}],"schema":"https://github.com/citation-style-language/schema/raw/master/csl-citation.json"} </w:instrText>
      </w:r>
      <w:r>
        <w:fldChar w:fldCharType="separate"/>
      </w:r>
      <w:r w:rsidR="00E96E6C">
        <w:rPr>
          <w:rFonts w:ascii="Cambria" w:hAnsi="Cambria"/>
        </w:rPr>
        <w:t xml:space="preserve"> </w:t>
      </w:r>
      <w:r w:rsidR="00E96E6C" w:rsidRPr="00E96E6C">
        <w:rPr>
          <w:rFonts w:ascii="Cambria" w:hAnsi="Cambria"/>
        </w:rPr>
        <w:t xml:space="preserve">Holland &amp; Powell </w:t>
      </w:r>
      <w:r w:rsidR="00E96E6C">
        <w:rPr>
          <w:rFonts w:ascii="Cambria" w:hAnsi="Cambria"/>
        </w:rPr>
        <w:t>(</w:t>
      </w:r>
      <w:r w:rsidR="00E96E6C" w:rsidRPr="00E96E6C">
        <w:rPr>
          <w:rFonts w:ascii="Cambria" w:hAnsi="Cambria"/>
        </w:rPr>
        <w:t>1996b, 1996a, 2011)</w:t>
      </w:r>
      <w:r>
        <w:fldChar w:fldCharType="end"/>
      </w:r>
    </w:p>
    <w:p w14:paraId="5384650F" w14:textId="143A6640" w:rsidR="000E069A" w:rsidRDefault="000E069A" w:rsidP="00E852C6"/>
    <w:p w14:paraId="1F7150EF" w14:textId="63A6E368" w:rsidR="00FA59BF" w:rsidRDefault="00FA59BF" w:rsidP="00E852C6"/>
    <w:p w14:paraId="146EF070" w14:textId="7F0AC27D" w:rsidR="00E3586F" w:rsidRDefault="00E3586F" w:rsidP="00E852C6"/>
    <w:p w14:paraId="5AD43264" w14:textId="199DFF45" w:rsidR="00E3586F" w:rsidRDefault="00E3586F" w:rsidP="00E852C6"/>
    <w:p w14:paraId="5D56C4D8" w14:textId="64CA76F2" w:rsidR="00E3586F" w:rsidRDefault="00E3586F" w:rsidP="00E852C6"/>
    <w:p w14:paraId="46421202" w14:textId="6FB9A65F" w:rsidR="00E3586F" w:rsidRDefault="00E3586F" w:rsidP="00E852C6"/>
    <w:p w14:paraId="40308DF0" w14:textId="77777777" w:rsidR="00E3586F" w:rsidRDefault="00E3586F" w:rsidP="00E852C6"/>
    <w:p w14:paraId="41A1874D" w14:textId="337CD5A3" w:rsidR="00FA59BF" w:rsidRDefault="00FA59BF" w:rsidP="00FA59BF">
      <w:pPr>
        <w:pStyle w:val="Heading1"/>
      </w:pPr>
      <w:bookmarkStart w:id="31" w:name="_Toc41480398"/>
      <w:r>
        <w:lastRenderedPageBreak/>
        <w:t>References</w:t>
      </w:r>
      <w:bookmarkEnd w:id="31"/>
    </w:p>
    <w:p w14:paraId="571C9FE3" w14:textId="77777777" w:rsidR="00FA59BF" w:rsidRPr="00FA59BF" w:rsidRDefault="00FA59BF" w:rsidP="00FA59BF"/>
    <w:p w14:paraId="39AE81D7" w14:textId="77777777" w:rsidR="00E852C6" w:rsidRPr="00E852C6" w:rsidRDefault="00E852C6" w:rsidP="00E852C6"/>
    <w:p w14:paraId="6C7EA6BC" w14:textId="77777777" w:rsidR="008265A1" w:rsidRPr="008265A1" w:rsidRDefault="008265A1" w:rsidP="008265A1">
      <w:pPr>
        <w:pStyle w:val="Bibliography"/>
        <w:spacing w:line="240" w:lineRule="auto"/>
        <w:rPr>
          <w:rFonts w:ascii="Cambria" w:hAnsi="Cambria"/>
        </w:rPr>
      </w:pPr>
      <w:r>
        <w:fldChar w:fldCharType="begin"/>
      </w:r>
      <w:r>
        <w:instrText xml:space="preserve"> ADDIN ZOTERO_BIBL {"uncited":[],"omitted":[],"custom":[]} CSL_BIBLIOGRAPHY </w:instrText>
      </w:r>
      <w:r>
        <w:fldChar w:fldCharType="separate"/>
      </w:r>
      <w:r w:rsidRPr="008265A1">
        <w:rPr>
          <w:rFonts w:ascii="Cambria" w:hAnsi="Cambria"/>
        </w:rPr>
        <w:t xml:space="preserve">Holland, T., &amp; Powell, R. (1996a). Thermodynamics of order-disorder in minerals; I, Symmetric formalism applied to minerals of fixed composition. </w:t>
      </w:r>
      <w:r w:rsidRPr="008265A1">
        <w:rPr>
          <w:rFonts w:ascii="Cambria" w:hAnsi="Cambria"/>
          <w:i/>
          <w:iCs/>
        </w:rPr>
        <w:t>American Mineralogist</w:t>
      </w:r>
      <w:r w:rsidRPr="008265A1">
        <w:rPr>
          <w:rFonts w:ascii="Cambria" w:hAnsi="Cambria"/>
        </w:rPr>
        <w:t xml:space="preserve">, </w:t>
      </w:r>
      <w:r w:rsidRPr="008265A1">
        <w:rPr>
          <w:rFonts w:ascii="Cambria" w:hAnsi="Cambria"/>
          <w:i/>
          <w:iCs/>
        </w:rPr>
        <w:t>81</w:t>
      </w:r>
      <w:r w:rsidRPr="008265A1">
        <w:rPr>
          <w:rFonts w:ascii="Cambria" w:hAnsi="Cambria"/>
        </w:rPr>
        <w:t>(11–12), 1413–1424. https://doi.org/10.2138/am-1996-11-1214</w:t>
      </w:r>
    </w:p>
    <w:p w14:paraId="51CF5F26" w14:textId="77777777" w:rsidR="008265A1" w:rsidRPr="008265A1" w:rsidRDefault="008265A1" w:rsidP="008265A1">
      <w:pPr>
        <w:pStyle w:val="Bibliography"/>
        <w:spacing w:line="240" w:lineRule="auto"/>
        <w:rPr>
          <w:rFonts w:ascii="Cambria" w:hAnsi="Cambria"/>
        </w:rPr>
      </w:pPr>
      <w:r w:rsidRPr="008265A1">
        <w:rPr>
          <w:rFonts w:ascii="Cambria" w:hAnsi="Cambria"/>
        </w:rPr>
        <w:t xml:space="preserve">Holland, T., &amp; Powell, R. (1996b). Thermodynamics of order-disorder in minerals; II, Symmetric formalism applied to solid solutions. </w:t>
      </w:r>
      <w:r w:rsidRPr="008265A1">
        <w:rPr>
          <w:rFonts w:ascii="Cambria" w:hAnsi="Cambria"/>
          <w:i/>
          <w:iCs/>
        </w:rPr>
        <w:t>American Mineralogist</w:t>
      </w:r>
      <w:r w:rsidRPr="008265A1">
        <w:rPr>
          <w:rFonts w:ascii="Cambria" w:hAnsi="Cambria"/>
        </w:rPr>
        <w:t xml:space="preserve">, </w:t>
      </w:r>
      <w:r w:rsidRPr="008265A1">
        <w:rPr>
          <w:rFonts w:ascii="Cambria" w:hAnsi="Cambria"/>
          <w:i/>
          <w:iCs/>
        </w:rPr>
        <w:t>81</w:t>
      </w:r>
      <w:r w:rsidRPr="008265A1">
        <w:rPr>
          <w:rFonts w:ascii="Cambria" w:hAnsi="Cambria"/>
        </w:rPr>
        <w:t>(11–12), 1425–1437. https://doi.org/10.2138/am-1996-11-1215</w:t>
      </w:r>
    </w:p>
    <w:p w14:paraId="1B822187" w14:textId="77777777" w:rsidR="008265A1" w:rsidRPr="008265A1" w:rsidRDefault="008265A1" w:rsidP="008265A1">
      <w:pPr>
        <w:pStyle w:val="Bibliography"/>
        <w:spacing w:line="240" w:lineRule="auto"/>
        <w:rPr>
          <w:rFonts w:ascii="Cambria" w:hAnsi="Cambria"/>
        </w:rPr>
      </w:pPr>
      <w:r w:rsidRPr="008265A1">
        <w:rPr>
          <w:rFonts w:ascii="Cambria" w:hAnsi="Cambria"/>
        </w:rPr>
        <w:t xml:space="preserve">Holland, T., &amp; Powell, R. (1998). An internally consistent thermodynamic data set for phases of petrological interest. </w:t>
      </w:r>
      <w:r w:rsidRPr="008265A1">
        <w:rPr>
          <w:rFonts w:ascii="Cambria" w:hAnsi="Cambria"/>
          <w:i/>
          <w:iCs/>
        </w:rPr>
        <w:t>Journal of Metamorphic Geology</w:t>
      </w:r>
      <w:r w:rsidRPr="008265A1">
        <w:rPr>
          <w:rFonts w:ascii="Cambria" w:hAnsi="Cambria"/>
        </w:rPr>
        <w:t xml:space="preserve">, </w:t>
      </w:r>
      <w:r w:rsidRPr="008265A1">
        <w:rPr>
          <w:rFonts w:ascii="Cambria" w:hAnsi="Cambria"/>
          <w:i/>
          <w:iCs/>
        </w:rPr>
        <w:t>16</w:t>
      </w:r>
      <w:r w:rsidRPr="008265A1">
        <w:rPr>
          <w:rFonts w:ascii="Cambria" w:hAnsi="Cambria"/>
        </w:rPr>
        <w:t>(3), 309–343. https://doi.org/10.1111/j.1525-1314.1998.00140.x</w:t>
      </w:r>
    </w:p>
    <w:p w14:paraId="6A4D0105" w14:textId="77777777" w:rsidR="008265A1" w:rsidRPr="008265A1" w:rsidRDefault="008265A1" w:rsidP="008265A1">
      <w:pPr>
        <w:pStyle w:val="Bibliography"/>
        <w:spacing w:line="240" w:lineRule="auto"/>
        <w:rPr>
          <w:rFonts w:ascii="Cambria" w:hAnsi="Cambria"/>
        </w:rPr>
      </w:pPr>
      <w:r w:rsidRPr="008265A1">
        <w:rPr>
          <w:rFonts w:ascii="Cambria" w:hAnsi="Cambria"/>
        </w:rPr>
        <w:t xml:space="preserve">Holland, T., &amp; Powell, R. (2011). An improved and extended internally consistent thermodynamic dataset for phases of petrological interest, involving a new equation of state for solids. </w:t>
      </w:r>
      <w:r w:rsidRPr="008265A1">
        <w:rPr>
          <w:rFonts w:ascii="Cambria" w:hAnsi="Cambria"/>
          <w:i/>
          <w:iCs/>
        </w:rPr>
        <w:t>Journal of Metamorphic Geology</w:t>
      </w:r>
      <w:r w:rsidRPr="008265A1">
        <w:rPr>
          <w:rFonts w:ascii="Cambria" w:hAnsi="Cambria"/>
        </w:rPr>
        <w:t xml:space="preserve">, </w:t>
      </w:r>
      <w:r w:rsidRPr="008265A1">
        <w:rPr>
          <w:rFonts w:ascii="Cambria" w:hAnsi="Cambria"/>
          <w:i/>
          <w:iCs/>
        </w:rPr>
        <w:t>29</w:t>
      </w:r>
      <w:r w:rsidRPr="008265A1">
        <w:rPr>
          <w:rFonts w:ascii="Cambria" w:hAnsi="Cambria"/>
        </w:rPr>
        <w:t>(3), 333–383. https://doi.org/10.1111/j.1525-1314.2010.00923.x</w:t>
      </w:r>
    </w:p>
    <w:p w14:paraId="27D16F94" w14:textId="0EDAA765" w:rsidR="009A3F69" w:rsidRDefault="008265A1" w:rsidP="009A3F69">
      <w:r>
        <w:fldChar w:fldCharType="end"/>
      </w:r>
    </w:p>
    <w:p w14:paraId="59990887" w14:textId="33539EDA" w:rsidR="00A03F9F" w:rsidRDefault="00A03F9F">
      <w:r>
        <w:t xml:space="preserve"> </w:t>
      </w:r>
    </w:p>
    <w:sectPr w:rsidR="00A03F9F" w:rsidSect="00D40064">
      <w:footerReference w:type="even"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783F6" w14:textId="77777777" w:rsidR="00454980" w:rsidRDefault="00454980" w:rsidP="009951E7">
      <w:r>
        <w:separator/>
      </w:r>
    </w:p>
  </w:endnote>
  <w:endnote w:type="continuationSeparator" w:id="0">
    <w:p w14:paraId="63AE0F80" w14:textId="77777777" w:rsidR="00454980" w:rsidRDefault="00454980" w:rsidP="00995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F42EF" w14:textId="77777777" w:rsidR="00047BA8" w:rsidRDefault="00047BA8" w:rsidP="009951E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DAE0D0" w14:textId="77777777" w:rsidR="00047BA8" w:rsidRDefault="00047BA8" w:rsidP="009951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79156" w14:textId="3C3CCF07" w:rsidR="00047BA8" w:rsidRDefault="00047BA8" w:rsidP="009951E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4BFAF00A" w14:textId="77777777" w:rsidR="00047BA8" w:rsidRDefault="00047BA8" w:rsidP="009951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3F836" w14:textId="77777777" w:rsidR="00454980" w:rsidRDefault="00454980" w:rsidP="009951E7">
      <w:r>
        <w:separator/>
      </w:r>
    </w:p>
  </w:footnote>
  <w:footnote w:type="continuationSeparator" w:id="0">
    <w:p w14:paraId="2C62F99F" w14:textId="77777777" w:rsidR="00454980" w:rsidRDefault="00454980" w:rsidP="00995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01230"/>
    <w:multiLevelType w:val="hybridMultilevel"/>
    <w:tmpl w:val="F5B816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1366C1"/>
    <w:multiLevelType w:val="hybridMultilevel"/>
    <w:tmpl w:val="9BC69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41B62"/>
    <w:multiLevelType w:val="hybridMultilevel"/>
    <w:tmpl w:val="4664D35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61B5B6D"/>
    <w:multiLevelType w:val="hybridMultilevel"/>
    <w:tmpl w:val="81C613A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BD1E4C"/>
    <w:multiLevelType w:val="hybridMultilevel"/>
    <w:tmpl w:val="F6861C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B44188"/>
    <w:multiLevelType w:val="hybridMultilevel"/>
    <w:tmpl w:val="671064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EF2057"/>
    <w:multiLevelType w:val="hybridMultilevel"/>
    <w:tmpl w:val="D2CEE8E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4E34A9"/>
    <w:multiLevelType w:val="hybridMultilevel"/>
    <w:tmpl w:val="5E043C06"/>
    <w:lvl w:ilvl="0" w:tplc="4580C7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542DBC"/>
    <w:multiLevelType w:val="hybridMultilevel"/>
    <w:tmpl w:val="E66C73A0"/>
    <w:lvl w:ilvl="0" w:tplc="972ACC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7"/>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2D8"/>
    <w:rsid w:val="00033912"/>
    <w:rsid w:val="00047BA8"/>
    <w:rsid w:val="00050E10"/>
    <w:rsid w:val="0006757B"/>
    <w:rsid w:val="00083409"/>
    <w:rsid w:val="00083B0C"/>
    <w:rsid w:val="000927D1"/>
    <w:rsid w:val="000A6C41"/>
    <w:rsid w:val="000D1F50"/>
    <w:rsid w:val="000E069A"/>
    <w:rsid w:val="000F544F"/>
    <w:rsid w:val="00120F3F"/>
    <w:rsid w:val="00125719"/>
    <w:rsid w:val="00140A56"/>
    <w:rsid w:val="00147503"/>
    <w:rsid w:val="00167E02"/>
    <w:rsid w:val="001726BE"/>
    <w:rsid w:val="001A461D"/>
    <w:rsid w:val="001B4FF2"/>
    <w:rsid w:val="001C4AB4"/>
    <w:rsid w:val="001D3442"/>
    <w:rsid w:val="001E3768"/>
    <w:rsid w:val="001F30D5"/>
    <w:rsid w:val="00216B2F"/>
    <w:rsid w:val="00227CEA"/>
    <w:rsid w:val="00246477"/>
    <w:rsid w:val="002505C4"/>
    <w:rsid w:val="00262B3B"/>
    <w:rsid w:val="002653EE"/>
    <w:rsid w:val="00271E76"/>
    <w:rsid w:val="002A41F1"/>
    <w:rsid w:val="002A6C0D"/>
    <w:rsid w:val="002C16D0"/>
    <w:rsid w:val="002D5B38"/>
    <w:rsid w:val="002E2085"/>
    <w:rsid w:val="003022D8"/>
    <w:rsid w:val="00310BC6"/>
    <w:rsid w:val="00330E3F"/>
    <w:rsid w:val="0034592B"/>
    <w:rsid w:val="0039099A"/>
    <w:rsid w:val="003C64D0"/>
    <w:rsid w:val="003D0D27"/>
    <w:rsid w:val="003F0029"/>
    <w:rsid w:val="004007CD"/>
    <w:rsid w:val="00407B05"/>
    <w:rsid w:val="004245ED"/>
    <w:rsid w:val="00424E8A"/>
    <w:rsid w:val="004258AD"/>
    <w:rsid w:val="00454980"/>
    <w:rsid w:val="00470F22"/>
    <w:rsid w:val="00477B6E"/>
    <w:rsid w:val="004A2520"/>
    <w:rsid w:val="004F4D3A"/>
    <w:rsid w:val="005038FC"/>
    <w:rsid w:val="00525745"/>
    <w:rsid w:val="005431AA"/>
    <w:rsid w:val="0055226F"/>
    <w:rsid w:val="00574987"/>
    <w:rsid w:val="005A7698"/>
    <w:rsid w:val="005C26EE"/>
    <w:rsid w:val="006037D3"/>
    <w:rsid w:val="00633F48"/>
    <w:rsid w:val="00654E5A"/>
    <w:rsid w:val="0067584E"/>
    <w:rsid w:val="006773CA"/>
    <w:rsid w:val="00722714"/>
    <w:rsid w:val="00724601"/>
    <w:rsid w:val="0075336E"/>
    <w:rsid w:val="00771BD3"/>
    <w:rsid w:val="007B2856"/>
    <w:rsid w:val="007B3046"/>
    <w:rsid w:val="00825969"/>
    <w:rsid w:val="00825D64"/>
    <w:rsid w:val="008265A1"/>
    <w:rsid w:val="008419D8"/>
    <w:rsid w:val="00863DEF"/>
    <w:rsid w:val="00871C1C"/>
    <w:rsid w:val="00882B21"/>
    <w:rsid w:val="00892538"/>
    <w:rsid w:val="00896B21"/>
    <w:rsid w:val="00902CD5"/>
    <w:rsid w:val="00917E6E"/>
    <w:rsid w:val="00931C81"/>
    <w:rsid w:val="0093280C"/>
    <w:rsid w:val="009625C9"/>
    <w:rsid w:val="00963077"/>
    <w:rsid w:val="0096373A"/>
    <w:rsid w:val="009951E7"/>
    <w:rsid w:val="00997A38"/>
    <w:rsid w:val="009A0E38"/>
    <w:rsid w:val="009A10D2"/>
    <w:rsid w:val="009A1DA5"/>
    <w:rsid w:val="009A277C"/>
    <w:rsid w:val="009A3F69"/>
    <w:rsid w:val="009B00DE"/>
    <w:rsid w:val="009D6FA8"/>
    <w:rsid w:val="009E2642"/>
    <w:rsid w:val="009F130C"/>
    <w:rsid w:val="00A03F9F"/>
    <w:rsid w:val="00A21F2D"/>
    <w:rsid w:val="00A64092"/>
    <w:rsid w:val="00A95B49"/>
    <w:rsid w:val="00B26A9D"/>
    <w:rsid w:val="00B70693"/>
    <w:rsid w:val="00B95454"/>
    <w:rsid w:val="00B9649D"/>
    <w:rsid w:val="00BA36B0"/>
    <w:rsid w:val="00BA744B"/>
    <w:rsid w:val="00BB001D"/>
    <w:rsid w:val="00BC0C8F"/>
    <w:rsid w:val="00BC1C77"/>
    <w:rsid w:val="00C041D4"/>
    <w:rsid w:val="00C514C7"/>
    <w:rsid w:val="00C51D80"/>
    <w:rsid w:val="00C52D7B"/>
    <w:rsid w:val="00CA55E2"/>
    <w:rsid w:val="00CA6E41"/>
    <w:rsid w:val="00CB66DD"/>
    <w:rsid w:val="00CC5AE8"/>
    <w:rsid w:val="00CD22E4"/>
    <w:rsid w:val="00CF5779"/>
    <w:rsid w:val="00D0205D"/>
    <w:rsid w:val="00D14146"/>
    <w:rsid w:val="00D3336D"/>
    <w:rsid w:val="00D40064"/>
    <w:rsid w:val="00D767F7"/>
    <w:rsid w:val="00DC39F2"/>
    <w:rsid w:val="00DD4164"/>
    <w:rsid w:val="00DE041C"/>
    <w:rsid w:val="00E168D8"/>
    <w:rsid w:val="00E250C9"/>
    <w:rsid w:val="00E3586F"/>
    <w:rsid w:val="00E36C10"/>
    <w:rsid w:val="00E852C6"/>
    <w:rsid w:val="00E96E6C"/>
    <w:rsid w:val="00EA2E6A"/>
    <w:rsid w:val="00EE7799"/>
    <w:rsid w:val="00EF5CB5"/>
    <w:rsid w:val="00F04D4E"/>
    <w:rsid w:val="00F13177"/>
    <w:rsid w:val="00F4652B"/>
    <w:rsid w:val="00F6370C"/>
    <w:rsid w:val="00F77505"/>
    <w:rsid w:val="00FA59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A77E2"/>
  <w14:defaultImageDpi w14:val="300"/>
  <w15:docId w15:val="{546526A8-0BE9-4418-A11B-69BDB83B0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70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A36B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2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22D8"/>
    <w:rPr>
      <w:rFonts w:ascii="Lucida Grande" w:hAnsi="Lucida Grande" w:cs="Lucida Grande"/>
      <w:sz w:val="18"/>
      <w:szCs w:val="18"/>
    </w:rPr>
  </w:style>
  <w:style w:type="paragraph" w:styleId="ListParagraph">
    <w:name w:val="List Paragraph"/>
    <w:basedOn w:val="Normal"/>
    <w:uiPriority w:val="34"/>
    <w:qFormat/>
    <w:rsid w:val="00C52D7B"/>
    <w:pPr>
      <w:ind w:left="720"/>
      <w:contextualSpacing/>
    </w:pPr>
  </w:style>
  <w:style w:type="paragraph" w:styleId="Footer">
    <w:name w:val="footer"/>
    <w:basedOn w:val="Normal"/>
    <w:link w:val="FooterChar"/>
    <w:uiPriority w:val="99"/>
    <w:unhideWhenUsed/>
    <w:rsid w:val="009951E7"/>
    <w:pPr>
      <w:tabs>
        <w:tab w:val="center" w:pos="4320"/>
        <w:tab w:val="right" w:pos="8640"/>
      </w:tabs>
    </w:pPr>
  </w:style>
  <w:style w:type="character" w:customStyle="1" w:styleId="FooterChar">
    <w:name w:val="Footer Char"/>
    <w:basedOn w:val="DefaultParagraphFont"/>
    <w:link w:val="Footer"/>
    <w:uiPriority w:val="99"/>
    <w:rsid w:val="009951E7"/>
  </w:style>
  <w:style w:type="character" w:styleId="PageNumber">
    <w:name w:val="page number"/>
    <w:basedOn w:val="DefaultParagraphFont"/>
    <w:uiPriority w:val="99"/>
    <w:semiHidden/>
    <w:unhideWhenUsed/>
    <w:rsid w:val="009951E7"/>
  </w:style>
  <w:style w:type="character" w:customStyle="1" w:styleId="Heading1Char">
    <w:name w:val="Heading 1 Char"/>
    <w:basedOn w:val="DefaultParagraphFont"/>
    <w:link w:val="Heading1"/>
    <w:uiPriority w:val="9"/>
    <w:rsid w:val="00F6370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6370C"/>
    <w:pPr>
      <w:spacing w:line="259" w:lineRule="auto"/>
      <w:outlineLvl w:val="9"/>
    </w:pPr>
  </w:style>
  <w:style w:type="paragraph" w:styleId="TOC1">
    <w:name w:val="toc 1"/>
    <w:basedOn w:val="Normal"/>
    <w:next w:val="Normal"/>
    <w:autoRedefine/>
    <w:uiPriority w:val="39"/>
    <w:unhideWhenUsed/>
    <w:rsid w:val="00083B0C"/>
    <w:pPr>
      <w:spacing w:after="100"/>
    </w:pPr>
  </w:style>
  <w:style w:type="character" w:styleId="Hyperlink">
    <w:name w:val="Hyperlink"/>
    <w:basedOn w:val="DefaultParagraphFont"/>
    <w:uiPriority w:val="99"/>
    <w:unhideWhenUsed/>
    <w:rsid w:val="00083B0C"/>
    <w:rPr>
      <w:color w:val="0000FF" w:themeColor="hyperlink"/>
      <w:u w:val="single"/>
    </w:rPr>
  </w:style>
  <w:style w:type="table" w:styleId="TableGrid">
    <w:name w:val="Table Grid"/>
    <w:basedOn w:val="TableNormal"/>
    <w:uiPriority w:val="59"/>
    <w:rsid w:val="00E168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68D8"/>
    <w:rPr>
      <w:color w:val="808080"/>
    </w:rPr>
  </w:style>
  <w:style w:type="character" w:customStyle="1" w:styleId="Heading2Char">
    <w:name w:val="Heading 2 Char"/>
    <w:basedOn w:val="DefaultParagraphFont"/>
    <w:link w:val="Heading2"/>
    <w:uiPriority w:val="9"/>
    <w:rsid w:val="00BA36B0"/>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F04D4E"/>
    <w:pPr>
      <w:spacing w:after="100"/>
      <w:ind w:left="240"/>
    </w:pPr>
  </w:style>
  <w:style w:type="paragraph" w:styleId="Caption">
    <w:name w:val="caption"/>
    <w:basedOn w:val="Normal"/>
    <w:next w:val="Normal"/>
    <w:uiPriority w:val="35"/>
    <w:unhideWhenUsed/>
    <w:qFormat/>
    <w:rsid w:val="001B4FF2"/>
    <w:pPr>
      <w:spacing w:after="200"/>
    </w:pPr>
    <w:rPr>
      <w:i/>
      <w:iCs/>
      <w:color w:val="1F497D" w:themeColor="text2"/>
      <w:sz w:val="18"/>
      <w:szCs w:val="18"/>
    </w:rPr>
  </w:style>
  <w:style w:type="paragraph" w:styleId="TableofFigures">
    <w:name w:val="table of figures"/>
    <w:basedOn w:val="Normal"/>
    <w:next w:val="Normal"/>
    <w:uiPriority w:val="99"/>
    <w:unhideWhenUsed/>
    <w:rsid w:val="001B4FF2"/>
  </w:style>
  <w:style w:type="paragraph" w:styleId="Bibliography">
    <w:name w:val="Bibliography"/>
    <w:basedOn w:val="Normal"/>
    <w:next w:val="Normal"/>
    <w:uiPriority w:val="37"/>
    <w:unhideWhenUsed/>
    <w:rsid w:val="008265A1"/>
    <w:pPr>
      <w:spacing w:line="480" w:lineRule="auto"/>
      <w:ind w:left="720" w:hanging="720"/>
    </w:pPr>
  </w:style>
  <w:style w:type="character" w:styleId="CommentReference">
    <w:name w:val="annotation reference"/>
    <w:basedOn w:val="DefaultParagraphFont"/>
    <w:uiPriority w:val="99"/>
    <w:semiHidden/>
    <w:unhideWhenUsed/>
    <w:rsid w:val="00917E6E"/>
    <w:rPr>
      <w:sz w:val="16"/>
      <w:szCs w:val="16"/>
    </w:rPr>
  </w:style>
  <w:style w:type="paragraph" w:styleId="CommentText">
    <w:name w:val="annotation text"/>
    <w:basedOn w:val="Normal"/>
    <w:link w:val="CommentTextChar"/>
    <w:uiPriority w:val="99"/>
    <w:semiHidden/>
    <w:unhideWhenUsed/>
    <w:rsid w:val="00917E6E"/>
    <w:rPr>
      <w:sz w:val="20"/>
      <w:szCs w:val="20"/>
    </w:rPr>
  </w:style>
  <w:style w:type="character" w:customStyle="1" w:styleId="CommentTextChar">
    <w:name w:val="Comment Text Char"/>
    <w:basedOn w:val="DefaultParagraphFont"/>
    <w:link w:val="CommentText"/>
    <w:uiPriority w:val="99"/>
    <w:semiHidden/>
    <w:rsid w:val="00917E6E"/>
    <w:rPr>
      <w:sz w:val="20"/>
      <w:szCs w:val="20"/>
    </w:rPr>
  </w:style>
  <w:style w:type="paragraph" w:styleId="CommentSubject">
    <w:name w:val="annotation subject"/>
    <w:basedOn w:val="CommentText"/>
    <w:next w:val="CommentText"/>
    <w:link w:val="CommentSubjectChar"/>
    <w:uiPriority w:val="99"/>
    <w:semiHidden/>
    <w:unhideWhenUsed/>
    <w:rsid w:val="00917E6E"/>
    <w:rPr>
      <w:b/>
      <w:bCs/>
    </w:rPr>
  </w:style>
  <w:style w:type="character" w:customStyle="1" w:styleId="CommentSubjectChar">
    <w:name w:val="Comment Subject Char"/>
    <w:basedOn w:val="CommentTextChar"/>
    <w:link w:val="CommentSubject"/>
    <w:uiPriority w:val="99"/>
    <w:semiHidden/>
    <w:rsid w:val="00917E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E072C-7C15-4F2A-8909-5A353FBCB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14</Pages>
  <Words>3743</Words>
  <Characters>21336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Befus</dc:creator>
  <cp:keywords/>
  <dc:description/>
  <cp:lastModifiedBy>Cisneros  Miguel</cp:lastModifiedBy>
  <cp:revision>3</cp:revision>
  <dcterms:created xsi:type="dcterms:W3CDTF">2020-05-27T08:41:00Z</dcterms:created>
  <dcterms:modified xsi:type="dcterms:W3CDTF">2020-05-27T14:33:00Z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id="2f3BCY8m"/&gt;&lt;style id="http://www.zotero.org/styles/geochemistry-geophysics-geosystems" hasBibliography="1" bibliographyStyleHasBeenSet="1"/&gt;&lt;prefs&gt;&lt;pref name="fieldType" value="Field"/&gt;&lt;/prefs&gt;&lt;/</vt:lpwstr>
  </property>
  <property fmtid="{D5CDD505-2E9C-101B-9397-08002B2CF9AE}" pid="3" name="ZOTERO_PREF_2">
    <vt:lpwstr>data&gt;</vt:lpwstr>
  </property>
</Properties>
</file>