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6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PROCESO DE GESTIÓN DE FORMACIÓN PROFESIONAL INTEGRAL </w:t>
      </w:r>
    </w:p>
    <w:p>
      <w:pPr>
        <w:spacing w:before="0" w:after="0" w:line="360"/>
        <w:ind w:right="0" w:left="0" w:firstLine="0"/>
        <w:jc w:val="center"/>
        <w:rPr>
          <w:rFonts w:ascii="Calibri" w:hAnsi="Calibri" w:cs="Calibri" w:eastAsia="Calibri"/>
          <w:b/>
          <w:color w:val="FF0000"/>
          <w:spacing w:val="0"/>
          <w:position w:val="0"/>
          <w:sz w:val="22"/>
          <w:shd w:fill="auto" w:val="clear"/>
        </w:rPr>
      </w:pPr>
      <w:r>
        <w:rPr>
          <w:rFonts w:ascii="Calibri" w:hAnsi="Calibri" w:cs="Calibri" w:eastAsia="Calibri"/>
          <w:b/>
          <w:color w:val="auto"/>
          <w:spacing w:val="0"/>
          <w:position w:val="0"/>
          <w:sz w:val="22"/>
          <w:shd w:fill="auto" w:val="clear"/>
        </w:rPr>
        <w:t xml:space="preserve">FORMATO GUÍA DE APRENDIZAJE</w:t>
      </w:r>
    </w:p>
    <w:p>
      <w:pPr>
        <w:spacing w:before="0" w:after="200" w:line="276"/>
        <w:ind w:right="0" w:left="0" w:firstLine="0"/>
        <w:jc w:val="left"/>
        <w:rPr>
          <w:rFonts w:ascii="Calibri" w:hAnsi="Calibri" w:cs="Calibri" w:eastAsia="Calibri"/>
          <w:b/>
          <w:color w:val="000000"/>
          <w:spacing w:val="0"/>
          <w:position w:val="0"/>
          <w:sz w:val="22"/>
          <w:shd w:fill="auto" w:val="clear"/>
        </w:rPr>
      </w:pPr>
    </w:p>
    <w:p>
      <w:pPr>
        <w:spacing w:before="0" w:after="200" w:line="276"/>
        <w:ind w:right="0" w:left="0" w:firstLine="0"/>
        <w:jc w:val="both"/>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1. IDENTIFICACIÓN DE LA GUIA DE APRENDIZAJE</w:t>
      </w:r>
    </w:p>
    <w:p>
      <w:pPr>
        <w:numPr>
          <w:ilvl w:val="0"/>
          <w:numId w:val="4"/>
        </w:numPr>
        <w:spacing w:before="0" w:after="0" w:line="276"/>
        <w:ind w:right="0" w:left="720" w:hanging="360"/>
        <w:jc w:val="both"/>
        <w:rPr>
          <w:rFonts w:ascii="Calibri" w:hAnsi="Calibri" w:cs="Calibri" w:eastAsia="Calibri"/>
          <w:color w:val="000000"/>
          <w:spacing w:val="0"/>
          <w:position w:val="0"/>
          <w:sz w:val="20"/>
          <w:shd w:fill="auto" w:val="clear"/>
        </w:rPr>
      </w:pPr>
      <w:r>
        <w:rPr>
          <w:rFonts w:ascii="Arial" w:hAnsi="Arial" w:cs="Arial" w:eastAsia="Arial"/>
          <w:color w:val="000000"/>
          <w:spacing w:val="0"/>
          <w:position w:val="0"/>
          <w:sz w:val="20"/>
          <w:shd w:fill="auto" w:val="clear"/>
        </w:rPr>
        <w:t xml:space="preserve">Denominación del Programa de Formación:</w:t>
      </w:r>
    </w:p>
    <w:p>
      <w:pPr>
        <w:spacing w:before="0" w:after="0" w:line="276"/>
        <w:ind w:right="0" w:left="720" w:firstLine="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2"/>
          <w:shd w:fill="auto" w:val="clear"/>
        </w:rPr>
        <w:t xml:space="preserve">CURSO INTRODUCTORIO A LA FORMACIÓN PROFESIONAL INTEGRAL</w:t>
      </w:r>
    </w:p>
    <w:p>
      <w:pPr>
        <w:numPr>
          <w:ilvl w:val="0"/>
          <w:numId w:val="6"/>
        </w:numPr>
        <w:spacing w:before="0" w:after="0" w:line="276"/>
        <w:ind w:right="0" w:left="720" w:hanging="360"/>
        <w:jc w:val="both"/>
        <w:rPr>
          <w:rFonts w:ascii="Calibri" w:hAnsi="Calibri" w:cs="Calibri" w:eastAsia="Calibri"/>
          <w:color w:val="000000"/>
          <w:spacing w:val="0"/>
          <w:position w:val="0"/>
          <w:sz w:val="20"/>
          <w:shd w:fill="auto" w:val="clear"/>
        </w:rPr>
      </w:pPr>
      <w:r>
        <w:rPr>
          <w:rFonts w:ascii="Arial" w:hAnsi="Arial" w:cs="Arial" w:eastAsia="Arial"/>
          <w:color w:val="000000"/>
          <w:spacing w:val="0"/>
          <w:position w:val="0"/>
          <w:sz w:val="20"/>
          <w:shd w:fill="auto" w:val="clear"/>
        </w:rPr>
        <w:t xml:space="preserve">Código del Programa de Formación: 41311582  v. 1</w:t>
      </w:r>
    </w:p>
    <w:p>
      <w:pPr>
        <w:numPr>
          <w:ilvl w:val="0"/>
          <w:numId w:val="6"/>
        </w:numPr>
        <w:spacing w:before="0" w:after="0" w:line="276"/>
        <w:ind w:right="0" w:left="720" w:hanging="360"/>
        <w:jc w:val="both"/>
        <w:rPr>
          <w:rFonts w:ascii="Calibri" w:hAnsi="Calibri" w:cs="Calibri" w:eastAsia="Calibri"/>
          <w:color w:val="000000"/>
          <w:spacing w:val="0"/>
          <w:position w:val="0"/>
          <w:sz w:val="20"/>
          <w:shd w:fill="auto" w:val="clear"/>
        </w:rPr>
      </w:pPr>
      <w:r>
        <w:rPr>
          <w:rFonts w:ascii="Arial" w:hAnsi="Arial" w:cs="Arial" w:eastAsia="Arial"/>
          <w:color w:val="000000"/>
          <w:spacing w:val="0"/>
          <w:position w:val="0"/>
          <w:sz w:val="20"/>
          <w:shd w:fill="auto" w:val="clear"/>
        </w:rPr>
        <w:t xml:space="preserve">Nombre del Proyecto (</w:t>
      </w:r>
      <w:r>
        <w:rPr>
          <w:rFonts w:ascii="Arial" w:hAnsi="Arial" w:cs="Arial" w:eastAsia="Arial"/>
          <w:i/>
          <w:color w:val="000000"/>
          <w:spacing w:val="0"/>
          <w:position w:val="0"/>
          <w:sz w:val="18"/>
          <w:shd w:fill="auto" w:val="clear"/>
        </w:rPr>
        <w:t xml:space="preserve">colocar el nombre del proyecto</w:t>
      </w:r>
      <w:r>
        <w:rPr>
          <w:rFonts w:ascii="Arial" w:hAnsi="Arial" w:cs="Arial" w:eastAsia="Arial"/>
          <w:color w:val="000000"/>
          <w:spacing w:val="0"/>
          <w:position w:val="0"/>
          <w:sz w:val="18"/>
          <w:shd w:fill="auto" w:val="clear"/>
        </w:rPr>
        <w:t xml:space="preserve">)</w:t>
      </w:r>
      <w:r>
        <w:rPr>
          <w:rFonts w:ascii="Arial" w:hAnsi="Arial" w:cs="Arial" w:eastAsia="Arial"/>
          <w:color w:val="000000"/>
          <w:spacing w:val="0"/>
          <w:position w:val="0"/>
          <w:sz w:val="20"/>
          <w:shd w:fill="auto" w:val="clear"/>
        </w:rPr>
        <w:t xml:space="preserve">  </w:t>
      </w:r>
    </w:p>
    <w:p>
      <w:pPr>
        <w:numPr>
          <w:ilvl w:val="0"/>
          <w:numId w:val="6"/>
        </w:numPr>
        <w:spacing w:before="0" w:after="0" w:line="276"/>
        <w:ind w:right="0" w:left="720" w:hanging="360"/>
        <w:jc w:val="both"/>
        <w:rPr>
          <w:rFonts w:ascii="Calibri" w:hAnsi="Calibri" w:cs="Calibri" w:eastAsia="Calibri"/>
          <w:color w:val="000000"/>
          <w:spacing w:val="0"/>
          <w:position w:val="0"/>
          <w:sz w:val="20"/>
          <w:shd w:fill="auto" w:val="clear"/>
        </w:rPr>
      </w:pPr>
      <w:r>
        <w:rPr>
          <w:rFonts w:ascii="Arial" w:hAnsi="Arial" w:cs="Arial" w:eastAsia="Arial"/>
          <w:color w:val="000000"/>
          <w:spacing w:val="0"/>
          <w:position w:val="0"/>
          <w:sz w:val="20"/>
          <w:shd w:fill="auto" w:val="clear"/>
        </w:rPr>
        <w:t xml:space="preserve">Fase del Proyecto (</w:t>
      </w:r>
      <w:r>
        <w:rPr>
          <w:rFonts w:ascii="Arial" w:hAnsi="Arial" w:cs="Arial" w:eastAsia="Arial"/>
          <w:i/>
          <w:color w:val="000000"/>
          <w:spacing w:val="0"/>
          <w:position w:val="0"/>
          <w:sz w:val="18"/>
          <w:shd w:fill="auto" w:val="clear"/>
        </w:rPr>
        <w:t xml:space="preserve">colocar la fase del proyecto</w:t>
      </w:r>
      <w:r>
        <w:rPr>
          <w:rFonts w:ascii="Arial" w:hAnsi="Arial" w:cs="Arial" w:eastAsia="Arial"/>
          <w:color w:val="000000"/>
          <w:spacing w:val="0"/>
          <w:position w:val="0"/>
          <w:sz w:val="20"/>
          <w:shd w:fill="auto" w:val="clear"/>
        </w:rPr>
        <w:t xml:space="preserve">)       </w:t>
      </w:r>
    </w:p>
    <w:p>
      <w:pPr>
        <w:numPr>
          <w:ilvl w:val="0"/>
          <w:numId w:val="6"/>
        </w:numPr>
        <w:spacing w:before="0" w:after="0" w:line="276"/>
        <w:ind w:right="0" w:left="720" w:hanging="360"/>
        <w:jc w:val="both"/>
        <w:rPr>
          <w:rFonts w:ascii="Calibri" w:hAnsi="Calibri" w:cs="Calibri" w:eastAsia="Calibri"/>
          <w:color w:val="000000"/>
          <w:spacing w:val="0"/>
          <w:position w:val="0"/>
          <w:sz w:val="20"/>
          <w:shd w:fill="auto" w:val="clear"/>
        </w:rPr>
      </w:pPr>
      <w:r>
        <w:rPr>
          <w:rFonts w:ascii="Arial" w:hAnsi="Arial" w:cs="Arial" w:eastAsia="Arial"/>
          <w:color w:val="000000"/>
          <w:spacing w:val="0"/>
          <w:position w:val="0"/>
          <w:sz w:val="20"/>
          <w:shd w:fill="auto" w:val="clear"/>
        </w:rPr>
        <w:t xml:space="preserve">Actividad de Proyecto (</w:t>
      </w:r>
      <w:r>
        <w:rPr>
          <w:rFonts w:ascii="Arial" w:hAnsi="Arial" w:cs="Arial" w:eastAsia="Arial"/>
          <w:i/>
          <w:color w:val="000000"/>
          <w:spacing w:val="0"/>
          <w:position w:val="0"/>
          <w:sz w:val="18"/>
          <w:shd w:fill="auto" w:val="clear"/>
        </w:rPr>
        <w:t xml:space="preserve">colocar la actividad del proyecto</w:t>
      </w:r>
      <w:r>
        <w:rPr>
          <w:rFonts w:ascii="Arial" w:hAnsi="Arial" w:cs="Arial" w:eastAsia="Arial"/>
          <w:color w:val="000000"/>
          <w:spacing w:val="0"/>
          <w:position w:val="0"/>
          <w:sz w:val="20"/>
          <w:shd w:fill="auto" w:val="clear"/>
        </w:rPr>
        <w:t xml:space="preserve">)</w:t>
      </w:r>
    </w:p>
    <w:p>
      <w:pPr>
        <w:numPr>
          <w:ilvl w:val="0"/>
          <w:numId w:val="6"/>
        </w:numPr>
        <w:spacing w:before="0" w:after="0" w:line="276"/>
        <w:ind w:right="0" w:left="720" w:hanging="360"/>
        <w:jc w:val="both"/>
        <w:rPr>
          <w:rFonts w:ascii="Calibri" w:hAnsi="Calibri" w:cs="Calibri" w:eastAsia="Calibri"/>
          <w:color w:val="000000"/>
          <w:spacing w:val="0"/>
          <w:position w:val="0"/>
          <w:sz w:val="20"/>
          <w:shd w:fill="auto" w:val="clear"/>
        </w:rPr>
      </w:pPr>
      <w:r>
        <w:rPr>
          <w:rFonts w:ascii="Arial" w:hAnsi="Arial" w:cs="Arial" w:eastAsia="Arial"/>
          <w:color w:val="000000"/>
          <w:spacing w:val="0"/>
          <w:position w:val="0"/>
          <w:sz w:val="20"/>
          <w:shd w:fill="auto" w:val="clear"/>
        </w:rPr>
        <w:t xml:space="preserve">Competencia  (</w:t>
      </w:r>
      <w:r>
        <w:rPr>
          <w:rFonts w:ascii="Arial" w:hAnsi="Arial" w:cs="Arial" w:eastAsia="Arial"/>
          <w:i/>
          <w:color w:val="000000"/>
          <w:spacing w:val="0"/>
          <w:position w:val="0"/>
          <w:sz w:val="18"/>
          <w:shd w:fill="auto" w:val="clear"/>
        </w:rPr>
        <w:t xml:space="preserve">colocar la compentencia</w:t>
      </w:r>
      <w:r>
        <w:rPr>
          <w:rFonts w:ascii="Arial" w:hAnsi="Arial" w:cs="Arial" w:eastAsia="Arial"/>
          <w:color w:val="000000"/>
          <w:spacing w:val="0"/>
          <w:position w:val="0"/>
          <w:sz w:val="20"/>
          <w:shd w:fill="auto" w:val="clear"/>
        </w:rPr>
        <w:t xml:space="preserve">)</w:t>
      </w:r>
    </w:p>
    <w:p>
      <w:pPr>
        <w:numPr>
          <w:ilvl w:val="0"/>
          <w:numId w:val="6"/>
        </w:numPr>
        <w:spacing w:before="0" w:after="0" w:line="276"/>
        <w:ind w:right="0" w:left="720" w:hanging="360"/>
        <w:jc w:val="both"/>
        <w:rPr>
          <w:rFonts w:ascii="Calibri" w:hAnsi="Calibri" w:cs="Calibri" w:eastAsia="Calibri"/>
          <w:color w:val="000000"/>
          <w:spacing w:val="0"/>
          <w:position w:val="0"/>
          <w:sz w:val="20"/>
          <w:shd w:fill="auto" w:val="clear"/>
        </w:rPr>
      </w:pPr>
      <w:r>
        <w:rPr>
          <w:rFonts w:ascii="Arial" w:hAnsi="Arial" w:cs="Arial" w:eastAsia="Arial"/>
          <w:color w:val="000000"/>
          <w:spacing w:val="0"/>
          <w:position w:val="0"/>
          <w:sz w:val="20"/>
          <w:shd w:fill="auto" w:val="clear"/>
        </w:rPr>
        <w:t xml:space="preserve">Resultados de Aprendizaje Alcanzar:</w:t>
      </w:r>
    </w:p>
    <w:p>
      <w:pPr>
        <w:numPr>
          <w:ilvl w:val="0"/>
          <w:numId w:val="6"/>
        </w:numPr>
        <w:spacing w:before="0" w:after="0" w:line="276"/>
        <w:ind w:right="0" w:left="720" w:hanging="360"/>
        <w:jc w:val="both"/>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2"/>
          <w:shd w:fill="auto" w:val="clear"/>
        </w:rPr>
        <w:t xml:space="preserve">IDENTIFICAR LA DINÁMICA ORGANIZACIONAL DEL SENA, SU ESTRUCTURA CORPORATIVA, POLÍTICAS Y NORMATIVIDAD ESENCIAL DE ACUERDO CON LOS PARÁMETROS ESTABLECIDOS POR LA ENTIDAD.</w:t>
      </w:r>
    </w:p>
    <w:p>
      <w:pPr>
        <w:numPr>
          <w:ilvl w:val="0"/>
          <w:numId w:val="6"/>
        </w:numPr>
        <w:spacing w:before="0" w:after="200" w:line="276"/>
        <w:ind w:right="0" w:left="720" w:hanging="360"/>
        <w:jc w:val="both"/>
        <w:rPr>
          <w:rFonts w:ascii="Calibri" w:hAnsi="Calibri" w:cs="Calibri" w:eastAsia="Calibri"/>
          <w:color w:val="000000"/>
          <w:spacing w:val="0"/>
          <w:position w:val="0"/>
          <w:sz w:val="20"/>
          <w:shd w:fill="auto" w:val="clear"/>
        </w:rPr>
      </w:pPr>
      <w:r>
        <w:rPr>
          <w:rFonts w:ascii="Arial" w:hAnsi="Arial" w:cs="Arial" w:eastAsia="Arial"/>
          <w:color w:val="000000"/>
          <w:spacing w:val="0"/>
          <w:position w:val="0"/>
          <w:sz w:val="20"/>
          <w:shd w:fill="auto" w:val="clear"/>
        </w:rPr>
        <w:t xml:space="preserve">Duración de la Guía: 10 h</w:t>
      </w:r>
    </w:p>
    <w:p>
      <w:pPr>
        <w:tabs>
          <w:tab w:val="left" w:pos="4320" w:leader="none"/>
          <w:tab w:val="left" w:pos="4485" w:leader="none"/>
          <w:tab w:val="left" w:pos="5445" w:leader="none"/>
        </w:tabs>
        <w:spacing w:before="0" w:after="200" w:line="276"/>
        <w:ind w:right="0" w:left="0" w:firstLine="0"/>
        <w:jc w:val="both"/>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2. PRESENTACIÓN</w:t>
      </w:r>
    </w:p>
    <w:p>
      <w:pPr>
        <w:spacing w:before="0" w:after="20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Estimado aspirante: usted cuenta con una seria opción para matricularse en la institución con mayor tradición en la formación para el trabajo en Colombia, además de ser la entidad más querida por todos los colombianos. Desde 1957 el Servicio Nacional de Aprendizaje SENA se dedica a la Formación Profesional Integral en todos los sectores productivos del país. Resulta entonces fundamental que usted, cuando ya se desempeñe en su rol como aprendiz, conozca la dinámica de la organización, así como sus funciones, políticas y normas; pues como parte activa del SENA, usted debe conocer estos importantes elementos. En la presente guía encontrará actividades que le permitirán familiarizarse con la institución y conocer algunos de los aspectos mencionados. Esperamos que haga el mejor aprovechamiento de la misma y contamos con su compromiso para continuar dejando en alto el nombre del SENA. </w:t>
      </w:r>
    </w:p>
    <w:p>
      <w:pPr>
        <w:tabs>
          <w:tab w:val="left" w:pos="4320" w:leader="none"/>
          <w:tab w:val="left" w:pos="4485" w:leader="none"/>
          <w:tab w:val="left" w:pos="5445" w:leader="none"/>
        </w:tabs>
        <w:spacing w:before="0" w:after="200" w:line="276"/>
        <w:ind w:right="0" w:left="0" w:firstLine="0"/>
        <w:jc w:val="both"/>
        <w:rPr>
          <w:rFonts w:ascii="Arial" w:hAnsi="Arial" w:cs="Arial" w:eastAsia="Arial"/>
          <w:b/>
          <w:color w:val="auto"/>
          <w:spacing w:val="0"/>
          <w:position w:val="0"/>
          <w:sz w:val="20"/>
          <w:shd w:fill="auto" w:val="clear"/>
        </w:rPr>
      </w:pPr>
    </w:p>
    <w:p>
      <w:pPr>
        <w:tabs>
          <w:tab w:val="left" w:pos="4320" w:leader="none"/>
          <w:tab w:val="left" w:pos="4485" w:leader="none"/>
          <w:tab w:val="left" w:pos="5445" w:leader="none"/>
        </w:tabs>
        <w:spacing w:before="0" w:after="200" w:line="276"/>
        <w:ind w:right="0" w:left="0" w:firstLine="0"/>
        <w:jc w:val="both"/>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3.  FORMULACIÓN DE LAS ACTIVIDADES DE APRENDIZAJE</w:t>
      </w:r>
    </w:p>
    <w:p>
      <w:pPr>
        <w:spacing w:before="0" w:after="200" w:line="276"/>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3.1. Actividad de Reflexión inicial</w:t>
      </w:r>
    </w:p>
    <w:p>
      <w:pPr>
        <w:spacing w:before="0" w:after="20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3.1.1. Sin recurrir a ninguna fuente externa, registre toda la información que conoce sobre el SENA: </w:t>
      </w:r>
    </w:p>
    <w:p>
      <w:pPr>
        <w:spacing w:before="0" w:after="20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¿Qué significa la sigla?</w:t>
      </w:r>
    </w:p>
    <w:p>
      <w:pPr>
        <w:spacing w:before="0" w:after="20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Servicio Nacional de Aprendizaje </w:t>
      </w:r>
    </w:p>
    <w:p>
      <w:pPr>
        <w:spacing w:before="0" w:after="20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qué se dedica el SENA?</w:t>
      </w:r>
    </w:p>
    <w:p>
      <w:pPr>
        <w:spacing w:before="0" w:after="20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ofrecer formación técnica, tecnológica y complementaria, así como a promover el empleo y el emprendimiento en el país. Proporciona programas de educación, capacitación laboral y apoyo a emprendedores </w:t>
      </w:r>
    </w:p>
    <w:p>
      <w:pPr>
        <w:spacing w:before="0" w:after="20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¿Cuál es el logo-símbolo? (atrévase a dibujarlo), a cuáles centros de formación conoce o ha escuchado nombrar, entre otros.</w:t>
      </w:r>
    </w:p>
    <w:tbl>
      <w:tblPr/>
      <w:tblGrid>
        <w:gridCol w:w="9629"/>
      </w:tblGrid>
      <w:tr>
        <w:trPr>
          <w:trHeight w:val="1" w:hRule="atLeast"/>
          <w:jc w:val="left"/>
        </w:trPr>
        <w:tc>
          <w:tcPr>
            <w:tcW w:w="9629" w:type="dxa"/>
            <w:tcBorders>
              <w:top w:val="single" w:color="14967c" w:sz="8"/>
              <w:left w:val="single" w:color="14967c" w:sz="8"/>
              <w:bottom w:val="single" w:color="14967c" w:sz="8"/>
              <w:right w:val="single" w:color="14967c" w:sz="8"/>
            </w:tcBorders>
            <w:shd w:color="000000" w:fill="ffffff" w:val="clear"/>
            <w:tcMar>
              <w:left w:w="108" w:type="dxa"/>
              <w:right w:w="108" w:type="dxa"/>
            </w:tcMar>
            <w:vAlign w:val="top"/>
          </w:tcPr>
          <w:p>
            <w:pPr>
              <w:spacing w:before="0" w:after="200" w:line="276"/>
              <w:ind w:right="0" w:left="0" w:firstLine="0"/>
              <w:jc w:val="both"/>
              <w:rPr>
                <w:rFonts w:ascii="Arial" w:hAnsi="Arial" w:cs="Arial" w:eastAsia="Arial"/>
                <w:color w:val="auto"/>
                <w:spacing w:val="0"/>
                <w:position w:val="0"/>
                <w:sz w:val="22"/>
                <w:shd w:fill="auto" w:val="clear"/>
              </w:rPr>
            </w:pPr>
          </w:p>
          <w:p>
            <w:pPr>
              <w:spacing w:before="0" w:after="200" w:line="240"/>
              <w:ind w:right="0" w:left="0" w:firstLine="0"/>
              <w:jc w:val="both"/>
              <w:rPr>
                <w:rFonts w:ascii="Arial" w:hAnsi="Arial" w:cs="Arial" w:eastAsia="Arial"/>
                <w:color w:val="auto"/>
                <w:spacing w:val="0"/>
                <w:position w:val="0"/>
                <w:sz w:val="22"/>
                <w:shd w:fill="auto" w:val="clear"/>
              </w:rPr>
            </w:pPr>
            <w:r>
              <w:object w:dxaOrig="8310" w:dyaOrig="4575">
                <v:rect xmlns:o="urn:schemas-microsoft-com:office:office" xmlns:v="urn:schemas-microsoft-com:vml" id="rectole0000000000" style="width:415.500000pt;height:228.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Centro de Formación Profesional de Kennedy: Ubicado en el barrio de Kennedy en Bogotá, este centro ofrece programas de formación en áreas como tecnología, administración, industria y servicios.</w:t>
            </w:r>
          </w:p>
          <w:p>
            <w:pPr>
              <w:spacing w:before="0" w:after="20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Centro de Formación Profesional de Suba: Este centro, ubicado en la localidad de Suba, ofrece programas de formación en áreas como electricidad, electrónica, mecánica y gestión empresarial.</w:t>
            </w:r>
          </w:p>
          <w:p>
            <w:pPr>
              <w:spacing w:before="0" w:after="20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Centro de Formación Profesional de Engativá: Situado en la localidad de Engativá, este centro ofrece programas de formación en áreas como telecomunicaciones, informática, turismo y gastronomía.</w:t>
            </w:r>
          </w:p>
          <w:p>
            <w:pPr>
              <w:spacing w:before="0" w:after="20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Centro de Tecnología de la Manufactura Avanzada (CTMA): Este centro especializado se enfoca en la formación en tecnologías avanzadas de manufactura, como la automatización industrial, la robótica y la mecatrónica.</w:t>
            </w:r>
          </w:p>
          <w:p>
            <w:pPr>
              <w:spacing w:before="0" w:after="20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Centro de Electricidad, Electrónica y Telecomunicaciones (CEET): Este centro se especializa en programas de formación en electricidad, electrónica y telecomunicaciones, ofreciendo una amplia variedad de cursos y certificaciones en estas áreas.</w:t>
            </w:r>
          </w:p>
        </w:tc>
      </w:tr>
    </w:tbl>
    <w:p>
      <w:pPr>
        <w:spacing w:before="0" w:after="200" w:line="276"/>
        <w:ind w:right="0" w:left="0" w:firstLine="0"/>
        <w:jc w:val="both"/>
        <w:rPr>
          <w:rFonts w:ascii="Arial" w:hAnsi="Arial" w:cs="Arial" w:eastAsia="Arial"/>
          <w:color w:val="auto"/>
          <w:spacing w:val="0"/>
          <w:position w:val="0"/>
          <w:sz w:val="22"/>
          <w:shd w:fill="auto" w:val="clear"/>
        </w:rPr>
      </w:pPr>
    </w:p>
    <w:p>
      <w:pPr>
        <w:tabs>
          <w:tab w:val="left" w:pos="4305" w:leader="none"/>
        </w:tabs>
        <w:spacing w:before="0" w:after="200" w:line="276"/>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3.2. Actividad de Contextualización</w:t>
        <w:tab/>
      </w:r>
    </w:p>
    <w:p>
      <w:pPr>
        <w:tabs>
          <w:tab w:val="left" w:pos="4305" w:leader="none"/>
        </w:tabs>
        <w:spacing w:before="0" w:after="200" w:line="276"/>
        <w:ind w:right="0" w:left="0" w:firstLine="0"/>
        <w:jc w:val="both"/>
        <w:rPr>
          <w:rFonts w:ascii="Arial" w:hAnsi="Arial" w:cs="Arial" w:eastAsia="Arial"/>
          <w:i/>
          <w:color w:val="auto"/>
          <w:spacing w:val="0"/>
          <w:position w:val="0"/>
          <w:sz w:val="22"/>
          <w:shd w:fill="auto" w:val="clear"/>
        </w:rPr>
      </w:pPr>
      <w:r>
        <w:rPr>
          <w:rFonts w:ascii="Arial" w:hAnsi="Arial" w:cs="Arial" w:eastAsia="Arial"/>
          <w:color w:val="auto"/>
          <w:spacing w:val="0"/>
          <w:position w:val="0"/>
          <w:sz w:val="22"/>
          <w:shd w:fill="auto" w:val="clear"/>
        </w:rPr>
        <w:t xml:space="preserve">3.2.1. Desarrolle la actividad propuesta en el archivo adjunto </w:t>
      </w:r>
      <w:r>
        <w:rPr>
          <w:rFonts w:ascii="Arial" w:hAnsi="Arial" w:cs="Arial" w:eastAsia="Arial"/>
          <w:i/>
          <w:color w:val="auto"/>
          <w:spacing w:val="0"/>
          <w:position w:val="0"/>
          <w:sz w:val="22"/>
          <w:shd w:fill="auto" w:val="clear"/>
        </w:rPr>
        <w:t xml:space="preserve">Ejercicio de Contextualización. </w:t>
      </w:r>
    </w:p>
    <w:p>
      <w:pPr>
        <w:tabs>
          <w:tab w:val="left" w:pos="4305" w:leader="none"/>
        </w:tabs>
        <w:spacing w:before="0" w:after="200" w:line="276"/>
        <w:ind w:right="0" w:left="0" w:firstLine="0"/>
        <w:jc w:val="both"/>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Respuestas aquí.</w:t>
      </w:r>
    </w:p>
    <w:p>
      <w:pPr>
        <w:tabs>
          <w:tab w:val="left" w:pos="4305" w:leader="none"/>
        </w:tabs>
        <w:spacing w:before="0" w:after="200" w:line="276"/>
        <w:ind w:right="0" w:left="0" w:firstLine="0"/>
        <w:jc w:val="both"/>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Encierre en un círculo la letra de la respuesta que considere correcta, frente a cada uno de los siguientes ítems:</w:t>
      </w:r>
    </w:p>
    <w:p>
      <w:pPr>
        <w:tabs>
          <w:tab w:val="left" w:pos="4305" w:leader="none"/>
        </w:tabs>
        <w:spacing w:before="0" w:after="200" w:line="276"/>
        <w:ind w:right="0" w:left="0" w:firstLine="0"/>
        <w:jc w:val="both"/>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SENA significa:</w:t>
      </w:r>
    </w:p>
    <w:p>
      <w:pPr>
        <w:tabs>
          <w:tab w:val="left" w:pos="4305" w:leader="none"/>
        </w:tabs>
        <w:spacing w:before="0" w:after="200" w:line="276"/>
        <w:ind w:right="0" w:left="0" w:firstLine="0"/>
        <w:jc w:val="both"/>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Servicio de Emprendimiento Nacional</w:t>
      </w:r>
    </w:p>
    <w:p>
      <w:pPr>
        <w:tabs>
          <w:tab w:val="left" w:pos="4305" w:leader="none"/>
        </w:tabs>
        <w:spacing w:before="0" w:after="200" w:line="276"/>
        <w:ind w:right="0" w:left="0" w:firstLine="0"/>
        <w:jc w:val="both"/>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Servicio de Enseñanza Nacional</w:t>
      </w:r>
    </w:p>
    <w:p>
      <w:pPr>
        <w:tabs>
          <w:tab w:val="left" w:pos="4305" w:leader="none"/>
        </w:tabs>
        <w:spacing w:before="0" w:after="200" w:line="276"/>
        <w:ind w:right="0" w:left="0" w:firstLine="0"/>
        <w:jc w:val="both"/>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FFFF00" w:val="clear"/>
        </w:rPr>
        <w:t xml:space="preserve">Servicio Nacional de Aprendizaje</w:t>
      </w:r>
    </w:p>
    <w:p>
      <w:pPr>
        <w:tabs>
          <w:tab w:val="left" w:pos="4305" w:leader="none"/>
        </w:tabs>
        <w:spacing w:before="0" w:after="200" w:line="276"/>
        <w:ind w:right="0" w:left="0" w:firstLine="0"/>
        <w:jc w:val="both"/>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Sociedad de Emprendedores de la Nación</w:t>
      </w:r>
    </w:p>
    <w:p>
      <w:pPr>
        <w:tabs>
          <w:tab w:val="left" w:pos="4305" w:leader="none"/>
        </w:tabs>
        <w:spacing w:before="0" w:after="200" w:line="276"/>
        <w:ind w:right="0" w:left="0" w:firstLine="0"/>
        <w:jc w:val="both"/>
        <w:rPr>
          <w:rFonts w:ascii="Arial" w:hAnsi="Arial" w:cs="Arial" w:eastAsia="Arial"/>
          <w:i/>
          <w:color w:val="auto"/>
          <w:spacing w:val="0"/>
          <w:position w:val="0"/>
          <w:sz w:val="22"/>
          <w:shd w:fill="auto" w:val="clear"/>
        </w:rPr>
      </w:pPr>
    </w:p>
    <w:p>
      <w:pPr>
        <w:tabs>
          <w:tab w:val="left" w:pos="4305" w:leader="none"/>
        </w:tabs>
        <w:spacing w:before="0" w:after="200" w:line="276"/>
        <w:ind w:right="0" w:left="0" w:firstLine="0"/>
        <w:jc w:val="both"/>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El SENA fue creado en el año de:</w:t>
      </w:r>
    </w:p>
    <w:p>
      <w:pPr>
        <w:tabs>
          <w:tab w:val="left" w:pos="4305" w:leader="none"/>
        </w:tabs>
        <w:spacing w:before="0" w:after="200" w:line="276"/>
        <w:ind w:right="0" w:left="0" w:firstLine="0"/>
        <w:jc w:val="both"/>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1933</w:t>
      </w:r>
    </w:p>
    <w:p>
      <w:pPr>
        <w:tabs>
          <w:tab w:val="left" w:pos="4305" w:leader="none"/>
        </w:tabs>
        <w:spacing w:before="0" w:after="200" w:line="276"/>
        <w:ind w:right="0" w:left="0" w:firstLine="0"/>
        <w:jc w:val="both"/>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1985</w:t>
      </w:r>
    </w:p>
    <w:p>
      <w:pPr>
        <w:tabs>
          <w:tab w:val="left" w:pos="4305" w:leader="none"/>
        </w:tabs>
        <w:spacing w:before="0" w:after="200" w:line="276"/>
        <w:ind w:right="0" w:left="0" w:firstLine="0"/>
        <w:jc w:val="both"/>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1970</w:t>
      </w:r>
    </w:p>
    <w:p>
      <w:pPr>
        <w:tabs>
          <w:tab w:val="left" w:pos="4305" w:leader="none"/>
        </w:tabs>
        <w:spacing w:before="0" w:after="200" w:line="276"/>
        <w:ind w:right="0" w:left="0" w:firstLine="0"/>
        <w:jc w:val="both"/>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FFFF00" w:val="clear"/>
        </w:rPr>
        <w:t xml:space="preserve">1957</w:t>
      </w:r>
    </w:p>
    <w:p>
      <w:pPr>
        <w:tabs>
          <w:tab w:val="left" w:pos="4305" w:leader="none"/>
        </w:tabs>
        <w:spacing w:before="0" w:after="200" w:line="276"/>
        <w:ind w:right="0" w:left="0" w:firstLine="0"/>
        <w:jc w:val="both"/>
        <w:rPr>
          <w:rFonts w:ascii="Arial" w:hAnsi="Arial" w:cs="Arial" w:eastAsia="Arial"/>
          <w:i/>
          <w:color w:val="auto"/>
          <w:spacing w:val="0"/>
          <w:position w:val="0"/>
          <w:sz w:val="22"/>
          <w:shd w:fill="auto" w:val="clear"/>
        </w:rPr>
      </w:pPr>
    </w:p>
    <w:p>
      <w:pPr>
        <w:tabs>
          <w:tab w:val="left" w:pos="4305" w:leader="none"/>
        </w:tabs>
        <w:spacing w:before="0" w:after="200" w:line="276"/>
        <w:ind w:right="0" w:left="0" w:firstLine="0"/>
        <w:jc w:val="both"/>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El SENA tiene la misión de:</w:t>
      </w:r>
    </w:p>
    <w:p>
      <w:pPr>
        <w:tabs>
          <w:tab w:val="left" w:pos="4305" w:leader="none"/>
        </w:tabs>
        <w:spacing w:before="0" w:after="200" w:line="276"/>
        <w:ind w:right="0" w:left="0" w:firstLine="0"/>
        <w:jc w:val="both"/>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Capacitar a los trabajadores y luego buscarles empleo</w:t>
      </w:r>
    </w:p>
    <w:p>
      <w:pPr>
        <w:tabs>
          <w:tab w:val="left" w:pos="4305" w:leader="none"/>
        </w:tabs>
        <w:spacing w:before="0" w:after="200" w:line="276"/>
        <w:ind w:right="0" w:left="0" w:firstLine="0"/>
        <w:jc w:val="both"/>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Capacitar a los trabajadores y asesorar a los empresarios</w:t>
      </w:r>
    </w:p>
    <w:p>
      <w:pPr>
        <w:tabs>
          <w:tab w:val="left" w:pos="4305" w:leader="none"/>
        </w:tabs>
        <w:spacing w:before="0" w:after="200" w:line="276"/>
        <w:ind w:right="0" w:left="0" w:firstLine="0"/>
        <w:jc w:val="both"/>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FFFF00" w:val="clear"/>
        </w:rPr>
        <w:t xml:space="preserve">Ofrecer y ejecutar la formación profesional para el país</w:t>
      </w:r>
    </w:p>
    <w:p>
      <w:pPr>
        <w:tabs>
          <w:tab w:val="left" w:pos="4305" w:leader="none"/>
        </w:tabs>
        <w:spacing w:before="0" w:after="200" w:line="276"/>
        <w:ind w:right="0" w:left="0" w:firstLine="0"/>
        <w:jc w:val="both"/>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Ejecutar la formación profesional para el país</w:t>
      </w:r>
    </w:p>
    <w:p>
      <w:pPr>
        <w:tabs>
          <w:tab w:val="left" w:pos="4305" w:leader="none"/>
        </w:tabs>
        <w:spacing w:before="0" w:after="200" w:line="276"/>
        <w:ind w:right="0" w:left="0" w:firstLine="0"/>
        <w:jc w:val="both"/>
        <w:rPr>
          <w:rFonts w:ascii="Arial" w:hAnsi="Arial" w:cs="Arial" w:eastAsia="Arial"/>
          <w:i/>
          <w:color w:val="auto"/>
          <w:spacing w:val="0"/>
          <w:position w:val="0"/>
          <w:sz w:val="22"/>
          <w:shd w:fill="auto" w:val="clear"/>
        </w:rPr>
      </w:pPr>
    </w:p>
    <w:p>
      <w:pPr>
        <w:tabs>
          <w:tab w:val="left" w:pos="4305" w:leader="none"/>
        </w:tabs>
        <w:spacing w:before="0" w:after="200" w:line="276"/>
        <w:ind w:right="0" w:left="0" w:firstLine="0"/>
        <w:jc w:val="both"/>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El SENA se encuentra adscrito a:</w:t>
      </w:r>
    </w:p>
    <w:p>
      <w:pPr>
        <w:tabs>
          <w:tab w:val="left" w:pos="4305" w:leader="none"/>
        </w:tabs>
        <w:spacing w:before="0" w:after="200" w:line="276"/>
        <w:ind w:right="0" w:left="0" w:firstLine="0"/>
        <w:jc w:val="both"/>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Presidencia de la República</w:t>
      </w:r>
    </w:p>
    <w:p>
      <w:pPr>
        <w:tabs>
          <w:tab w:val="left" w:pos="4305" w:leader="none"/>
        </w:tabs>
        <w:spacing w:before="0" w:after="200" w:line="276"/>
        <w:ind w:right="0" w:left="0" w:firstLine="0"/>
        <w:jc w:val="both"/>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Cámara de Comercio</w:t>
      </w:r>
    </w:p>
    <w:p>
      <w:pPr>
        <w:tabs>
          <w:tab w:val="left" w:pos="4305" w:leader="none"/>
        </w:tabs>
        <w:spacing w:before="0" w:after="200" w:line="276"/>
        <w:ind w:right="0" w:left="0" w:firstLine="0"/>
        <w:jc w:val="both"/>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Ministerio de Educación</w:t>
      </w:r>
    </w:p>
    <w:p>
      <w:pPr>
        <w:tabs>
          <w:tab w:val="left" w:pos="4305" w:leader="none"/>
        </w:tabs>
        <w:spacing w:before="0" w:after="200" w:line="276"/>
        <w:ind w:right="0" w:left="0" w:firstLine="0"/>
        <w:jc w:val="both"/>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FFFF00" w:val="clear"/>
        </w:rPr>
        <w:t xml:space="preserve">Ministerio de Trabajo</w:t>
      </w:r>
    </w:p>
    <w:p>
      <w:pPr>
        <w:tabs>
          <w:tab w:val="left" w:pos="4305" w:leader="none"/>
        </w:tabs>
        <w:spacing w:before="0" w:after="200" w:line="276"/>
        <w:ind w:right="0" w:left="0" w:firstLine="0"/>
        <w:jc w:val="both"/>
        <w:rPr>
          <w:rFonts w:ascii="Arial" w:hAnsi="Arial" w:cs="Arial" w:eastAsia="Arial"/>
          <w:i/>
          <w:color w:val="auto"/>
          <w:spacing w:val="0"/>
          <w:position w:val="0"/>
          <w:sz w:val="22"/>
          <w:shd w:fill="auto" w:val="clear"/>
        </w:rPr>
      </w:pPr>
    </w:p>
    <w:p>
      <w:pPr>
        <w:tabs>
          <w:tab w:val="left" w:pos="4305" w:leader="none"/>
        </w:tabs>
        <w:spacing w:before="0" w:after="200" w:line="276"/>
        <w:ind w:right="0" w:left="0" w:firstLine="0"/>
        <w:jc w:val="both"/>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El SENA cuenta en la actualidad con este número de centros de formación:</w:t>
      </w:r>
    </w:p>
    <w:p>
      <w:pPr>
        <w:tabs>
          <w:tab w:val="left" w:pos="4305" w:leader="none"/>
        </w:tabs>
        <w:spacing w:before="0" w:after="200" w:line="276"/>
        <w:ind w:right="0" w:left="0" w:firstLine="0"/>
        <w:jc w:val="both"/>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76</w:t>
      </w:r>
    </w:p>
    <w:p>
      <w:pPr>
        <w:tabs>
          <w:tab w:val="left" w:pos="4305" w:leader="none"/>
        </w:tabs>
        <w:spacing w:before="0" w:after="200" w:line="276"/>
        <w:ind w:right="0" w:left="0" w:firstLine="0"/>
        <w:jc w:val="both"/>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211</w:t>
      </w:r>
    </w:p>
    <w:p>
      <w:pPr>
        <w:tabs>
          <w:tab w:val="left" w:pos="4305" w:leader="none"/>
        </w:tabs>
        <w:spacing w:before="0" w:after="200" w:line="276"/>
        <w:ind w:right="0" w:left="0" w:firstLine="0"/>
        <w:jc w:val="both"/>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98</w:t>
      </w:r>
    </w:p>
    <w:p>
      <w:pPr>
        <w:tabs>
          <w:tab w:val="left" w:pos="4305" w:leader="none"/>
        </w:tabs>
        <w:spacing w:before="0" w:after="200" w:line="276"/>
        <w:ind w:right="0" w:left="0" w:firstLine="0"/>
        <w:jc w:val="both"/>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FFFF00" w:val="clear"/>
        </w:rPr>
        <w:t xml:space="preserve">117</w:t>
      </w:r>
    </w:p>
    <w:p>
      <w:pPr>
        <w:tabs>
          <w:tab w:val="left" w:pos="4305" w:leader="none"/>
        </w:tabs>
        <w:spacing w:before="0" w:after="200" w:line="276"/>
        <w:ind w:right="0" w:left="0" w:firstLine="0"/>
        <w:jc w:val="both"/>
        <w:rPr>
          <w:rFonts w:ascii="Arial" w:hAnsi="Arial" w:cs="Arial" w:eastAsia="Arial"/>
          <w:i/>
          <w:color w:val="auto"/>
          <w:spacing w:val="0"/>
          <w:position w:val="0"/>
          <w:sz w:val="22"/>
          <w:shd w:fill="auto" w:val="clear"/>
        </w:rPr>
      </w:pPr>
    </w:p>
    <w:p>
      <w:pPr>
        <w:tabs>
          <w:tab w:val="left" w:pos="4305" w:leader="none"/>
        </w:tabs>
        <w:spacing w:before="0" w:after="200" w:line="276"/>
        <w:ind w:right="0" w:left="0" w:firstLine="0"/>
        <w:jc w:val="both"/>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El SENA cuenta en la actualidad con este número de regionales:</w:t>
      </w:r>
    </w:p>
    <w:p>
      <w:pPr>
        <w:tabs>
          <w:tab w:val="left" w:pos="4305" w:leader="none"/>
        </w:tabs>
        <w:spacing w:before="0" w:after="200" w:line="276"/>
        <w:ind w:right="0" w:left="0" w:firstLine="0"/>
        <w:jc w:val="both"/>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12</w:t>
      </w:r>
    </w:p>
    <w:p>
      <w:pPr>
        <w:tabs>
          <w:tab w:val="left" w:pos="4305" w:leader="none"/>
        </w:tabs>
        <w:spacing w:before="0" w:after="200" w:line="276"/>
        <w:ind w:right="0" w:left="0" w:firstLine="0"/>
        <w:jc w:val="both"/>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22</w:t>
      </w:r>
    </w:p>
    <w:p>
      <w:pPr>
        <w:tabs>
          <w:tab w:val="left" w:pos="4305" w:leader="none"/>
        </w:tabs>
        <w:spacing w:before="0" w:after="200" w:line="276"/>
        <w:ind w:right="0" w:left="0" w:firstLine="0"/>
        <w:jc w:val="both"/>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FFFF00" w:val="clear"/>
        </w:rPr>
        <w:t xml:space="preserve">33</w:t>
      </w:r>
    </w:p>
    <w:p>
      <w:pPr>
        <w:tabs>
          <w:tab w:val="left" w:pos="4305" w:leader="none"/>
        </w:tabs>
        <w:spacing w:before="0" w:after="200" w:line="276"/>
        <w:ind w:right="0" w:left="0" w:firstLine="0"/>
        <w:jc w:val="both"/>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40</w:t>
      </w:r>
    </w:p>
    <w:p>
      <w:pPr>
        <w:tabs>
          <w:tab w:val="left" w:pos="4305" w:leader="none"/>
        </w:tabs>
        <w:spacing w:before="0" w:after="200" w:line="276"/>
        <w:ind w:right="0" w:left="0" w:firstLine="0"/>
        <w:jc w:val="both"/>
        <w:rPr>
          <w:rFonts w:ascii="Arial" w:hAnsi="Arial" w:cs="Arial" w:eastAsia="Arial"/>
          <w:i/>
          <w:color w:val="auto"/>
          <w:spacing w:val="0"/>
          <w:position w:val="0"/>
          <w:sz w:val="22"/>
          <w:shd w:fill="auto" w:val="clear"/>
        </w:rPr>
      </w:pPr>
    </w:p>
    <w:p>
      <w:pPr>
        <w:tabs>
          <w:tab w:val="left" w:pos="4305" w:leader="none"/>
        </w:tabs>
        <w:spacing w:before="0" w:after="200" w:line="276"/>
        <w:ind w:right="0" w:left="0" w:firstLine="0"/>
        <w:jc w:val="both"/>
        <w:rPr>
          <w:rFonts w:ascii="Arial" w:hAnsi="Arial" w:cs="Arial" w:eastAsia="Arial"/>
          <w:i/>
          <w:color w:val="auto"/>
          <w:spacing w:val="0"/>
          <w:position w:val="0"/>
          <w:sz w:val="22"/>
          <w:shd w:fill="auto" w:val="clear"/>
        </w:rPr>
      </w:pPr>
    </w:p>
    <w:p>
      <w:pPr>
        <w:tabs>
          <w:tab w:val="left" w:pos="4305" w:leader="none"/>
        </w:tabs>
        <w:spacing w:before="0" w:after="200" w:line="276"/>
        <w:ind w:right="0" w:left="0" w:firstLine="0"/>
        <w:jc w:val="both"/>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El SENA cuenta con centros de formación para los siguientes sectores productivos:</w:t>
      </w:r>
    </w:p>
    <w:p>
      <w:pPr>
        <w:tabs>
          <w:tab w:val="left" w:pos="4305" w:leader="none"/>
        </w:tabs>
        <w:spacing w:before="0" w:after="200" w:line="276"/>
        <w:ind w:right="0" w:left="0" w:firstLine="0"/>
        <w:jc w:val="both"/>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Industria y Comercio</w:t>
      </w:r>
    </w:p>
    <w:p>
      <w:pPr>
        <w:tabs>
          <w:tab w:val="left" w:pos="4305" w:leader="none"/>
        </w:tabs>
        <w:spacing w:before="0" w:after="200" w:line="276"/>
        <w:ind w:right="0" w:left="0" w:firstLine="0"/>
        <w:jc w:val="both"/>
        <w:rPr>
          <w:rFonts w:ascii="Arial" w:hAnsi="Arial" w:cs="Arial" w:eastAsia="Arial"/>
          <w:i/>
          <w:color w:val="auto"/>
          <w:spacing w:val="0"/>
          <w:position w:val="0"/>
          <w:sz w:val="22"/>
          <w:shd w:fill="FFFF00" w:val="clear"/>
        </w:rPr>
      </w:pPr>
      <w:r>
        <w:rPr>
          <w:rFonts w:ascii="Arial" w:hAnsi="Arial" w:cs="Arial" w:eastAsia="Arial"/>
          <w:i/>
          <w:color w:val="auto"/>
          <w:spacing w:val="0"/>
          <w:position w:val="0"/>
          <w:sz w:val="22"/>
          <w:shd w:fill="FFFF00" w:val="clear"/>
        </w:rPr>
        <w:t xml:space="preserve">Industria, Comercio y Servicios, Primario y Extractivo</w:t>
      </w:r>
    </w:p>
    <w:p>
      <w:pPr>
        <w:tabs>
          <w:tab w:val="left" w:pos="4305" w:leader="none"/>
        </w:tabs>
        <w:spacing w:before="0" w:after="200" w:line="276"/>
        <w:ind w:right="0" w:left="0" w:firstLine="0"/>
        <w:jc w:val="both"/>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Industria, Comercio y Agrícola</w:t>
      </w:r>
    </w:p>
    <w:p>
      <w:pPr>
        <w:tabs>
          <w:tab w:val="left" w:pos="4305" w:leader="none"/>
        </w:tabs>
        <w:spacing w:before="0" w:after="200" w:line="276"/>
        <w:ind w:right="0" w:left="0" w:firstLine="0"/>
        <w:jc w:val="both"/>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Industria, Comercio, Minas y Agricultura</w:t>
      </w:r>
    </w:p>
    <w:p>
      <w:pPr>
        <w:tabs>
          <w:tab w:val="left" w:pos="4305" w:leader="none"/>
        </w:tabs>
        <w:spacing w:before="0" w:after="200" w:line="276"/>
        <w:ind w:right="0" w:left="0" w:firstLine="0"/>
        <w:jc w:val="both"/>
        <w:rPr>
          <w:rFonts w:ascii="Arial" w:hAnsi="Arial" w:cs="Arial" w:eastAsia="Arial"/>
          <w:i/>
          <w:color w:val="auto"/>
          <w:spacing w:val="0"/>
          <w:position w:val="0"/>
          <w:sz w:val="22"/>
          <w:shd w:fill="auto" w:val="clear"/>
        </w:rPr>
      </w:pPr>
    </w:p>
    <w:p>
      <w:pPr>
        <w:tabs>
          <w:tab w:val="left" w:pos="4305" w:leader="none"/>
        </w:tabs>
        <w:spacing w:before="0" w:after="200" w:line="276"/>
        <w:ind w:right="0" w:left="0" w:firstLine="0"/>
        <w:jc w:val="both"/>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Marque verdadero (v) o falso (f):</w:t>
      </w:r>
    </w:p>
    <w:p>
      <w:pPr>
        <w:tabs>
          <w:tab w:val="left" w:pos="4305" w:leader="none"/>
        </w:tabs>
        <w:spacing w:before="0" w:after="200" w:line="276"/>
        <w:ind w:right="0" w:left="0" w:firstLine="0"/>
        <w:jc w:val="both"/>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El SENA administra el Servicio Público de Empleo del país:  v</w:t>
      </w:r>
    </w:p>
    <w:p>
      <w:pPr>
        <w:tabs>
          <w:tab w:val="left" w:pos="4305" w:leader="none"/>
        </w:tabs>
        <w:spacing w:before="0" w:after="200" w:line="276"/>
        <w:ind w:right="0" w:left="0" w:firstLine="0"/>
        <w:jc w:val="both"/>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El SENA cuenta con 15 Tecno-parques en todo el país f</w:t>
      </w:r>
    </w:p>
    <w:p>
      <w:pPr>
        <w:tabs>
          <w:tab w:val="left" w:pos="4305" w:leader="none"/>
        </w:tabs>
        <w:spacing w:before="0" w:after="200" w:line="276"/>
        <w:ind w:right="0" w:left="0" w:firstLine="0"/>
        <w:jc w:val="both"/>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Las Aulas móviles del SENA sirven para transportar hasta sus casas a los aprendices que viven en lugares distantes v</w:t>
      </w:r>
    </w:p>
    <w:p>
      <w:pPr>
        <w:tabs>
          <w:tab w:val="left" w:pos="4305" w:leader="none"/>
        </w:tabs>
        <w:spacing w:before="0" w:after="200" w:line="276"/>
        <w:ind w:right="0" w:left="0" w:firstLine="0"/>
        <w:jc w:val="both"/>
        <w:rPr>
          <w:rFonts w:ascii="Arial" w:hAnsi="Arial" w:cs="Arial" w:eastAsia="Arial"/>
          <w:i/>
          <w:color w:val="auto"/>
          <w:spacing w:val="0"/>
          <w:position w:val="0"/>
          <w:sz w:val="22"/>
          <w:shd w:fill="auto" w:val="clear"/>
        </w:rPr>
      </w:pPr>
    </w:p>
    <w:p>
      <w:pPr>
        <w:spacing w:before="0" w:after="200" w:line="276"/>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3.3. Actividades de Apropiación</w:t>
      </w:r>
    </w:p>
    <w:p>
      <w:pPr>
        <w:spacing w:before="0" w:after="20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3.3.1. Ingrese a la página </w:t>
      </w:r>
      <w:hyperlink xmlns:r="http://schemas.openxmlformats.org/officeDocument/2006/relationships" r:id="docRId2">
        <w:r>
          <w:rPr>
            <w:rFonts w:ascii="Arial" w:hAnsi="Arial" w:cs="Arial" w:eastAsia="Arial"/>
            <w:color w:val="0D2E46"/>
            <w:spacing w:val="0"/>
            <w:position w:val="0"/>
            <w:sz w:val="22"/>
            <w:u w:val="single"/>
            <w:shd w:fill="auto" w:val="clear"/>
          </w:rPr>
          <w:t xml:space="preserve">www.sena.edu.co</w:t>
        </w:r>
      </w:hyperlink>
      <w:r>
        <w:rPr>
          <w:rFonts w:ascii="Arial" w:hAnsi="Arial" w:cs="Arial" w:eastAsia="Arial"/>
          <w:color w:val="auto"/>
          <w:spacing w:val="0"/>
          <w:position w:val="0"/>
          <w:sz w:val="22"/>
          <w:shd w:fill="auto" w:val="clear"/>
        </w:rPr>
        <w:t xml:space="preserve">, pues efectuará una exploración de la misma, con la siguiente ruta:</w:t>
      </w:r>
    </w:p>
    <w:p>
      <w:pPr>
        <w:numPr>
          <w:ilvl w:val="0"/>
          <w:numId w:val="19"/>
        </w:numPr>
        <w:spacing w:before="0" w:after="0" w:line="259"/>
        <w:ind w:right="0" w:left="360" w:hanging="360"/>
        <w:jc w:val="both"/>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2"/>
          <w:shd w:fill="auto" w:val="clear"/>
        </w:rPr>
        <w:t xml:space="preserve">Oprima el botón La entidad.  Allí encontrará los videos: SENA es Colombia y La historia del SENA contada por Rodolfo Martínez Tono. Obsérvelos y registre la información que capturó de cada uno de ellos en 5 líneas para cada uno.</w:t>
      </w:r>
    </w:p>
    <w:p>
      <w:pPr>
        <w:spacing w:before="0" w:after="0" w:line="259"/>
        <w:ind w:right="0" w:left="36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Rta: _______________________________________________________________________</w:t>
      </w:r>
    </w:p>
    <w:p>
      <w:pPr>
        <w:numPr>
          <w:ilvl w:val="0"/>
          <w:numId w:val="21"/>
        </w:numPr>
        <w:spacing w:before="0" w:after="0" w:line="259"/>
        <w:ind w:right="0" w:left="360" w:hanging="360"/>
        <w:jc w:val="both"/>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2"/>
          <w:shd w:fill="auto" w:val="clear"/>
        </w:rPr>
        <w:t xml:space="preserve">Luego lea el apartado Quiénes somos y resuma la información allí encontrada también en 5 líneas.</w:t>
      </w:r>
    </w:p>
    <w:p>
      <w:pPr>
        <w:spacing w:before="0" w:after="0" w:line="259"/>
        <w:ind w:right="0" w:left="36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Rta: </w:t>
      </w:r>
    </w:p>
    <w:p>
      <w:pPr>
        <w:spacing w:before="0" w:after="0" w:line="259"/>
        <w:ind w:right="0" w:left="36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El SENA ofrece formación gratuita en programas técnicos, tecnológicos y complementarios para fortalecer la economía y la sociedad colombiana. Autorizado por el Estado, invierte en infraestructura para mejorar el desarrollo social y técnico, adaptándose a las metas del Gobierno Nacional y cubriendo las necesidades de recursos humanos en las empresas. Funciona en alianza con el Gobierno, empresarios y trabajadores para aumentar la productividad y la inclusión social, generando programas de responsabilidad social, formación, innovación y transferencia de tecnología.</w:t>
      </w:r>
    </w:p>
    <w:p>
      <w:pPr>
        <w:spacing w:before="0" w:after="0" w:line="259"/>
        <w:ind w:right="0" w:left="360" w:firstLine="0"/>
        <w:jc w:val="both"/>
        <w:rPr>
          <w:rFonts w:ascii="Arial" w:hAnsi="Arial" w:cs="Arial" w:eastAsia="Arial"/>
          <w:color w:val="000000"/>
          <w:spacing w:val="0"/>
          <w:position w:val="0"/>
          <w:sz w:val="22"/>
          <w:shd w:fill="auto" w:val="clear"/>
        </w:rPr>
      </w:pPr>
    </w:p>
    <w:p>
      <w:pPr>
        <w:numPr>
          <w:ilvl w:val="0"/>
          <w:numId w:val="23"/>
        </w:numPr>
        <w:spacing w:before="0" w:after="0" w:line="259"/>
        <w:ind w:right="0" w:left="360" w:hanging="360"/>
        <w:jc w:val="both"/>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2"/>
          <w:shd w:fill="auto" w:val="clear"/>
        </w:rPr>
        <w:t xml:space="preserve">Describa también el escudo y logo-símbolo institucionales.</w:t>
      </w:r>
    </w:p>
    <w:p>
      <w:pPr>
        <w:spacing w:before="0" w:after="0" w:line="259"/>
        <w:ind w:right="0" w:left="36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Rta: </w:t>
      </w:r>
    </w:p>
    <w:p>
      <w:pPr>
        <w:spacing w:before="0" w:after="0" w:line="259"/>
        <w:ind w:right="0" w:left="36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Es una persona en posicion de x con las letras "sena" como cuello color verde, todo esto en forma de palitos, el escudo aun que viejo, representa la industria con el piñon el caduceo  asociado al comercio y los servicios que pasa por encima del piño, el cafe ñigao  ligado en la parte baja delpiñon, dos serpientes subiendo por el caduceo y las letras "sena en el centro"</w:t>
      </w:r>
    </w:p>
    <w:p>
      <w:pPr>
        <w:spacing w:before="0" w:after="0" w:line="259"/>
        <w:ind w:right="0" w:left="360" w:firstLine="0"/>
        <w:jc w:val="both"/>
        <w:rPr>
          <w:rFonts w:ascii="Arial" w:hAnsi="Arial" w:cs="Arial" w:eastAsia="Arial"/>
          <w:color w:val="000000"/>
          <w:spacing w:val="0"/>
          <w:position w:val="0"/>
          <w:sz w:val="22"/>
          <w:shd w:fill="auto" w:val="clear"/>
        </w:rPr>
      </w:pPr>
    </w:p>
    <w:p>
      <w:pPr>
        <w:numPr>
          <w:ilvl w:val="0"/>
          <w:numId w:val="25"/>
        </w:numPr>
        <w:spacing w:before="0" w:after="0" w:line="259"/>
        <w:ind w:right="0" w:left="360" w:hanging="360"/>
        <w:jc w:val="both"/>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2"/>
          <w:shd w:fill="auto" w:val="clear"/>
        </w:rPr>
        <w:t xml:space="preserve">Defina en sus propias palabras la Misión y Visión del SENA.</w:t>
      </w:r>
    </w:p>
    <w:p>
      <w:pPr>
        <w:spacing w:before="0" w:after="0" w:line="259"/>
        <w:ind w:right="0" w:left="36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Rta: </w:t>
      </w:r>
    </w:p>
    <w:p>
      <w:pPr>
        <w:spacing w:before="0" w:after="0" w:line="259"/>
        <w:ind w:right="0" w:left="36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La misión del SENA es ofrecer formación gratuita a millones de colombianos en programas técnicos, tecnológicos y complementarios, enfocados en el desarrollo económico, científico y social del país. A través de esta formación, se busca fortalecer las actividades productivas de las empresas e industrias para mejorar su competitividad y obtener mejores resultados en los mercados. El SENA se compromete a invertir en infraestructura y ofrecer formación profesional integral que se alinee con las metas del Gobierno Nacional y las necesidades específicas de recursos humanos en las empresas, facilitando la vinculación al mercado laboral y brindando oportunidades para el desarrollo empresarial, comunitario y tecnológico.</w:t>
      </w:r>
    </w:p>
    <w:p>
      <w:pPr>
        <w:spacing w:before="0" w:after="0" w:line="259"/>
        <w:ind w:right="0" w:left="360" w:firstLine="0"/>
        <w:jc w:val="both"/>
        <w:rPr>
          <w:rFonts w:ascii="Arial" w:hAnsi="Arial" w:cs="Arial" w:eastAsia="Arial"/>
          <w:color w:val="000000"/>
          <w:spacing w:val="0"/>
          <w:position w:val="0"/>
          <w:sz w:val="22"/>
          <w:shd w:fill="auto" w:val="clear"/>
        </w:rPr>
      </w:pPr>
    </w:p>
    <w:p>
      <w:pPr>
        <w:spacing w:before="0" w:after="0" w:line="259"/>
        <w:ind w:right="0" w:left="36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La visión del SENA es ser la entidad más querida por los colombianos, funcionando en permanente alianza entre el Gobierno, los empresarios y los trabajadores. Su objetivo es aumentar la capacidad de progreso en Colombia a través del incremento de la productividad en las empresas y regiones, sin dejar de lado la inclusión social. El SENA se compromete a generar continuamente programas y proyectos de responsabilidad social, empresarial, formación, innovación, internacionalización y transferencia de conocimientos y tecnologías, contribuyendo así al desarrollo sostenible del país.</w:t>
      </w:r>
    </w:p>
    <w:p>
      <w:pPr>
        <w:spacing w:before="0" w:after="0" w:line="259"/>
        <w:ind w:right="0" w:left="360" w:firstLine="0"/>
        <w:jc w:val="both"/>
        <w:rPr>
          <w:rFonts w:ascii="Arial" w:hAnsi="Arial" w:cs="Arial" w:eastAsia="Arial"/>
          <w:color w:val="000000"/>
          <w:spacing w:val="0"/>
          <w:position w:val="0"/>
          <w:sz w:val="22"/>
          <w:shd w:fill="auto" w:val="clear"/>
        </w:rPr>
      </w:pPr>
    </w:p>
    <w:p>
      <w:pPr>
        <w:numPr>
          <w:ilvl w:val="0"/>
          <w:numId w:val="27"/>
        </w:numPr>
        <w:spacing w:before="0" w:after="0" w:line="259"/>
        <w:ind w:right="0" w:left="360" w:hanging="360"/>
        <w:jc w:val="both"/>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2"/>
          <w:shd w:fill="auto" w:val="clear"/>
        </w:rPr>
        <w:t xml:space="preserve">Describa cuáles son los valores de integridad de la institución, registrando de qué manera con su actuar se compromete a enaltecer dichos valores, engrandeciendo así la institución. </w:t>
      </w:r>
    </w:p>
    <w:p>
      <w:pPr>
        <w:spacing w:before="0" w:after="0" w:line="259"/>
        <w:ind w:right="0" w:left="36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Rta: </w:t>
      </w:r>
    </w:p>
    <w:p>
      <w:pPr>
        <w:spacing w:before="0" w:after="0" w:line="259"/>
        <w:ind w:right="0" w:left="36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Los valores de integridad del SENA se reflejan en cómo la institución se compromete a ser honesta, transparente, responsable y ética en todo lo que hace. ¿Qué significa eso en la práctica? Significa que el SENA se esfuerza por ser sincero y honesto en todas sus interacciones, siendo claro y transparente sobre lo que hace y por qué lo hace. También significa que asume la responsabilidad de sus acciones y decisiones, reconociendo su impacto en la sociedad y haciendo lo correcto incluso cuando nadie está mirando. Y por supuesto, significa tratar a todos con respeto y justicia, sin importar quiénes sean o de dónde vengan</w:t>
      </w:r>
    </w:p>
    <w:p>
      <w:pPr>
        <w:spacing w:before="0" w:after="0" w:line="259"/>
        <w:ind w:right="0" w:left="360" w:firstLine="0"/>
        <w:jc w:val="both"/>
        <w:rPr>
          <w:rFonts w:ascii="Arial" w:hAnsi="Arial" w:cs="Arial" w:eastAsia="Arial"/>
          <w:color w:val="000000"/>
          <w:spacing w:val="0"/>
          <w:position w:val="0"/>
          <w:sz w:val="22"/>
          <w:shd w:fill="auto" w:val="clear"/>
        </w:rPr>
      </w:pPr>
    </w:p>
    <w:p>
      <w:pPr>
        <w:numPr>
          <w:ilvl w:val="0"/>
          <w:numId w:val="29"/>
        </w:numPr>
        <w:spacing w:before="0" w:after="0" w:line="259"/>
        <w:ind w:right="0" w:left="360" w:hanging="360"/>
        <w:jc w:val="both"/>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2"/>
          <w:shd w:fill="auto" w:val="clear"/>
        </w:rPr>
        <w:t xml:space="preserve">Revise el organigrama institucional y describa en sus propias palabras en un texto, como está estructurada la entidad.</w:t>
      </w:r>
    </w:p>
    <w:p>
      <w:pPr>
        <w:spacing w:before="0" w:after="0" w:line="259"/>
        <w:ind w:right="0" w:left="36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Rta: </w:t>
      </w:r>
    </w:p>
    <w:p>
      <w:pPr>
        <w:spacing w:before="0" w:after="0" w:line="259"/>
        <w:ind w:right="0" w:left="36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Consejo Directivo Nacional: Encabezado por el Consejo Directivo Nacional, este nivel es responsable de establecer las políticas y directrices generales para la institución.</w:t>
      </w:r>
    </w:p>
    <w:p>
      <w:pPr>
        <w:spacing w:before="0" w:after="0" w:line="259"/>
        <w:ind w:right="0" w:left="360" w:firstLine="0"/>
        <w:jc w:val="both"/>
        <w:rPr>
          <w:rFonts w:ascii="Arial" w:hAnsi="Arial" w:cs="Arial" w:eastAsia="Arial"/>
          <w:color w:val="000000"/>
          <w:spacing w:val="0"/>
          <w:position w:val="0"/>
          <w:sz w:val="22"/>
          <w:shd w:fill="auto" w:val="clear"/>
        </w:rPr>
      </w:pPr>
    </w:p>
    <w:p>
      <w:pPr>
        <w:spacing w:before="0" w:after="0" w:line="259"/>
        <w:ind w:right="0" w:left="36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Dirección General: Bajo la cual se encuentran varias unidades clave, como el Comité Nacional de Formación Profesional Integral, el Comité de Dirección y el Comité de Coordinación del Sistema de Control Interno.</w:t>
      </w:r>
    </w:p>
    <w:p>
      <w:pPr>
        <w:spacing w:before="0" w:after="0" w:line="259"/>
        <w:ind w:right="0" w:left="360" w:firstLine="0"/>
        <w:jc w:val="both"/>
        <w:rPr>
          <w:rFonts w:ascii="Arial" w:hAnsi="Arial" w:cs="Arial" w:eastAsia="Arial"/>
          <w:color w:val="000000"/>
          <w:spacing w:val="0"/>
          <w:position w:val="0"/>
          <w:sz w:val="22"/>
          <w:shd w:fill="auto" w:val="clear"/>
        </w:rPr>
      </w:pPr>
    </w:p>
    <w:p>
      <w:pPr>
        <w:spacing w:before="0" w:after="0" w:line="259"/>
        <w:ind w:right="0" w:left="36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Oficinas de Control Interno: Incluyen la Oficina de Control Interno y la Oficina de Control Interno Disciplinario, encargadas de garantizar el cumplimiento de las normativas y políticas internas.</w:t>
      </w:r>
    </w:p>
    <w:p>
      <w:pPr>
        <w:spacing w:before="0" w:after="0" w:line="259"/>
        <w:ind w:right="0" w:left="360" w:firstLine="0"/>
        <w:jc w:val="both"/>
        <w:rPr>
          <w:rFonts w:ascii="Arial" w:hAnsi="Arial" w:cs="Arial" w:eastAsia="Arial"/>
          <w:color w:val="000000"/>
          <w:spacing w:val="0"/>
          <w:position w:val="0"/>
          <w:sz w:val="22"/>
          <w:shd w:fill="auto" w:val="clear"/>
        </w:rPr>
      </w:pPr>
    </w:p>
    <w:p>
      <w:pPr>
        <w:spacing w:before="0" w:after="0" w:line="259"/>
        <w:ind w:right="0" w:left="36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Oficina de Comunicaciones: Responsable de gestionar la comunicación interna y externa de la institución.</w:t>
      </w:r>
    </w:p>
    <w:p>
      <w:pPr>
        <w:spacing w:before="0" w:after="0" w:line="259"/>
        <w:ind w:right="0" w:left="360" w:firstLine="0"/>
        <w:jc w:val="both"/>
        <w:rPr>
          <w:rFonts w:ascii="Arial" w:hAnsi="Arial" w:cs="Arial" w:eastAsia="Arial"/>
          <w:color w:val="000000"/>
          <w:spacing w:val="0"/>
          <w:position w:val="0"/>
          <w:sz w:val="22"/>
          <w:shd w:fill="auto" w:val="clear"/>
        </w:rPr>
      </w:pPr>
    </w:p>
    <w:p>
      <w:pPr>
        <w:spacing w:before="0" w:after="0" w:line="259"/>
        <w:ind w:right="0" w:left="36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Secretaría General: Encargada de la coordinación administrativa y el apoyo a las diferentes unidades de la institución.</w:t>
      </w:r>
    </w:p>
    <w:p>
      <w:pPr>
        <w:spacing w:before="0" w:after="0" w:line="259"/>
        <w:ind w:right="0" w:left="360" w:firstLine="0"/>
        <w:jc w:val="both"/>
        <w:rPr>
          <w:rFonts w:ascii="Arial" w:hAnsi="Arial" w:cs="Arial" w:eastAsia="Arial"/>
          <w:color w:val="000000"/>
          <w:spacing w:val="0"/>
          <w:position w:val="0"/>
          <w:sz w:val="22"/>
          <w:shd w:fill="auto" w:val="clear"/>
        </w:rPr>
      </w:pPr>
    </w:p>
    <w:p>
      <w:pPr>
        <w:spacing w:before="0" w:after="0" w:line="259"/>
        <w:ind w:right="0" w:left="36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Comisión de Personal: Encargada de gestionar los asuntos relacionados con el personal y recursos humanos.</w:t>
      </w:r>
    </w:p>
    <w:p>
      <w:pPr>
        <w:spacing w:before="0" w:after="0" w:line="259"/>
        <w:ind w:right="0" w:left="360" w:firstLine="0"/>
        <w:jc w:val="both"/>
        <w:rPr>
          <w:rFonts w:ascii="Arial" w:hAnsi="Arial" w:cs="Arial" w:eastAsia="Arial"/>
          <w:color w:val="000000"/>
          <w:spacing w:val="0"/>
          <w:position w:val="0"/>
          <w:sz w:val="22"/>
          <w:shd w:fill="auto" w:val="clear"/>
        </w:rPr>
      </w:pPr>
    </w:p>
    <w:p>
      <w:pPr>
        <w:spacing w:before="0" w:after="0" w:line="259"/>
        <w:ind w:right="0" w:left="36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Direcciones temáticas: Incluyen la Dirección de Formación Profesional, la Dirección de Empleo y Trabajo, la Dirección del Sistema Nacional de Formación para el Trabajo, y la Dirección de Promoción y Relaciones Corporativas. Cada dirección se enfoca en áreas específicas de la misión del SENA, como la formación profesional, la empleabilidad, la promoción institucional, entre otras.</w:t>
      </w:r>
    </w:p>
    <w:p>
      <w:pPr>
        <w:spacing w:before="0" w:after="0" w:line="259"/>
        <w:ind w:right="0" w:left="360" w:firstLine="0"/>
        <w:jc w:val="both"/>
        <w:rPr>
          <w:rFonts w:ascii="Arial" w:hAnsi="Arial" w:cs="Arial" w:eastAsia="Arial"/>
          <w:color w:val="000000"/>
          <w:spacing w:val="0"/>
          <w:position w:val="0"/>
          <w:sz w:val="22"/>
          <w:shd w:fill="auto" w:val="clear"/>
        </w:rPr>
      </w:pPr>
    </w:p>
    <w:p>
      <w:pPr>
        <w:spacing w:before="0" w:after="0" w:line="259"/>
        <w:ind w:right="0" w:left="36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Direcciones Regionales y del Distrito Capital: Estas direcciones regionales y del distrito capital supervisan y coordinan las actividades y programas del SENA a nivel local en diferentes regiones del país.</w:t>
      </w:r>
    </w:p>
    <w:p>
      <w:pPr>
        <w:spacing w:before="0" w:after="0" w:line="259"/>
        <w:ind w:right="0" w:left="360" w:firstLine="0"/>
        <w:jc w:val="both"/>
        <w:rPr>
          <w:rFonts w:ascii="Arial" w:hAnsi="Arial" w:cs="Arial" w:eastAsia="Arial"/>
          <w:color w:val="000000"/>
          <w:spacing w:val="0"/>
          <w:position w:val="0"/>
          <w:sz w:val="22"/>
          <w:shd w:fill="auto" w:val="clear"/>
        </w:rPr>
      </w:pPr>
    </w:p>
    <w:p>
      <w:pPr>
        <w:spacing w:before="0" w:after="0" w:line="259"/>
        <w:ind w:right="0" w:left="36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Centros de Formación Profesional Integral: Son unidades de formación ubicadas en distintas regiones, encargadas de impartir los programas de formación técnica y tecnológica del SENA.</w:t>
      </w:r>
    </w:p>
    <w:p>
      <w:pPr>
        <w:spacing w:before="0" w:after="0" w:line="259"/>
        <w:ind w:right="0" w:left="360" w:firstLine="0"/>
        <w:jc w:val="both"/>
        <w:rPr>
          <w:rFonts w:ascii="Arial" w:hAnsi="Arial" w:cs="Arial" w:eastAsia="Arial"/>
          <w:color w:val="000000"/>
          <w:spacing w:val="0"/>
          <w:position w:val="0"/>
          <w:sz w:val="22"/>
          <w:shd w:fill="auto" w:val="clear"/>
        </w:rPr>
      </w:pPr>
    </w:p>
    <w:p>
      <w:pPr>
        <w:spacing w:before="0" w:after="0" w:line="259"/>
        <w:ind w:right="0" w:left="36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Consejos Regionales o Distritales: Estos consejos locales proporcionan orientación y apoyo en la implementación de políticas y programas del SENA a nivel regional o distrital.</w:t>
      </w:r>
    </w:p>
    <w:p>
      <w:pPr>
        <w:spacing w:before="0" w:after="0" w:line="259"/>
        <w:ind w:right="0" w:left="360" w:firstLine="0"/>
        <w:jc w:val="both"/>
        <w:rPr>
          <w:rFonts w:ascii="Arial" w:hAnsi="Arial" w:cs="Arial" w:eastAsia="Arial"/>
          <w:color w:val="000000"/>
          <w:spacing w:val="0"/>
          <w:position w:val="0"/>
          <w:sz w:val="22"/>
          <w:shd w:fill="auto" w:val="clear"/>
        </w:rPr>
      </w:pPr>
    </w:p>
    <w:p>
      <w:pPr>
        <w:numPr>
          <w:ilvl w:val="0"/>
          <w:numId w:val="31"/>
        </w:numPr>
        <w:spacing w:before="0" w:after="0" w:line="259"/>
        <w:ind w:right="0" w:left="360" w:hanging="360"/>
        <w:jc w:val="both"/>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2"/>
          <w:shd w:fill="auto" w:val="clear"/>
        </w:rPr>
        <w:t xml:space="preserve">Responda: 1. cuántas regionales tiene el SENA a nivel nacional y en cuántas y cuáles zonas están distribuidas.</w:t>
      </w:r>
      <w:r>
        <w:rPr>
          <w:rFonts w:ascii="Calibri" w:hAnsi="Calibri" w:cs="Calibri" w:eastAsia="Calibri"/>
          <w:color w:val="000000"/>
          <w:spacing w:val="0"/>
          <w:position w:val="0"/>
          <w:sz w:val="22"/>
          <w:shd w:fill="auto" w:val="clear"/>
        </w:rPr>
        <w:br/>
        <w:br/>
      </w:r>
      <w:r>
        <w:rPr>
          <w:rFonts w:ascii="Arial" w:hAnsi="Arial" w:cs="Arial" w:eastAsia="Arial"/>
          <w:color w:val="000000"/>
          <w:spacing w:val="0"/>
          <w:position w:val="0"/>
          <w:sz w:val="22"/>
          <w:shd w:fill="auto" w:val="clear"/>
        </w:rPr>
        <w:t xml:space="preserve">tiene un total de 33 regionales distribuidas en todo el territorio nacional de Colombia</w:t>
      </w:r>
    </w:p>
    <w:p>
      <w:pPr>
        <w:spacing w:before="0" w:after="0" w:line="259"/>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Antioquia</w:t>
      </w:r>
    </w:p>
    <w:p>
      <w:pPr>
        <w:spacing w:before="0" w:after="0" w:line="259"/>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Atlántico</w:t>
      </w:r>
    </w:p>
    <w:p>
      <w:pPr>
        <w:spacing w:before="0" w:after="0" w:line="259"/>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Bogotá</w:t>
      </w:r>
    </w:p>
    <w:p>
      <w:pPr>
        <w:spacing w:before="0" w:after="0" w:line="259"/>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Bolívar</w:t>
      </w:r>
    </w:p>
    <w:p>
      <w:pPr>
        <w:spacing w:before="0" w:after="0" w:line="259"/>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Boyacá</w:t>
      </w:r>
    </w:p>
    <w:p>
      <w:pPr>
        <w:spacing w:before="0" w:after="0" w:line="259"/>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Caldas</w:t>
      </w:r>
    </w:p>
    <w:p>
      <w:pPr>
        <w:spacing w:before="0" w:after="0" w:line="259"/>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Caquetá</w:t>
      </w:r>
    </w:p>
    <w:p>
      <w:pPr>
        <w:spacing w:before="0" w:after="0" w:line="259"/>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Casanare</w:t>
      </w:r>
    </w:p>
    <w:p>
      <w:pPr>
        <w:spacing w:before="0" w:after="0" w:line="259"/>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Cauca</w:t>
      </w:r>
    </w:p>
    <w:p>
      <w:pPr>
        <w:spacing w:before="0" w:after="0" w:line="259"/>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Cesar</w:t>
      </w:r>
    </w:p>
    <w:p>
      <w:pPr>
        <w:spacing w:before="0" w:after="0" w:line="259"/>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Chocó</w:t>
      </w:r>
    </w:p>
    <w:p>
      <w:pPr>
        <w:spacing w:before="0" w:after="0" w:line="259"/>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Córdoba</w:t>
      </w:r>
    </w:p>
    <w:p>
      <w:pPr>
        <w:spacing w:before="0" w:after="0" w:line="259"/>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Cundinamarca</w:t>
      </w:r>
    </w:p>
    <w:p>
      <w:pPr>
        <w:spacing w:before="0" w:after="0" w:line="259"/>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Guainía</w:t>
      </w:r>
    </w:p>
    <w:p>
      <w:pPr>
        <w:spacing w:before="0" w:after="0" w:line="259"/>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Guaviare</w:t>
      </w:r>
    </w:p>
    <w:p>
      <w:pPr>
        <w:spacing w:before="0" w:after="0" w:line="259"/>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Huila</w:t>
      </w:r>
    </w:p>
    <w:p>
      <w:pPr>
        <w:spacing w:before="0" w:after="0" w:line="259"/>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La Guajira</w:t>
      </w:r>
    </w:p>
    <w:p>
      <w:pPr>
        <w:spacing w:before="0" w:after="0" w:line="259"/>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Magdalena</w:t>
      </w:r>
    </w:p>
    <w:p>
      <w:pPr>
        <w:spacing w:before="0" w:after="0" w:line="259"/>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Meta</w:t>
      </w:r>
    </w:p>
    <w:p>
      <w:pPr>
        <w:spacing w:before="0" w:after="0" w:line="259"/>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Nariño</w:t>
      </w:r>
    </w:p>
    <w:p>
      <w:pPr>
        <w:spacing w:before="0" w:after="0" w:line="259"/>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Norte de Santander</w:t>
      </w:r>
    </w:p>
    <w:p>
      <w:pPr>
        <w:spacing w:before="0" w:after="0" w:line="259"/>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Putumayo</w:t>
      </w:r>
    </w:p>
    <w:p>
      <w:pPr>
        <w:spacing w:before="0" w:after="0" w:line="259"/>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Quindío</w:t>
      </w:r>
    </w:p>
    <w:p>
      <w:pPr>
        <w:spacing w:before="0" w:after="0" w:line="259"/>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Risaralda</w:t>
      </w:r>
    </w:p>
    <w:p>
      <w:pPr>
        <w:spacing w:before="0" w:after="0" w:line="259"/>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San Andrés, Providencia y Santa Catalina</w:t>
      </w:r>
    </w:p>
    <w:p>
      <w:pPr>
        <w:spacing w:before="0" w:after="0" w:line="259"/>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Santander</w:t>
      </w:r>
    </w:p>
    <w:p>
      <w:pPr>
        <w:spacing w:before="0" w:after="0" w:line="259"/>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Sucre</w:t>
      </w:r>
    </w:p>
    <w:p>
      <w:pPr>
        <w:spacing w:before="0" w:after="0" w:line="259"/>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Tolima</w:t>
      </w:r>
    </w:p>
    <w:p>
      <w:pPr>
        <w:spacing w:before="0" w:after="0" w:line="259"/>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Valle del Cauca</w:t>
      </w:r>
    </w:p>
    <w:p>
      <w:pPr>
        <w:spacing w:before="0" w:after="0" w:line="259"/>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Vaupés</w:t>
      </w:r>
    </w:p>
    <w:p>
      <w:pPr>
        <w:spacing w:before="0" w:after="0" w:line="259"/>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Vichada</w:t>
      </w:r>
    </w:p>
    <w:p>
      <w:pPr>
        <w:spacing w:before="0" w:after="0" w:line="259"/>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Amazonas</w:t>
      </w:r>
    </w:p>
    <w:p>
      <w:pPr>
        <w:spacing w:before="0" w:after="0" w:line="259"/>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Arauca</w:t>
      </w:r>
    </w:p>
    <w:p>
      <w:pPr>
        <w:spacing w:before="0" w:after="0" w:line="259"/>
        <w:ind w:right="0" w:left="0" w:firstLine="0"/>
        <w:jc w:val="both"/>
        <w:rPr>
          <w:rFonts w:ascii="Calibri" w:hAnsi="Calibri" w:cs="Calibri" w:eastAsia="Calibri"/>
          <w:color w:val="000000"/>
          <w:spacing w:val="0"/>
          <w:position w:val="0"/>
          <w:sz w:val="22"/>
          <w:shd w:fill="auto" w:val="clear"/>
        </w:rPr>
      </w:pPr>
    </w:p>
    <w:p>
      <w:pPr>
        <w:numPr>
          <w:ilvl w:val="0"/>
          <w:numId w:val="33"/>
        </w:numPr>
        <w:spacing w:before="0" w:after="0" w:line="259"/>
        <w:ind w:right="0" w:left="360" w:hanging="360"/>
        <w:jc w:val="both"/>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2"/>
          <w:shd w:fill="auto" w:val="clear"/>
        </w:rPr>
        <w:t xml:space="preserve">Despliegue el botón denominado Formación, elija seis de las 12 pestañas que contiene (las que más le interesen) y describa brevemente lo que encuentra en cada una de ellas.</w:t>
      </w:r>
    </w:p>
    <w:p>
      <w:pPr>
        <w:spacing w:before="0" w:after="0" w:line="259"/>
        <w:ind w:right="0" w:left="36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Rta: yo encuentro 19 pero me basare breebe mente en 6:</w:t>
      </w:r>
    </w:p>
    <w:p>
      <w:pPr>
        <w:spacing w:before="0" w:after="0" w:line="259"/>
        <w:ind w:right="0" w:left="36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Bilingüismo:</w:t>
      </w:r>
    </w:p>
    <w:p>
      <w:pPr>
        <w:spacing w:before="0" w:after="0" w:line="259"/>
        <w:ind w:right="0" w:left="36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El Programa de Bilingüismo del SENA ofrece formación en lenguas extranjeras para mejorar el desempeño laboral y la competitividad. Ofrece cursos gratuitos en modalidad virtual y presencial, como el programa English Does Work, que consta de 13 niveles y busca desarrollar competencia en inglés al nivel intermedio.</w:t>
      </w:r>
    </w:p>
    <w:p>
      <w:pPr>
        <w:spacing w:before="0" w:after="0" w:line="259"/>
        <w:ind w:right="0" w:left="36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Biblioteca: </w:t>
        <w:br/>
        <w:t xml:space="preserve">El Sistema Nacional de Bibliotecas (SBS) del SENA ofrece recursos de información y conocimiento a la comunidad SENA y empresarios innovadores en toda Colombia. La comunidad puede acceder a servicios de información en bibliotecas ubicadas en los centros de formación en las 33 regionales y en la biblioteca digital. Los servicios incluyen consulta en sala, préstamo externo, diseminación selectiva de información, préstamo intercentro e interbibliotecario, y consulta de bases de datos bibliográficas e internet.</w:t>
        <w:br/>
        <w:t xml:space="preserve">SENNOVA </w:t>
        <w:br/>
        <w:t xml:space="preserve">SENNOVA es el Sistema de Investigación, Desarrollo Tecnológico e Innovación del SENA, que busca fortalecer la calidad y pertinencia de la formación profesional a través de proyectos de ciencia, tecnología e innovación. Ofrece programas en innovación, investigación y desarrollo tecnológico, involucrando a toda la comunidad SENA en actividades como semilleros de investigación y desarrollo de proyectos. Hasta el primer semestre del 2020, SENNOVA ha logrado resultados significativos, incluyendo la publicación de libros y artículos, la aprobación de proyectos de innovación y el beneficio de empresas en convocatorias de desarrollo tecnológico.</w:t>
      </w:r>
    </w:p>
    <w:p>
      <w:pPr>
        <w:spacing w:before="0" w:after="0" w:line="259"/>
        <w:ind w:right="0" w:left="36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AgroSENA</w:t>
        <w:br/>
        <w:t xml:space="preserve">AgroSena es una estrategia del SENA que fortalece la formación profesional en las zonas rurales de Colombia a través de actividades de extensión agropecuaria. Su objetivo es mejorar las condiciones técnicas y productivas en el campo, impactando positivamente la calidad de vida de las comunidades. Lo hace mediante la transferencia de tecnología e innovación, proporcionando acompañamiento técnico y socio-empresarial. Su enfoque es mejorar la empleabilidad, retener a los jóvenes en el campo, aumentar los ingresos familiares y fortalecer el desarrollo sostenible. AgroSena trabaja en el marco de la ley 1876 de 2017, participando en el Sistema Nacional de Innovación Agropecuaria y contribuyendo a la pertinencia de los programas y proyectos institucionales para las comunidades rurales.</w:t>
        <w:br/>
        <w:t xml:space="preserve">Aulas Móviles</w:t>
        <w:br/>
        <w:t xml:space="preserve">Las Aulas Móviles del SENA llevan formación de calidad a las zonas más remotas de Colombia. Con 149 aulas en 27 regiones, atienden a 142 mil personas al año. Ofrecen 263 cursos cortos en una variedad de temas, desde agricultura hasta tecnología. Están disponibles para colombianos mayores de 14 años, y algunos programas específicos están abiertos a niños de 12 años en adelante. Las inscripciones se realizan a través de acuerdos con entidades municipales.</w:t>
        <w:br/>
        <w:t xml:space="preserve">Redes de conocimiento</w:t>
        <w:br/>
        <w:t xml:space="preserve">El SENA cuenta con dos tipos de redes de conocimiento: las sectoriales y las institucionales. Estas redes son estratégicas para gestionar el conocimiento y se basan en las capacidades institucionales, como la cultura organizacional y la tecnología. Las redes sectoriales trabajan en conjunto con comunidades de conocimiento internas y externas para fortalecer la investigación aplicada y la comunicación, con objetivos comunes a nivel nacional e internacional.</w:t>
      </w:r>
    </w:p>
    <w:p>
      <w:pPr>
        <w:spacing w:before="0" w:after="0" w:line="259"/>
        <w:ind w:right="0" w:left="360" w:firstLine="0"/>
        <w:jc w:val="both"/>
        <w:rPr>
          <w:rFonts w:ascii="Arial" w:hAnsi="Arial" w:cs="Arial" w:eastAsia="Arial"/>
          <w:color w:val="000000"/>
          <w:spacing w:val="0"/>
          <w:position w:val="0"/>
          <w:sz w:val="22"/>
          <w:shd w:fill="auto" w:val="clear"/>
        </w:rPr>
      </w:pPr>
    </w:p>
    <w:p>
      <w:pPr>
        <w:numPr>
          <w:ilvl w:val="0"/>
          <w:numId w:val="35"/>
        </w:numPr>
        <w:spacing w:before="0" w:after="0" w:line="259"/>
        <w:ind w:right="0" w:left="360" w:hanging="360"/>
        <w:jc w:val="both"/>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2"/>
          <w:shd w:fill="auto" w:val="clear"/>
        </w:rPr>
        <w:t xml:space="preserve">Despliegue el botón denominado Empleabilidad, elija cuatro de las 8 pestañas que contiene (las que más le interesen) y describa brevemente lo que encuentra en cada una de ellas.</w:t>
      </w:r>
    </w:p>
    <w:p>
      <w:pPr>
        <w:spacing w:before="0" w:after="160" w:line="259"/>
        <w:ind w:right="0" w:left="36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Rta: </w:t>
      </w:r>
    </w:p>
    <w:p>
      <w:pPr>
        <w:spacing w:before="0" w:after="160" w:line="259"/>
        <w:ind w:right="0" w:left="36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El Observatorio Laboral y Ocupacional: del SENA es una plataforma que monitorea el comportamiento de las ocupaciones a nivel nacional, utilizando diversas fuentes de información del mercado laboral. Su objetivo es proporcionar datos para orientar acciones en formación, emprendimiento y empleo. Ofrece información sobre tendencias ocupacionales, programas destacados del SENA, proyectos de inversión, clasificaciones de ocupaciones y cifras del mercado laboral, incluyendo estadísticas regionales y un buscador de ocupaciones que contiene definiciones y funciones de diversos oficios. Esta herramienta es fundamental para el análisis de la pertinencia de los programas de formación y la identificación de áreas de oportunidad en el mercado laboral colombiano.</w:t>
      </w:r>
    </w:p>
    <w:p>
      <w:pPr>
        <w:spacing w:before="0" w:after="160" w:line="259"/>
        <w:ind w:right="0" w:left="36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br/>
        <w:t xml:space="preserve">busque empleo:El SENA ofrece el servicio gratuito de la Agencia Pública de Empleo (APE), facilitando el encuentro entre buscadores de empleo y empresas. A través de la plataforma APE, cualquier persona puede buscar oportunidades laborales, mientras que las empresas pueden encontrar el talento humano que necesitan. Además, el SENA actúa como operador autorizado para intermediar laboralmente tanto en Colombia como en el extranjero. La APE proporciona servicios como búsqueda de empleo en línea, miles de vacantes disponibles, ferias de empleo, talleres de orientación ocupacional, y orientación para empresas en el manejo de la aplicación web, entre otros. También ofrece atención especial para poblaciones vulnerables, como víctimas de la violencia, personas con discapacidad, grupos étnicos, entre otros. La APE es una herramienta clave para conectar a las personas con oportunidades laborales y contribuir al desarrollo socioeconómico del país.</w:t>
      </w:r>
    </w:p>
    <w:p>
      <w:pPr>
        <w:spacing w:before="0" w:after="160" w:line="259"/>
        <w:ind w:right="0" w:left="36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Poblaciones Vulnerables: el SENA se compromete con la atención de poblaciones vulnerables, en línea con su misión y marcos legales como el Decreto 249 de 2004. A través de la Coordinación Nacional de la Agencia Pública de Empleo, se articulan acciones para cumplir con compromisos establecidos en planes de desarrollo, políticas públicas y leyes con enfoque diferencial. Esto se lleva a cabo en las 33 oficinas de las Agencias Públicas de Empleo, los 117 Centros de Formación Profesional y los 117 Centros de Desarrollo Empresarial. Se implementan políticas institucionales como la Política Institucional de Atención con Enfoque Pluralista y Diferencial, así como la Política Institucional de Atención a Personas con Discapacidad. Las poblaciones en situación de vulnerabilidad incluyen víctimas de la violencia, personas con discapacidad, indígenas, jóvenes vulnerables, entre otros. El SENA ofrece servicios específicos para estas poblaciones, como formación complementaria y titulada, certificación de competencias laborales, intermediación laboral y orientación ocupacional a través de la Agencia Pública de Empleo SENA, y asesoría en emprendimiento.</w:t>
      </w:r>
    </w:p>
    <w:p>
      <w:pPr>
        <w:spacing w:before="0" w:after="160" w:line="259"/>
        <w:ind w:right="0" w:left="36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SENA Emprende Rural: es un programa dirigido a la población rural colombiana que busca promover el emprendimiento y la inclusión en actividades productivas. Ofrece procesos de formación y acompañamiento para la creación de unidades productivas, con el objetivo de generar ingresos, crear opciones de trabajo estables y brindar oportunidades laborales a campesinos, jóvenes y población vulnerable. Este programa tiene como finalidad impulsar el desarrollo económico y social de las comunidades rurales, fomentando la autonomía y el crecimiento sostenible en estas áreas.</w:t>
      </w:r>
    </w:p>
    <w:p>
      <w:pPr>
        <w:spacing w:before="0" w:after="20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3.3.2. Teniendo como base la presentación adjunta </w:t>
      </w:r>
      <w:r>
        <w:rPr>
          <w:rFonts w:ascii="Arial" w:hAnsi="Arial" w:cs="Arial" w:eastAsia="Arial"/>
          <w:i/>
          <w:color w:val="auto"/>
          <w:spacing w:val="0"/>
          <w:position w:val="0"/>
          <w:sz w:val="22"/>
          <w:shd w:fill="auto" w:val="clear"/>
        </w:rPr>
        <w:t xml:space="preserve">Alternativas Etapa Productiva</w:t>
      </w:r>
      <w:r>
        <w:rPr>
          <w:rFonts w:ascii="Arial" w:hAnsi="Arial" w:cs="Arial" w:eastAsia="Arial"/>
          <w:color w:val="auto"/>
          <w:spacing w:val="0"/>
          <w:position w:val="0"/>
          <w:sz w:val="22"/>
          <w:shd w:fill="auto" w:val="clear"/>
        </w:rPr>
        <w:t xml:space="preserve">, resuelva las siguientes preguntas:</w:t>
      </w:r>
    </w:p>
    <w:p>
      <w:pPr>
        <w:numPr>
          <w:ilvl w:val="0"/>
          <w:numId w:val="38"/>
        </w:numPr>
        <w:spacing w:before="0" w:after="0" w:line="276"/>
        <w:ind w:right="0" w:left="720" w:hanging="360"/>
        <w:jc w:val="both"/>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2"/>
          <w:shd w:fill="auto" w:val="clear"/>
        </w:rPr>
        <w:t xml:space="preserve">¿Qué es la Etapa lectiva en los procesos formativos del SENA, y en que influye si lo tomo de día, noche, madrugada o los fines de semana?</w:t>
      </w:r>
    </w:p>
    <w:p>
      <w:pPr>
        <w:spacing w:before="0" w:after="0" w:line="259"/>
        <w:ind w:right="0" w:left="72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Rta: </w:t>
      </w:r>
    </w:p>
    <w:p>
      <w:pPr>
        <w:spacing w:before="0" w:after="0" w:line="259"/>
        <w:ind w:right="0" w:left="72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La Etapa Lectiva en el SENA es cuando aprendes los conocimientos teóricos y prácticos relacionados con el programa de estudio que elegiste. Ahora, ¿cómo afecta si decides estudiar de día, noche, madrugada o fines de semana? Echemos un vistazo:</w:t>
      </w:r>
    </w:p>
    <w:p>
      <w:pPr>
        <w:spacing w:before="0" w:after="0" w:line="259"/>
        <w:ind w:right="0" w:left="720" w:firstLine="0"/>
        <w:jc w:val="both"/>
        <w:rPr>
          <w:rFonts w:ascii="Arial" w:hAnsi="Arial" w:cs="Arial" w:eastAsia="Arial"/>
          <w:color w:val="000000"/>
          <w:spacing w:val="0"/>
          <w:position w:val="0"/>
          <w:sz w:val="22"/>
          <w:shd w:fill="auto" w:val="clear"/>
        </w:rPr>
      </w:pPr>
    </w:p>
    <w:p>
      <w:pPr>
        <w:spacing w:before="0" w:after="0" w:line="259"/>
        <w:ind w:right="0" w:left="72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Estudiar de Día:</w:t>
      </w:r>
    </w:p>
    <w:p>
      <w:pPr>
        <w:spacing w:before="0" w:after="0" w:line="259"/>
        <w:ind w:right="0" w:left="72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Puedes aprovechar recursos como laboratorios y equipos especiales que a veces solo están disponibles durante el día.</w:t>
      </w:r>
    </w:p>
    <w:p>
      <w:pPr>
        <w:spacing w:before="0" w:after="0" w:line="259"/>
        <w:ind w:right="0" w:left="72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Es más fácil socializar con otros estudiantes, lo que puede ser útil para trabajar en equipo y aprender de diferentes perspectivas.</w:t>
      </w:r>
    </w:p>
    <w:p>
      <w:pPr>
        <w:spacing w:before="0" w:after="0" w:line="259"/>
        <w:ind w:right="0" w:left="72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La luz natural puede hacer más agradable el ambiente de estudio y ayudarte a mantenerte concentrado.</w:t>
      </w:r>
    </w:p>
    <w:p>
      <w:pPr>
        <w:spacing w:before="0" w:after="0" w:line="259"/>
        <w:ind w:right="0" w:left="720" w:firstLine="0"/>
        <w:jc w:val="both"/>
        <w:rPr>
          <w:rFonts w:ascii="Arial" w:hAnsi="Arial" w:cs="Arial" w:eastAsia="Arial"/>
          <w:color w:val="000000"/>
          <w:spacing w:val="0"/>
          <w:position w:val="0"/>
          <w:sz w:val="22"/>
          <w:shd w:fill="auto" w:val="clear"/>
        </w:rPr>
      </w:pPr>
    </w:p>
    <w:p>
      <w:pPr>
        <w:spacing w:before="0" w:after="0" w:line="259"/>
        <w:ind w:right="0" w:left="72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Estudiar de Noche:</w:t>
      </w:r>
    </w:p>
    <w:p>
      <w:pPr>
        <w:spacing w:before="0" w:after="0" w:line="259"/>
        <w:ind w:right="0" w:left="72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Si tienes un trabajo durante el día, estudiar en la noche te da la flexibilidad para seguir avanzando en tu formación.</w:t>
      </w:r>
    </w:p>
    <w:p>
      <w:pPr>
        <w:spacing w:before="0" w:after="0" w:line="259"/>
        <w:ind w:right="0" w:left="72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Los centros de formación suelen estar menos llenos, lo que puede significar más atención personalizada de los instructores.</w:t>
      </w:r>
    </w:p>
    <w:p>
      <w:pPr>
        <w:spacing w:before="0" w:after="0" w:line="259"/>
        <w:ind w:right="0" w:left="72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Para algunos, estudiar de noche puede ser más tranquilo y menos distraído.</w:t>
      </w:r>
    </w:p>
    <w:p>
      <w:pPr>
        <w:spacing w:before="0" w:after="0" w:line="259"/>
        <w:ind w:right="0" w:left="720" w:firstLine="0"/>
        <w:jc w:val="both"/>
        <w:rPr>
          <w:rFonts w:ascii="Arial" w:hAnsi="Arial" w:cs="Arial" w:eastAsia="Arial"/>
          <w:color w:val="000000"/>
          <w:spacing w:val="0"/>
          <w:position w:val="0"/>
          <w:sz w:val="22"/>
          <w:shd w:fill="auto" w:val="clear"/>
        </w:rPr>
      </w:pPr>
    </w:p>
    <w:p>
      <w:pPr>
        <w:spacing w:before="0" w:after="0" w:line="259"/>
        <w:ind w:right="0" w:left="72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Estudiar de Madrugada:</w:t>
      </w:r>
    </w:p>
    <w:p>
      <w:pPr>
        <w:spacing w:before="0" w:after="0" w:line="259"/>
        <w:ind w:right="0" w:left="72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Si tienes horarios complicados durante el día y la noche, estudiar en la madrugada puede ser tu mejor opción.</w:t>
      </w:r>
    </w:p>
    <w:p>
      <w:pPr>
        <w:spacing w:before="0" w:after="0" w:line="259"/>
        <w:ind w:right="0" w:left="72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Los centros de formación están aún más tranquilos, lo que puede permitirte concentrarte mejor en tus estudios.</w:t>
      </w:r>
    </w:p>
    <w:p>
      <w:pPr>
        <w:spacing w:before="0" w:after="0" w:line="259"/>
        <w:ind w:right="0" w:left="72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Es una alternativa para quienes tienen compromisos durante otras horas del día.</w:t>
      </w:r>
    </w:p>
    <w:p>
      <w:pPr>
        <w:spacing w:before="0" w:after="0" w:line="259"/>
        <w:ind w:right="0" w:left="720" w:firstLine="0"/>
        <w:jc w:val="both"/>
        <w:rPr>
          <w:rFonts w:ascii="Arial" w:hAnsi="Arial" w:cs="Arial" w:eastAsia="Arial"/>
          <w:color w:val="000000"/>
          <w:spacing w:val="0"/>
          <w:position w:val="0"/>
          <w:sz w:val="22"/>
          <w:shd w:fill="auto" w:val="clear"/>
        </w:rPr>
      </w:pPr>
    </w:p>
    <w:p>
      <w:pPr>
        <w:spacing w:before="0" w:after="0" w:line="259"/>
        <w:ind w:right="0" w:left="72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Estudiar los Fines de Semana:</w:t>
      </w:r>
    </w:p>
    <w:p>
      <w:pPr>
        <w:spacing w:before="0" w:after="0" w:line="259"/>
        <w:ind w:right="0" w:left="72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Si tienes un horario ocupado durante la semana, los fines de semana pueden darte la flexibilidad para seguir estudiando.</w:t>
      </w:r>
    </w:p>
    <w:p>
      <w:pPr>
        <w:spacing w:before="0" w:after="0" w:line="259"/>
        <w:ind w:right="0" w:left="72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Puedes tener más tiempo para hacer prácticas intensivas o trabajar en proyectos que requieren dedicación.</w:t>
      </w:r>
    </w:p>
    <w:p>
      <w:pPr>
        <w:spacing w:before="0" w:after="0" w:line="259"/>
        <w:ind w:right="0" w:left="72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Los centros de formación suelen estar menos concurridos los fines de semana, lo que puede facilitar el acceso a recursos y recibir atención personalizada.</w:t>
      </w:r>
    </w:p>
    <w:p>
      <w:pPr>
        <w:spacing w:before="0" w:after="0" w:line="259"/>
        <w:ind w:right="0" w:left="720" w:firstLine="0"/>
        <w:jc w:val="both"/>
        <w:rPr>
          <w:rFonts w:ascii="Arial" w:hAnsi="Arial" w:cs="Arial" w:eastAsia="Arial"/>
          <w:color w:val="000000"/>
          <w:spacing w:val="0"/>
          <w:position w:val="0"/>
          <w:sz w:val="22"/>
          <w:shd w:fill="auto" w:val="clear"/>
        </w:rPr>
      </w:pPr>
    </w:p>
    <w:p>
      <w:pPr>
        <w:spacing w:before="0" w:after="0" w:line="259"/>
        <w:ind w:right="0" w:left="72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En resumen, la hora del día o el día de la semana en que elijas estudiar en el SENA puede influir en cómo aprovechas los recursos, tu interacción social, tu concentración y tu flexibilidad para manejar otros compromisos. Es importante elegir el horario que mejor se adapte a tus necesidades y estilo de vida.</w:t>
      </w:r>
    </w:p>
    <w:p>
      <w:pPr>
        <w:spacing w:before="0" w:after="0" w:line="276"/>
        <w:ind w:right="0" w:left="720" w:firstLine="0"/>
        <w:jc w:val="both"/>
        <w:rPr>
          <w:rFonts w:ascii="Arial" w:hAnsi="Arial" w:cs="Arial" w:eastAsia="Arial"/>
          <w:color w:val="000000"/>
          <w:spacing w:val="0"/>
          <w:position w:val="0"/>
          <w:sz w:val="22"/>
          <w:shd w:fill="auto" w:val="clear"/>
        </w:rPr>
      </w:pPr>
    </w:p>
    <w:p>
      <w:pPr>
        <w:numPr>
          <w:ilvl w:val="0"/>
          <w:numId w:val="41"/>
        </w:numPr>
        <w:spacing w:before="0" w:after="0" w:line="276"/>
        <w:ind w:right="0" w:left="720" w:hanging="360"/>
        <w:jc w:val="both"/>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2"/>
          <w:shd w:fill="auto" w:val="clear"/>
        </w:rPr>
        <w:t xml:space="preserve">El CEET, ¿Qué sedes tiene?</w:t>
      </w:r>
    </w:p>
    <w:p>
      <w:pPr>
        <w:spacing w:before="0" w:after="0" w:line="276"/>
        <w:ind w:right="0" w:left="0" w:firstLine="0"/>
        <w:jc w:val="both"/>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2"/>
          <w:shd w:fill="auto" w:val="clear"/>
        </w:rPr>
        <w:t xml:space="preserve">Rta: debido a que en el drive no esta dicha presentacion, busco por internet la informacion </w:t>
      </w:r>
    </w:p>
    <w:p>
      <w:pPr>
        <w:spacing w:before="0" w:after="0" w:line="259"/>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cuenta con varias sedes ubicadas en distintas regiones de Colombia. Algunas de las sedes más destacadas incluyen:</w:t>
      </w:r>
    </w:p>
    <w:p>
      <w:pPr>
        <w:spacing w:before="0" w:after="0" w:line="259"/>
        <w:ind w:right="0" w:left="0" w:firstLine="0"/>
        <w:jc w:val="both"/>
        <w:rPr>
          <w:rFonts w:ascii="Calibri" w:hAnsi="Calibri" w:cs="Calibri" w:eastAsia="Calibri"/>
          <w:color w:val="000000"/>
          <w:spacing w:val="0"/>
          <w:position w:val="0"/>
          <w:sz w:val="22"/>
          <w:shd w:fill="auto" w:val="clear"/>
        </w:rPr>
      </w:pPr>
    </w:p>
    <w:p>
      <w:pPr>
        <w:spacing w:before="0" w:after="0" w:line="259"/>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CEET de Bogotá: Ubicado en la capital colombiana, este centro ofrece formación en áreas de electricidad, electrónica y telecomunicaciones.</w:t>
      </w:r>
    </w:p>
    <w:p>
      <w:pPr>
        <w:spacing w:before="0" w:after="0" w:line="259"/>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CEET de Medellín: Situado en la ciudad de Medellín, este centro brinda programas de capacitación en electricidad, electrónica y telecomunicaciones.</w:t>
      </w:r>
    </w:p>
    <w:p>
      <w:pPr>
        <w:spacing w:before="0" w:after="0" w:line="259"/>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CEET de Cali: Localizado en la ciudad de Cali, este centro proporciona formación en diversas disciplinas relacionadas con la electricidad, la electrónica y las telecomunicaciones.</w:t>
      </w:r>
    </w:p>
    <w:p>
      <w:pPr>
        <w:spacing w:before="0" w:after="0" w:line="259"/>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CEET de Barranquilla: En la ciudad de Barranquilla, este centro ofrece programas de formación en electricidad, electrónica y telecomunicaciones.</w:t>
      </w:r>
    </w:p>
    <w:p>
      <w:pPr>
        <w:spacing w:before="0" w:after="0" w:line="259"/>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Además de estas sedes principales, el CEET del SENA también tiene presencia en otras ciudades importantes de Colombia</w:t>
      </w:r>
    </w:p>
    <w:p>
      <w:pPr>
        <w:spacing w:before="0" w:after="0" w:line="276"/>
        <w:ind w:right="0" w:left="720" w:firstLine="0"/>
        <w:jc w:val="both"/>
        <w:rPr>
          <w:rFonts w:ascii="Arial" w:hAnsi="Arial" w:cs="Arial" w:eastAsia="Arial"/>
          <w:color w:val="000000"/>
          <w:spacing w:val="0"/>
          <w:position w:val="0"/>
          <w:sz w:val="22"/>
          <w:shd w:fill="auto" w:val="clear"/>
        </w:rPr>
      </w:pPr>
    </w:p>
    <w:p>
      <w:pPr>
        <w:numPr>
          <w:ilvl w:val="0"/>
          <w:numId w:val="45"/>
        </w:numPr>
        <w:spacing w:before="0" w:after="0" w:line="276"/>
        <w:ind w:right="0" w:left="720" w:hanging="360"/>
        <w:jc w:val="both"/>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2"/>
          <w:shd w:fill="auto" w:val="clear"/>
        </w:rPr>
        <w:t xml:space="preserve">¿Qué es la Etapa productiva y de qué manera se articula con la Etapa lectiva en los procesos formativos del SENA?</w:t>
      </w:r>
    </w:p>
    <w:p>
      <w:pPr>
        <w:spacing w:before="0" w:after="0" w:line="259"/>
        <w:ind w:right="0" w:left="36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Rta: </w:t>
      </w:r>
    </w:p>
    <w:p>
      <w:pPr>
        <w:spacing w:before="0" w:after="0" w:line="259"/>
        <w:ind w:right="0" w:left="36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Una vez que los aprendices han adquirido los conocimientos necesarios en la Etapa Lectiva, pasan a la Etapa Productiva, donde tienen la oportunidad de aplicar esos conocimientos en un entorno real de trabajo. Durante esta etapa, los aprendices realizan prácticas en empresas, instituciones o entidades relacionadas con su área de formación. Esto les permite poner en práctica lo aprendido, desarrollar habilidades específicas, enfrentarse a situaciones reales del mundo laboral y adaptarse a los requerimientos y dinámicas propias de su futura profesión.</w:t>
      </w:r>
    </w:p>
    <w:p>
      <w:pPr>
        <w:spacing w:before="0" w:after="0" w:line="259"/>
        <w:ind w:right="0" w:left="360" w:firstLine="0"/>
        <w:jc w:val="both"/>
        <w:rPr>
          <w:rFonts w:ascii="Arial" w:hAnsi="Arial" w:cs="Arial" w:eastAsia="Arial"/>
          <w:color w:val="000000"/>
          <w:spacing w:val="0"/>
          <w:position w:val="0"/>
          <w:sz w:val="22"/>
          <w:shd w:fill="auto" w:val="clear"/>
        </w:rPr>
      </w:pPr>
    </w:p>
    <w:p>
      <w:pPr>
        <w:spacing w:before="0" w:after="0" w:line="259"/>
        <w:ind w:right="0" w:left="36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La Etapa Productiva se articula con la Etapa Lectiva de diversas maneras:</w:t>
      </w:r>
    </w:p>
    <w:p>
      <w:pPr>
        <w:spacing w:before="0" w:after="0" w:line="259"/>
        <w:ind w:right="0" w:left="360" w:firstLine="0"/>
        <w:jc w:val="both"/>
        <w:rPr>
          <w:rFonts w:ascii="Arial" w:hAnsi="Arial" w:cs="Arial" w:eastAsia="Arial"/>
          <w:color w:val="000000"/>
          <w:spacing w:val="0"/>
          <w:position w:val="0"/>
          <w:sz w:val="22"/>
          <w:shd w:fill="auto" w:val="clear"/>
        </w:rPr>
      </w:pPr>
    </w:p>
    <w:p>
      <w:pPr>
        <w:spacing w:before="0" w:after="0" w:line="259"/>
        <w:ind w:right="0" w:left="36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Continuidad del aprendizaje: La Etapa Productiva proporciona una continuidad al proceso de aprendizaje iniciado en la Etapa Lectiva, permitiendo que los aprendices sigan desarrollando sus habilidades y conocimientos en un contexto laboral real.</w:t>
      </w:r>
    </w:p>
    <w:p>
      <w:pPr>
        <w:spacing w:before="0" w:after="0" w:line="259"/>
        <w:ind w:right="0" w:left="36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Aplicación de conocimientos: Durante la Etapa Productiva, los aprendices aplican los conocimientos teóricos y prácticos adquiridos en la Etapa Lectiva en situaciones concretas de trabajo, lo que refuerza su aprendizaje y les brinda una experiencia invaluable.</w:t>
      </w:r>
    </w:p>
    <w:p>
      <w:pPr>
        <w:spacing w:before="0" w:after="0" w:line="259"/>
        <w:ind w:right="0" w:left="36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Integración con el mundo laboral: La Etapa Productiva les brinda a los aprendices la oportunidad de integrarse al mundo laboral, interactuar con profesionales del sector, conocer la dinámica laboral y desarrollar habilidades blandas fundamentales para su desempeño profesional.</w:t>
      </w:r>
    </w:p>
    <w:p>
      <w:pPr>
        <w:spacing w:before="0" w:after="0" w:line="259"/>
        <w:ind w:right="0" w:left="360" w:firstLine="0"/>
        <w:jc w:val="both"/>
        <w:rPr>
          <w:rFonts w:ascii="Arial" w:hAnsi="Arial" w:cs="Arial" w:eastAsia="Arial"/>
          <w:color w:val="000000"/>
          <w:spacing w:val="0"/>
          <w:position w:val="0"/>
          <w:sz w:val="22"/>
          <w:shd w:fill="auto" w:val="clear"/>
        </w:rPr>
      </w:pPr>
    </w:p>
    <w:p>
      <w:pPr>
        <w:numPr>
          <w:ilvl w:val="0"/>
          <w:numId w:val="47"/>
        </w:numPr>
        <w:spacing w:before="0" w:after="0" w:line="276"/>
        <w:ind w:right="0" w:left="720" w:hanging="360"/>
        <w:jc w:val="both"/>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2"/>
          <w:shd w:fill="auto" w:val="clear"/>
        </w:rPr>
        <w:t xml:space="preserve">¿Qué es el Contrato de aprendizaje?</w:t>
      </w:r>
    </w:p>
    <w:p>
      <w:pPr>
        <w:spacing w:before="0" w:after="0" w:line="259"/>
        <w:ind w:right="0" w:left="72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Rta:</w:t>
      </w:r>
    </w:p>
    <w:p>
      <w:pPr>
        <w:spacing w:before="0" w:after="0" w:line="259"/>
        <w:ind w:right="0" w:left="72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es un acuerdo formal entre un aprendiz y una empresa o empleador, respaldado por el Servicio Nacional de Aprendizaje (SENA) u otra entidad educativa autorizada. Este contrato establece las condiciones bajo las cuales el aprendiz adquirirá conocimientos teóricos y prácticos en el marco de un programa de formación profesional.</w:t>
      </w:r>
    </w:p>
    <w:p>
      <w:pPr>
        <w:spacing w:before="0" w:after="0" w:line="259"/>
        <w:ind w:right="0" w:left="720" w:firstLine="0"/>
        <w:jc w:val="both"/>
        <w:rPr>
          <w:rFonts w:ascii="Arial" w:hAnsi="Arial" w:cs="Arial" w:eastAsia="Arial"/>
          <w:color w:val="000000"/>
          <w:spacing w:val="0"/>
          <w:position w:val="0"/>
          <w:sz w:val="22"/>
          <w:shd w:fill="auto" w:val="clear"/>
        </w:rPr>
      </w:pPr>
    </w:p>
    <w:p>
      <w:pPr>
        <w:spacing w:before="0" w:after="0" w:line="259"/>
        <w:ind w:right="0" w:left="72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Algunos aspectos importantes del contrato de aprendizaje incluyen:</w:t>
      </w:r>
    </w:p>
    <w:p>
      <w:pPr>
        <w:spacing w:before="0" w:after="0" w:line="259"/>
        <w:ind w:right="0" w:left="720" w:firstLine="0"/>
        <w:jc w:val="both"/>
        <w:rPr>
          <w:rFonts w:ascii="Arial" w:hAnsi="Arial" w:cs="Arial" w:eastAsia="Arial"/>
          <w:color w:val="000000"/>
          <w:spacing w:val="0"/>
          <w:position w:val="0"/>
          <w:sz w:val="22"/>
          <w:shd w:fill="auto" w:val="clear"/>
        </w:rPr>
      </w:pPr>
    </w:p>
    <w:p>
      <w:pPr>
        <w:spacing w:before="0" w:after="0" w:line="259"/>
        <w:ind w:right="0" w:left="72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Duración y modalidad: El contrato establece la duración del programa de aprendizaje, que generalmente varía entre uno y dos años, dependiendo del programa de formación y las regulaciones locales.</w:t>
      </w:r>
    </w:p>
    <w:p>
      <w:pPr>
        <w:spacing w:before="0" w:after="0" w:line="259"/>
        <w:ind w:right="0" w:left="72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Actividades de aprendizaje: Define las actividades de aprendizaje teórico y práctico que el aprendiz llevará a cabo durante su formación. Esto puede incluir la asistencia a clases, participación en proyectos, prácticas laborales supervisadas, entre otros.</w:t>
      </w:r>
    </w:p>
    <w:p>
      <w:pPr>
        <w:spacing w:before="0" w:after="0" w:line="259"/>
        <w:ind w:right="0" w:left="72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Compensación: Especifica la remuneración que recibirá el aprendiz por su trabajo durante el período de aprendizaje. Esta remuneración puede ser un salario o una beca de estudio, dependiendo de las regulaciones y políticas locales.</w:t>
      </w:r>
    </w:p>
    <w:p>
      <w:pPr>
        <w:spacing w:before="0" w:after="0" w:line="259"/>
        <w:ind w:right="0" w:left="72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Obligaciones del aprendiz y del empleador: Detalla las responsabilidades y compromisos tanto del aprendiz como del empleador durante el período de aprendizaje. Esto puede incluir la asistencia regular, el cumplimiento de tareas asignadas, el respeto a las políticas de la empresa, entre otros.</w:t>
      </w:r>
    </w:p>
    <w:p>
      <w:pPr>
        <w:spacing w:before="0" w:after="0" w:line="259"/>
        <w:ind w:right="0" w:left="72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Supervisión y evaluación: Establece los mecanismos de supervisión y evaluación del desempeño del aprendiz durante su formación. Esto puede incluir evaluaciones periódicas, seguimiento por parte de tutores o supervisores designados, entre otros.</w:t>
      </w:r>
    </w:p>
    <w:p>
      <w:pPr>
        <w:numPr>
          <w:ilvl w:val="0"/>
          <w:numId w:val="49"/>
        </w:numPr>
        <w:spacing w:before="0" w:after="0" w:line="276"/>
        <w:ind w:right="0" w:left="720" w:hanging="360"/>
        <w:jc w:val="both"/>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2"/>
          <w:shd w:fill="auto" w:val="clear"/>
        </w:rPr>
        <w:t xml:space="preserve">¿Qué es un Apoyo de sostenimiento?</w:t>
      </w:r>
    </w:p>
    <w:p>
      <w:pPr>
        <w:spacing w:before="0" w:after="0" w:line="259"/>
        <w:ind w:right="0" w:left="72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Rta: </w:t>
      </w:r>
    </w:p>
    <w:p>
      <w:pPr>
        <w:spacing w:before="0" w:after="0" w:line="259"/>
        <w:ind w:right="0" w:left="72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es una ayuda económica o subsidio proporcionado a una persona para cubrir sus gastos básicos durante un período determinado, especialmente cuando está participando en un programa de formación o capacitación. En el contexto del SENA u otras instituciones educativas, un apoyo de sostenimiento se otorga a los estudiantes o aprendices para ayudarles a cubrir los costos asociados con su educación o formación, como transporte, alimentación, materiales de estudio u otros gastos relacionados.</w:t>
      </w:r>
    </w:p>
    <w:p>
      <w:pPr>
        <w:spacing w:before="0" w:after="0" w:line="259"/>
        <w:ind w:right="0" w:left="720" w:firstLine="0"/>
        <w:jc w:val="both"/>
        <w:rPr>
          <w:rFonts w:ascii="Arial" w:hAnsi="Arial" w:cs="Arial" w:eastAsia="Arial"/>
          <w:color w:val="000000"/>
          <w:spacing w:val="0"/>
          <w:position w:val="0"/>
          <w:sz w:val="22"/>
          <w:shd w:fill="auto" w:val="clear"/>
        </w:rPr>
      </w:pPr>
    </w:p>
    <w:p>
      <w:pPr>
        <w:spacing w:before="0" w:after="0" w:line="259"/>
        <w:ind w:right="0" w:left="72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Este apoyo puede variar en su forma y monto, dependiendo de las políticas y programas específicos de la institución educativa, así como de las necesidades individuales del estudiante o aprendiz. Por lo general, se otorga en función de criterios como el nivel socioeconómico del estudiante, su desempeño académico, su situación familiar, entre otros factores. El objetivo principal del apoyo de sostenimiento es garantizar que los estudiantes tengan acceso equitativo a la educación y la formación, independientemente de su situación económica.</w:t>
      </w:r>
    </w:p>
    <w:p>
      <w:pPr>
        <w:spacing w:before="0" w:after="0" w:line="259"/>
        <w:ind w:right="0" w:left="720" w:firstLine="0"/>
        <w:jc w:val="both"/>
        <w:rPr>
          <w:rFonts w:ascii="Arial" w:hAnsi="Arial" w:cs="Arial" w:eastAsia="Arial"/>
          <w:color w:val="000000"/>
          <w:spacing w:val="0"/>
          <w:position w:val="0"/>
          <w:sz w:val="22"/>
          <w:shd w:fill="auto" w:val="clear"/>
        </w:rPr>
      </w:pPr>
    </w:p>
    <w:p>
      <w:pPr>
        <w:numPr>
          <w:ilvl w:val="0"/>
          <w:numId w:val="51"/>
        </w:numPr>
        <w:spacing w:before="0" w:after="0" w:line="276"/>
        <w:ind w:right="0" w:left="720" w:hanging="360"/>
        <w:jc w:val="both"/>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2"/>
          <w:shd w:fill="auto" w:val="clear"/>
        </w:rPr>
        <w:t xml:space="preserve">¿Cuáles son los deberes para la ejecución y cuáles las causales de terminación del Contrato de aprendizaje?</w:t>
      </w:r>
    </w:p>
    <w:p>
      <w:pPr>
        <w:numPr>
          <w:ilvl w:val="0"/>
          <w:numId w:val="51"/>
        </w:numPr>
        <w:spacing w:before="0" w:after="0" w:line="259"/>
        <w:ind w:right="0"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Rta:</w:t>
      </w:r>
    </w:p>
    <w:p>
      <w:pPr>
        <w:spacing w:before="0" w:after="0" w:line="259"/>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Deberes para la ejecución del contrato de aprendizaje:</w:t>
      </w:r>
    </w:p>
    <w:p>
      <w:pPr>
        <w:numPr>
          <w:ilvl w:val="0"/>
          <w:numId w:val="54"/>
        </w:numPr>
        <w:spacing w:before="0" w:after="0" w:line="259"/>
        <w:ind w:right="0"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Asistencia y puntualidad: El aprendiz debe asistir regularmente y puntualmente a todas las actividades de formación y prácticas laborales establecidas en el contrato.</w:t>
      </w:r>
    </w:p>
    <w:p>
      <w:pPr>
        <w:numPr>
          <w:ilvl w:val="0"/>
          <w:numId w:val="54"/>
        </w:numPr>
        <w:spacing w:before="0" w:after="0" w:line="259"/>
        <w:ind w:right="0"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Cumplimiento de tareas: Debe cumplir con las tareas asignadas tanto en el entorno formativo como en el laboral.</w:t>
      </w:r>
    </w:p>
    <w:p>
      <w:pPr>
        <w:numPr>
          <w:ilvl w:val="0"/>
          <w:numId w:val="54"/>
        </w:numPr>
        <w:spacing w:before="0" w:after="0" w:line="259"/>
        <w:ind w:right="0"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Dedicación al aprendizaje: Se espera que el aprendiz dedique tiempo y esfuerzo al estudio y la adquisición de conocimientos y habilidades relacionadas con su programa de formación.</w:t>
      </w:r>
    </w:p>
    <w:p>
      <w:pPr>
        <w:numPr>
          <w:ilvl w:val="0"/>
          <w:numId w:val="54"/>
        </w:numPr>
        <w:spacing w:before="0" w:after="0" w:line="259"/>
        <w:ind w:right="0"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Comportamiento adecuado: Debe mantener un comportamiento adecuado y respetuoso tanto en el entorno formativo como en el laboral.</w:t>
      </w:r>
    </w:p>
    <w:p>
      <w:pPr>
        <w:numPr>
          <w:ilvl w:val="0"/>
          <w:numId w:val="54"/>
        </w:numPr>
        <w:spacing w:before="0" w:after="0" w:line="259"/>
        <w:ind w:right="0"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Cumplimiento de normativas: Debe cumplir con las normativas y políticas internas de la empresa o entidad educativa.</w:t>
      </w:r>
    </w:p>
    <w:p>
      <w:pPr>
        <w:spacing w:before="0" w:after="0" w:line="259"/>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Causales de terminación del contrato de aprendizaje:</w:t>
      </w:r>
    </w:p>
    <w:p>
      <w:pPr>
        <w:numPr>
          <w:ilvl w:val="0"/>
          <w:numId w:val="56"/>
        </w:numPr>
        <w:spacing w:before="0" w:after="0" w:line="259"/>
        <w:ind w:right="0"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Terminación del período de aprendizaje: El contrato puede terminar al finalizar el período de aprendizaje acordado entre las partes.</w:t>
      </w:r>
    </w:p>
    <w:p>
      <w:pPr>
        <w:numPr>
          <w:ilvl w:val="0"/>
          <w:numId w:val="56"/>
        </w:numPr>
        <w:spacing w:before="0" w:after="0" w:line="259"/>
        <w:ind w:right="0"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Mutuo acuerdo: Las partes pueden acordar mutuamente dar por terminado el contrato en cualquier momento.</w:t>
      </w:r>
    </w:p>
    <w:p>
      <w:pPr>
        <w:numPr>
          <w:ilvl w:val="0"/>
          <w:numId w:val="56"/>
        </w:numPr>
        <w:spacing w:before="0" w:after="0" w:line="259"/>
        <w:ind w:right="0"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Incumplimiento grave: Si el aprendiz incurre en un incumplimiento grave de sus deberes, la empresa o entidad educativa puede dar por terminado el contrato.</w:t>
      </w:r>
    </w:p>
    <w:p>
      <w:pPr>
        <w:numPr>
          <w:ilvl w:val="0"/>
          <w:numId w:val="56"/>
        </w:numPr>
        <w:spacing w:before="0" w:after="0" w:line="259"/>
        <w:ind w:right="0"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Falta de capacidad del aprendiz: Si el aprendiz demuestra una falta de capacidad o habilidad para completar el programa de formación.</w:t>
      </w:r>
    </w:p>
    <w:p>
      <w:pPr>
        <w:numPr>
          <w:ilvl w:val="0"/>
          <w:numId w:val="56"/>
        </w:numPr>
        <w:spacing w:before="0" w:after="0" w:line="259"/>
        <w:ind w:right="0"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Razones disciplinarias: En casos de conducta inapropiada o violación de normativas internas por parte del aprendiz.</w:t>
      </w:r>
    </w:p>
    <w:p>
      <w:pPr>
        <w:numPr>
          <w:ilvl w:val="0"/>
          <w:numId w:val="56"/>
        </w:numPr>
        <w:spacing w:before="0" w:after="0" w:line="259"/>
        <w:ind w:right="0" w:left="720" w:hanging="360"/>
        <w:jc w:val="both"/>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2"/>
          <w:shd w:fill="auto" w:val="clear"/>
        </w:rPr>
        <w:t xml:space="preserve">Por causas externas: Eventos como cierre de la empresa, finalización del proyecto de formación, entre otros, pueden dar lugar a la terminación del contrato.</w:t>
      </w:r>
    </w:p>
    <w:p>
      <w:pPr>
        <w:spacing w:before="0" w:after="0" w:line="259"/>
        <w:ind w:right="0" w:left="0" w:firstLine="0"/>
        <w:jc w:val="both"/>
        <w:rPr>
          <w:rFonts w:ascii="Calibri" w:hAnsi="Calibri" w:cs="Calibri" w:eastAsia="Calibri"/>
          <w:color w:val="000000"/>
          <w:spacing w:val="0"/>
          <w:position w:val="0"/>
          <w:sz w:val="22"/>
          <w:shd w:fill="auto" w:val="clear"/>
        </w:rPr>
      </w:pPr>
    </w:p>
    <w:p>
      <w:pPr>
        <w:numPr>
          <w:ilvl w:val="0"/>
          <w:numId w:val="58"/>
        </w:numPr>
        <w:spacing w:before="0" w:after="0" w:line="276"/>
        <w:ind w:right="0" w:left="720" w:hanging="360"/>
        <w:jc w:val="both"/>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2"/>
          <w:shd w:fill="auto" w:val="clear"/>
        </w:rPr>
        <w:t xml:space="preserve">¿Cómo se gestiona una alternativa diferente al Contrato de aprendizaje?</w:t>
      </w:r>
    </w:p>
    <w:p>
      <w:pPr>
        <w:spacing w:before="0" w:after="0" w:line="259"/>
        <w:ind w:right="0" w:left="72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Rta:   </w:t>
      </w:r>
    </w:p>
    <w:p>
      <w:pPr>
        <w:spacing w:before="0" w:after="0" w:line="259"/>
        <w:ind w:right="0" w:left="72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se pueden explorar otras modalidades de formación y capacitación que se adapten mejor a las necesidades específicas del aprendiz o de la empresa. Aquí hay algunas opciones que podrían considerarse:</w:t>
      </w:r>
    </w:p>
    <w:p>
      <w:pPr>
        <w:spacing w:before="0" w:after="0" w:line="259"/>
        <w:ind w:right="0" w:left="72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Convenios de cooperación educativa/monitorias: El SENA puede establecer convenios de cooperación educativa con empresas u organizaciones, mediante los cuales los aprendices pueden participar en proyectos específicos o recibir formación especializada sin necesidad de firmar un contrato de aprendizaje. Estos convenios pueden ofrecer flexibilidad en términos de duración y modalidad de formación.</w:t>
      </w:r>
    </w:p>
    <w:p>
      <w:pPr>
        <w:spacing w:before="0" w:after="0" w:line="259"/>
        <w:ind w:right="0" w:left="72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Programas de pasantías: Las pasantías son otra alternativa para adquirir experiencia laboral y habilidades específicas en un entorno real de trabajo. El SENA puede facilitar la conexión entre los aprendices y las empresas que ofrecen programas de pasantías, brindando orientación y apoyo durante el proceso.</w:t>
      </w:r>
    </w:p>
    <w:p>
      <w:pPr>
        <w:spacing w:before="0" w:after="0" w:line="259"/>
        <w:ind w:right="0" w:left="72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Programas de emprendimiento: Para aquellos interesados en iniciar su propio negocio o proyecto empresarial, el SENA ofrece programas de formación en emprendimiento y desarrollo empresarial. Estos programas pueden proporcionar las habilidades y herramientas necesarias para planificar, lanzar y gestionar un negocio de manera exitosa.</w:t>
      </w:r>
    </w:p>
    <w:p>
      <w:pPr>
        <w:spacing w:before="0" w:after="200" w:line="276"/>
        <w:ind w:right="0" w:left="720" w:firstLine="0"/>
        <w:jc w:val="both"/>
        <w:rPr>
          <w:rFonts w:ascii="Arial" w:hAnsi="Arial" w:cs="Arial" w:eastAsia="Arial"/>
          <w:color w:val="000000"/>
          <w:spacing w:val="0"/>
          <w:position w:val="0"/>
          <w:sz w:val="22"/>
          <w:shd w:fill="auto" w:val="clear"/>
        </w:rPr>
      </w:pPr>
    </w:p>
    <w:p>
      <w:pPr>
        <w:spacing w:before="0" w:after="20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3.3.3. Complete el siguiente cuadro:</w:t>
      </w:r>
    </w:p>
    <w:tbl>
      <w:tblPr/>
      <w:tblGrid>
        <w:gridCol w:w="3210"/>
        <w:gridCol w:w="3207"/>
        <w:gridCol w:w="3212"/>
      </w:tblGrid>
      <w:tr>
        <w:trPr>
          <w:trHeight w:val="1" w:hRule="atLeast"/>
          <w:jc w:val="left"/>
        </w:trPr>
        <w:tc>
          <w:tcPr>
            <w:tcW w:w="3210" w:type="dxa"/>
            <w:tcBorders>
              <w:top w:val="single" w:color="14967c" w:sz="8"/>
              <w:left w:val="single" w:color="14967c" w:sz="8"/>
              <w:bottom w:val="single" w:color="14967c" w:sz="8"/>
              <w:right w:val="single" w:color="14967c" w:sz="8"/>
            </w:tcBorders>
            <w:shd w:color="000000" w:fill="ffffff" w:val="clear"/>
            <w:tcMar>
              <w:left w:w="108" w:type="dxa"/>
              <w:right w:w="108" w:type="dxa"/>
            </w:tcMar>
            <w:vAlign w:val="top"/>
          </w:tcPr>
          <w:p>
            <w:pPr>
              <w:spacing w:before="0" w:after="200" w:line="276"/>
              <w:ind w:right="0" w:left="0" w:firstLine="0"/>
              <w:jc w:val="center"/>
              <w:rPr>
                <w:color w:val="auto"/>
                <w:spacing w:val="0"/>
                <w:position w:val="0"/>
                <w:sz w:val="22"/>
                <w:shd w:fill="auto" w:val="clear"/>
              </w:rPr>
            </w:pPr>
            <w:r>
              <w:rPr>
                <w:rFonts w:ascii="Arial" w:hAnsi="Arial" w:cs="Arial" w:eastAsia="Arial"/>
                <w:b/>
                <w:i/>
                <w:color w:val="auto"/>
                <w:spacing w:val="0"/>
                <w:position w:val="0"/>
                <w:sz w:val="22"/>
                <w:shd w:fill="auto" w:val="clear"/>
              </w:rPr>
              <w:t xml:space="preserve">Alternativa de Etapa Productiva</w:t>
            </w:r>
          </w:p>
        </w:tc>
        <w:tc>
          <w:tcPr>
            <w:tcW w:w="3207" w:type="dxa"/>
            <w:tcBorders>
              <w:top w:val="single" w:color="14967c" w:sz="8"/>
              <w:left w:val="single" w:color="14967c" w:sz="8"/>
              <w:bottom w:val="single" w:color="14967c" w:sz="8"/>
              <w:right w:val="single" w:color="14967c" w:sz="8"/>
            </w:tcBorders>
            <w:shd w:color="000000" w:fill="ffffff" w:val="clear"/>
            <w:tcMar>
              <w:left w:w="108" w:type="dxa"/>
              <w:right w:w="108" w:type="dxa"/>
            </w:tcMar>
            <w:vAlign w:val="top"/>
          </w:tcPr>
          <w:p>
            <w:pPr>
              <w:spacing w:before="0" w:after="200" w:line="276"/>
              <w:ind w:right="0" w:left="0" w:firstLine="0"/>
              <w:jc w:val="center"/>
              <w:rPr>
                <w:color w:val="auto"/>
                <w:spacing w:val="0"/>
                <w:position w:val="0"/>
                <w:sz w:val="22"/>
                <w:shd w:fill="auto" w:val="clear"/>
              </w:rPr>
            </w:pPr>
            <w:r>
              <w:rPr>
                <w:rFonts w:ascii="Arial" w:hAnsi="Arial" w:cs="Arial" w:eastAsia="Arial"/>
                <w:b/>
                <w:i/>
                <w:color w:val="auto"/>
                <w:spacing w:val="0"/>
                <w:position w:val="0"/>
                <w:sz w:val="22"/>
                <w:shd w:fill="auto" w:val="clear"/>
              </w:rPr>
              <w:t xml:space="preserve">¿En qué consiste?</w:t>
            </w:r>
          </w:p>
        </w:tc>
        <w:tc>
          <w:tcPr>
            <w:tcW w:w="3212" w:type="dxa"/>
            <w:tcBorders>
              <w:top w:val="single" w:color="14967c" w:sz="8"/>
              <w:left w:val="single" w:color="14967c" w:sz="8"/>
              <w:bottom w:val="single" w:color="14967c" w:sz="8"/>
              <w:right w:val="single" w:color="14967c" w:sz="8"/>
            </w:tcBorders>
            <w:shd w:color="000000" w:fill="ffffff" w:val="clear"/>
            <w:tcMar>
              <w:left w:w="108" w:type="dxa"/>
              <w:right w:w="108" w:type="dxa"/>
            </w:tcMar>
            <w:vAlign w:val="top"/>
          </w:tcPr>
          <w:p>
            <w:pPr>
              <w:spacing w:before="0" w:after="200" w:line="276"/>
              <w:ind w:right="0" w:left="0" w:firstLine="0"/>
              <w:jc w:val="center"/>
              <w:rPr>
                <w:color w:val="auto"/>
                <w:spacing w:val="0"/>
                <w:position w:val="0"/>
                <w:sz w:val="22"/>
                <w:shd w:fill="auto" w:val="clear"/>
              </w:rPr>
            </w:pPr>
            <w:r>
              <w:rPr>
                <w:rFonts w:ascii="Arial" w:hAnsi="Arial" w:cs="Arial" w:eastAsia="Arial"/>
                <w:b/>
                <w:i/>
                <w:color w:val="auto"/>
                <w:spacing w:val="0"/>
                <w:position w:val="0"/>
                <w:sz w:val="22"/>
                <w:shd w:fill="auto" w:val="clear"/>
              </w:rPr>
              <w:t xml:space="preserve">Ventajas frente a las demás alternativas</w:t>
            </w:r>
          </w:p>
        </w:tc>
      </w:tr>
      <w:tr>
        <w:trPr>
          <w:trHeight w:val="1" w:hRule="atLeast"/>
          <w:jc w:val="left"/>
        </w:trPr>
        <w:tc>
          <w:tcPr>
            <w:tcW w:w="3210" w:type="dxa"/>
            <w:tcBorders>
              <w:top w:val="single" w:color="14967c" w:sz="8"/>
              <w:left w:val="single" w:color="14967c" w:sz="8"/>
              <w:bottom w:val="single" w:color="14967c" w:sz="8"/>
              <w:right w:val="single" w:color="14967c" w:sz="8"/>
            </w:tcBorders>
            <w:shd w:color="000000" w:fill="ffffff" w:val="clear"/>
            <w:tcMar>
              <w:left w:w="108" w:type="dxa"/>
              <w:right w:w="108" w:type="dxa"/>
            </w:tcMar>
            <w:vAlign w:val="top"/>
          </w:tcPr>
          <w:p>
            <w:pPr>
              <w:spacing w:before="0" w:after="20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Contrato de aprendizaje</w:t>
            </w:r>
          </w:p>
        </w:tc>
        <w:tc>
          <w:tcPr>
            <w:tcW w:w="3207" w:type="dxa"/>
            <w:tcBorders>
              <w:top w:val="single" w:color="14967c" w:sz="8"/>
              <w:left w:val="single" w:color="14967c" w:sz="8"/>
              <w:bottom w:val="single" w:color="14967c" w:sz="8"/>
              <w:right w:val="single" w:color="14967c" w:sz="8"/>
            </w:tcBorders>
            <w:shd w:color="000000" w:fill="ffffff" w:val="clear"/>
            <w:tcMar>
              <w:left w:w="108" w:type="dxa"/>
              <w:right w:w="108" w:type="dxa"/>
            </w:tcMar>
            <w:vAlign w:val="top"/>
          </w:tcPr>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 un acuerdo formal entre un aprendiz y una empresa, en el que el aprendiz se compromete a recibir formación práctica y teórica en un oficio o área específica, mientras que la empresa se compromete a proporcionarle las condiciones necesarias para su aprendizaje</w:t>
            </w:r>
          </w:p>
        </w:tc>
        <w:tc>
          <w:tcPr>
            <w:tcW w:w="3212" w:type="dxa"/>
            <w:tcBorders>
              <w:top w:val="single" w:color="14967c" w:sz="8"/>
              <w:left w:val="single" w:color="14967c" w:sz="8"/>
              <w:bottom w:val="single" w:color="14967c" w:sz="8"/>
              <w:right w:val="single" w:color="14967c" w:sz="8"/>
            </w:tcBorders>
            <w:shd w:color="000000" w:fill="ffffff" w:val="clear"/>
            <w:tcMar>
              <w:left w:w="108" w:type="dxa"/>
              <w:right w:w="108" w:type="dxa"/>
            </w:tcMar>
            <w:vAlign w:val="top"/>
          </w:tcPr>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Formación integral: El contrato de aprendizaje combina la formación teórica impartida por el SENA con la formación práctica proporcionada por la empresa, lo que permite al aprendiz adquirir conocimientos y habilidades tanto en el aula como en el lugar de trabajo.</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Experiencia laboral: El aprendiz tiene la oportunidad de ganar experiencia laboral real mientras realiza sus labores en la empresa, lo que le permite desarrollar habilidades prácticas y familiarizarse con el entorno laboral.</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Remuneración: A diferencia de otras modalidades como la pasantía o la monitoria, el contrato de aprendizaje suele incluir una remuneración económica para el aprendiz, que puede ayudar a cubrir sus gastos y contribuir a su sustento económico.</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Certificación: Al completar el contrato de aprendizaje satisfactoriamente, el aprendiz obtiene un certificado de aptitud ocupacional emitido por el SENA, que avala los conocimientos y habilidades adquiridos durante su formación.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Vínculo laboral: El contrato de aprendizaje establece un vínculo laboral entre el aprendiz y la empresa, lo que puede aumentar las oportunidades de empleo una vez finalizado el contrato, ya que la empresa puede optar por contratar al aprendiz como empleado permanente.</w:t>
            </w:r>
          </w:p>
        </w:tc>
      </w:tr>
      <w:tr>
        <w:trPr>
          <w:trHeight w:val="1" w:hRule="atLeast"/>
          <w:jc w:val="left"/>
        </w:trPr>
        <w:tc>
          <w:tcPr>
            <w:tcW w:w="3210" w:type="dxa"/>
            <w:tcBorders>
              <w:top w:val="single" w:color="14967c" w:sz="8"/>
              <w:left w:val="single" w:color="14967c" w:sz="8"/>
              <w:bottom w:val="single" w:color="14967c" w:sz="8"/>
              <w:right w:val="single" w:color="14967c" w:sz="8"/>
            </w:tcBorders>
            <w:shd w:color="000000" w:fill="ffffff" w:val="clear"/>
            <w:tcMar>
              <w:left w:w="108" w:type="dxa"/>
              <w:right w:w="108" w:type="dxa"/>
            </w:tcMar>
            <w:vAlign w:val="top"/>
          </w:tcPr>
          <w:p>
            <w:pPr>
              <w:spacing w:before="0" w:after="20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Proyecto productivo</w:t>
            </w:r>
          </w:p>
        </w:tc>
        <w:tc>
          <w:tcPr>
            <w:tcW w:w="3207" w:type="dxa"/>
            <w:tcBorders>
              <w:top w:val="single" w:color="14967c" w:sz="8"/>
              <w:left w:val="single" w:color="14967c" w:sz="8"/>
              <w:bottom w:val="single" w:color="14967c" w:sz="8"/>
              <w:right w:val="single" w:color="14967c" w:sz="8"/>
            </w:tcBorders>
            <w:shd w:color="000000" w:fill="ffffff" w:val="clear"/>
            <w:tcMar>
              <w:left w:w="108" w:type="dxa"/>
              <w:right w:w="108" w:type="dxa"/>
            </w:tcMar>
            <w:vAlign w:val="top"/>
          </w:tcPr>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iniciativa emprendedora que busca generar ingresos a través de la producción de bienes o la prestación de servicios. Se caracteriza por tener un plan de negocio estructurado que define los objetivos, recursos necesarios, estrategias de comercialización y viabilidad económica.</w:t>
            </w:r>
          </w:p>
        </w:tc>
        <w:tc>
          <w:tcPr>
            <w:tcW w:w="3212" w:type="dxa"/>
            <w:tcBorders>
              <w:top w:val="single" w:color="14967c" w:sz="8"/>
              <w:left w:val="single" w:color="14967c" w:sz="8"/>
              <w:bottom w:val="single" w:color="14967c" w:sz="8"/>
              <w:right w:val="single" w:color="14967c" w:sz="8"/>
            </w:tcBorders>
            <w:shd w:color="000000" w:fill="ffffff" w:val="clear"/>
            <w:tcMar>
              <w:left w:w="108" w:type="dxa"/>
              <w:right w:w="108" w:type="dxa"/>
            </w:tcMar>
            <w:vAlign w:val="top"/>
          </w:tcPr>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ndependencia: Los proyectos productivos ofrecen una mayor autonomía y libertad para los emprendedores, quienes pueden desarrollar su propia visión empresarial y tomar decisiones sobre la gestión del negocio.</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Potencial de crecimiento: Los emprendedores pueden escalar su proyecto productivo a medida que obtienen mayores ingresos y recursos, lo que les permite expandir sus operaciones y alcanzar nuevos mercados.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Creatividad e innovación: Los proyectos productivos fomentan la creatividad y la innovación, ya que los emprendedores tienen la oportunidad de desarrollar soluciones novedosas para satisfacer las necesidades del mercado.</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Flexibilidad: Los emprendedores pueden adaptar fácilmente su proyecto productivo a los cambios del entorno empresarial y a las demandas del mercado, lo que les permite mantenerse competitivos y aprovechar nuevas oportunidades.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Potencial de ingresos: Aunque los proyectos productivos pueden requerir una inversión inicial, ofrecen el potencial de generar ingresos significativos a largo plazo, lo que puede brindar una mayor estabilidad financiera y oportunidades de crecimiento personal y profesional.</w:t>
            </w:r>
          </w:p>
        </w:tc>
      </w:tr>
      <w:tr>
        <w:trPr>
          <w:trHeight w:val="1" w:hRule="atLeast"/>
          <w:jc w:val="left"/>
        </w:trPr>
        <w:tc>
          <w:tcPr>
            <w:tcW w:w="3210" w:type="dxa"/>
            <w:tcBorders>
              <w:top w:val="single" w:color="14967c" w:sz="8"/>
              <w:left w:val="single" w:color="14967c" w:sz="8"/>
              <w:bottom w:val="single" w:color="14967c" w:sz="8"/>
              <w:right w:val="single" w:color="14967c" w:sz="8"/>
            </w:tcBorders>
            <w:shd w:color="000000" w:fill="ffffff" w:val="clear"/>
            <w:tcMar>
              <w:left w:w="108" w:type="dxa"/>
              <w:right w:w="108" w:type="dxa"/>
            </w:tcMar>
            <w:vAlign w:val="top"/>
          </w:tcPr>
          <w:p>
            <w:pPr>
              <w:spacing w:before="0" w:after="20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Contrato laboral</w:t>
            </w:r>
          </w:p>
        </w:tc>
        <w:tc>
          <w:tcPr>
            <w:tcW w:w="3207" w:type="dxa"/>
            <w:tcBorders>
              <w:top w:val="single" w:color="14967c" w:sz="8"/>
              <w:left w:val="single" w:color="14967c" w:sz="8"/>
              <w:bottom w:val="single" w:color="14967c" w:sz="8"/>
              <w:right w:val="single" w:color="14967c" w:sz="8"/>
            </w:tcBorders>
            <w:shd w:color="000000" w:fill="ffffff" w:val="clear"/>
            <w:tcMar>
              <w:left w:w="108" w:type="dxa"/>
              <w:right w:w="108" w:type="dxa"/>
            </w:tcMar>
            <w:vAlign w:val="top"/>
          </w:tcPr>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Acuerdo formal entre un empleador y un empleado en el que se establecen las condiciones de trabajo, incluyendo la remuneración, horarios, responsabilidades, beneficios y derechos laborales. Se rige por la legislación laboral y tiene como objetivo principal regular la relación laboral entre ambas partes.</w:t>
            </w:r>
          </w:p>
        </w:tc>
        <w:tc>
          <w:tcPr>
            <w:tcW w:w="3212" w:type="dxa"/>
            <w:tcBorders>
              <w:top w:val="single" w:color="14967c" w:sz="8"/>
              <w:left w:val="single" w:color="14967c" w:sz="8"/>
              <w:bottom w:val="single" w:color="14967c" w:sz="8"/>
              <w:right w:val="single" w:color="14967c" w:sz="8"/>
            </w:tcBorders>
            <w:shd w:color="000000" w:fill="ffffff" w:val="clear"/>
            <w:tcMar>
              <w:left w:w="108" w:type="dxa"/>
              <w:right w:w="108" w:type="dxa"/>
            </w:tcMar>
            <w:vAlign w:val="top"/>
          </w:tcPr>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Estabilidad laboral: Los contratos laborales suelen ofrecer mayor estabilidad laboral, ya que establecen una relación de trabajo continua y a largo plazo entre el empleado y el empleador.</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Derechos laborales: Los trabajadores bajo contrato laboral tienen derecho a una serie de beneficios y protecciones laborales establecidas por la legislación, como el pago de prestaciones sociales, vacaciones remuneradas, seguridad social, entre otros.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Remuneración: Los empleados bajo contrato laboral suelen recibir una remuneración fija o variable por su trabajo, que puede incluir salarios, bonificaciones, comisiones u otros incentivos económicos.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Formación y experiencia: Dependiendo del tipo de trabajo, un contrato laboral puede proporcionar oportunidades de formación y experiencia laboral que contribuyan al desarrollo profesional y personal del empleado.</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Estabilidad financiera: Al tener un salario regular y beneficios laborales, los empleados bajo contrato laboral pueden disfrutar de una mayor estabilidad financiera y seguridad económica que aquellos que trabajan bajo otras modalidades.</w:t>
            </w:r>
          </w:p>
        </w:tc>
      </w:tr>
      <w:tr>
        <w:trPr>
          <w:trHeight w:val="11490" w:hRule="auto"/>
          <w:jc w:val="left"/>
        </w:trPr>
        <w:tc>
          <w:tcPr>
            <w:tcW w:w="3210" w:type="dxa"/>
            <w:tcBorders>
              <w:top w:val="single" w:color="14967c" w:sz="8"/>
              <w:left w:val="single" w:color="14967c" w:sz="8"/>
              <w:bottom w:val="single" w:color="14967c" w:sz="8"/>
              <w:right w:val="single" w:color="14967c" w:sz="8"/>
            </w:tcBorders>
            <w:shd w:color="000000" w:fill="ffffff" w:val="clear"/>
            <w:tcMar>
              <w:left w:w="108" w:type="dxa"/>
              <w:right w:w="108" w:type="dxa"/>
            </w:tcMar>
            <w:vAlign w:val="top"/>
          </w:tcPr>
          <w:p>
            <w:pPr>
              <w:spacing w:before="0" w:after="20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Pasantía</w:t>
            </w:r>
          </w:p>
        </w:tc>
        <w:tc>
          <w:tcPr>
            <w:tcW w:w="3207" w:type="dxa"/>
            <w:tcBorders>
              <w:top w:val="single" w:color="14967c" w:sz="8"/>
              <w:left w:val="single" w:color="14967c" w:sz="8"/>
              <w:bottom w:val="single" w:color="14967c" w:sz="8"/>
              <w:right w:val="single" w:color="14967c" w:sz="8"/>
            </w:tcBorders>
            <w:shd w:color="000000" w:fill="ffffff" w:val="clear"/>
            <w:tcMar>
              <w:left w:w="108" w:type="dxa"/>
              <w:right w:w="108" w:type="dxa"/>
            </w:tcMar>
            <w:vAlign w:val="top"/>
          </w:tcPr>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 una modalidad de práctica profesional en la que  trabaja temporalmente</w:t>
            </w:r>
          </w:p>
        </w:tc>
        <w:tc>
          <w:tcPr>
            <w:tcW w:w="3212" w:type="dxa"/>
            <w:tcBorders>
              <w:top w:val="single" w:color="14967c" w:sz="8"/>
              <w:left w:val="single" w:color="14967c" w:sz="8"/>
              <w:bottom w:val="single" w:color="14967c" w:sz="8"/>
              <w:right w:val="single" w:color="14967c" w:sz="8"/>
            </w:tcBorders>
            <w:shd w:color="000000" w:fill="ffffff" w:val="clear"/>
            <w:tcMar>
              <w:left w:w="108" w:type="dxa"/>
              <w:right w:w="108" w:type="dxa"/>
            </w:tcMar>
            <w:vAlign w:val="top"/>
          </w:tcPr>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Experiencia práctica: La pasantía ofrece una experiencia práctica invaluable que puede enriquecer el currículum y aumentar la empleabilidad del pasante al proporcionarle habilidades y conocimientos relevantes para su campo de estudio o carrera.</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Networking: Durante la pasantía, los pasantes tienen la oportunidad de establecer contactos profesionales y construir una red de contactos en su industria, lo que puede ser beneficioso para futuras oportunidades laborales.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Exploración de carrera: La pasantía brinda a los estudiantes y recién graduados la oportunidad de explorar diferentes áreas y funciones dentro de una industria específica, lo que les permite tomar decisiones más informadas sobre su futura carrera profesional.</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Posible contratación: En algunos casos, las pasantías pueden convertirse en oportunidades de empleo a tiempo completo si el desempeño del pasante es satisfactorio y si hay vacantes disponibles en la empresa u organización.</w:t>
            </w:r>
          </w:p>
        </w:tc>
      </w:tr>
      <w:tr>
        <w:trPr>
          <w:trHeight w:val="1" w:hRule="atLeast"/>
          <w:jc w:val="left"/>
        </w:trPr>
        <w:tc>
          <w:tcPr>
            <w:tcW w:w="3210" w:type="dxa"/>
            <w:tcBorders>
              <w:top w:val="single" w:color="14967c" w:sz="8"/>
              <w:left w:val="single" w:color="14967c" w:sz="8"/>
              <w:bottom w:val="single" w:color="14967c" w:sz="8"/>
              <w:right w:val="single" w:color="14967c" w:sz="8"/>
            </w:tcBorders>
            <w:shd w:color="000000" w:fill="ffffff" w:val="clear"/>
            <w:tcMar>
              <w:left w:w="108" w:type="dxa"/>
              <w:right w:w="108" w:type="dxa"/>
            </w:tcMar>
            <w:vAlign w:val="top"/>
          </w:tcPr>
          <w:p>
            <w:pPr>
              <w:spacing w:before="0" w:after="20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Monitoría contratada</w:t>
            </w:r>
          </w:p>
        </w:tc>
        <w:tc>
          <w:tcPr>
            <w:tcW w:w="3207" w:type="dxa"/>
            <w:tcBorders>
              <w:top w:val="single" w:color="14967c" w:sz="8"/>
              <w:left w:val="single" w:color="14967c" w:sz="8"/>
              <w:bottom w:val="single" w:color="14967c" w:sz="8"/>
              <w:right w:val="single" w:color="14967c" w:sz="8"/>
            </w:tcBorders>
            <w:shd w:color="000000" w:fill="ffffff" w:val="clear"/>
            <w:tcMar>
              <w:left w:w="108" w:type="dxa"/>
              <w:right w:w="108" w:type="dxa"/>
            </w:tcMar>
            <w:vAlign w:val="top"/>
          </w:tcPr>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generalmente un estudiante con un buen desempeño académico, es contratada por una institución educativa o una empresa para brindar apoyo en actividades relacionadas con la enseñanza, la investigación o la gestión dentro de la institución.</w:t>
            </w:r>
          </w:p>
        </w:tc>
        <w:tc>
          <w:tcPr>
            <w:tcW w:w="3212" w:type="dxa"/>
            <w:tcBorders>
              <w:top w:val="single" w:color="14967c" w:sz="8"/>
              <w:left w:val="single" w:color="14967c" w:sz="8"/>
              <w:bottom w:val="single" w:color="14967c" w:sz="8"/>
              <w:right w:val="single" w:color="14967c" w:sz="8"/>
            </w:tcBorders>
            <w:shd w:color="000000" w:fill="ffffff" w:val="clear"/>
            <w:tcMar>
              <w:left w:w="108" w:type="dxa"/>
              <w:right w:w="108" w:type="dxa"/>
            </w:tcMar>
            <w:vAlign w:val="top"/>
          </w:tcPr>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Desarrollo de habilidades: La monitoría contratada ofrece la oportunidad de desarrollar habilidades de liderazgo, comunicación, enseñanza y trabajo en equipo, que son valoradas en el ámbito académico y laboral.</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Conexión con el aprendizaje: Al participar activamente en actividades relacionadas con la enseñanza y el apoyo académico, los monitores contratados refuerzan su propio aprendizaje y comprensión de los temas tratados.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Experiencia profesional: La experiencia como monitor contratado puede ser valorada positivamente por empleadores futuros, ya que demuestra habilidades de compromiso, responsabilidad y capacidad para trabajar en un entorno educativo.</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Flexibilidad: La monitoría contratada puede ofrecer flexibilidad en términos de horarios y carga de trabajo, lo que permite a los estudiantes combinar esta experiencia con sus estudios y otras actividades.</w:t>
            </w:r>
          </w:p>
        </w:tc>
      </w:tr>
    </w:tbl>
    <w:p>
      <w:pPr>
        <w:spacing w:before="0" w:after="200" w:line="276"/>
        <w:ind w:right="0" w:left="0" w:firstLine="0"/>
        <w:jc w:val="both"/>
        <w:rPr>
          <w:rFonts w:ascii="Arial" w:hAnsi="Arial" w:cs="Arial" w:eastAsia="Arial"/>
          <w:b/>
          <w:color w:val="auto"/>
          <w:spacing w:val="0"/>
          <w:position w:val="0"/>
          <w:sz w:val="22"/>
          <w:shd w:fill="auto" w:val="clear"/>
        </w:rPr>
      </w:pPr>
    </w:p>
    <w:p>
      <w:pPr>
        <w:spacing w:before="0" w:after="200" w:line="276"/>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3.4. Actividades de Transferencia</w:t>
      </w:r>
    </w:p>
    <w:p>
      <w:pPr>
        <w:spacing w:before="0" w:after="20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3.4.1. Imagine que cursando su programa de formación y tiene la oportunidad de hacer una pasantía en un país que usted sueña conocer.  Como actividad de bienvenida, le piden presentar la institución de la que viene, es decir, el SENA. Usando una herramienta gráficamente atractiva, didáctica y creativa, prepare una presentación sobre la institución para el grupo.</w:t>
      </w:r>
    </w:p>
    <w:tbl>
      <w:tblPr/>
      <w:tblGrid>
        <w:gridCol w:w="9629"/>
      </w:tblGrid>
      <w:tr>
        <w:trPr>
          <w:trHeight w:val="1" w:hRule="atLeast"/>
          <w:jc w:val="left"/>
        </w:trPr>
        <w:tc>
          <w:tcPr>
            <w:tcW w:w="9629" w:type="dxa"/>
            <w:tcBorders>
              <w:top w:val="single" w:color="14967c" w:sz="8"/>
              <w:left w:val="single" w:color="14967c" w:sz="8"/>
              <w:bottom w:val="single" w:color="14967c" w:sz="8"/>
              <w:right w:val="single" w:color="14967c" w:sz="8"/>
            </w:tcBorders>
            <w:shd w:color="000000" w:fill="ffffff" w:val="clear"/>
            <w:tcMar>
              <w:left w:w="108" w:type="dxa"/>
              <w:right w:w="108" w:type="dxa"/>
            </w:tcMar>
            <w:vAlign w:val="top"/>
          </w:tcPr>
          <w:p>
            <w:pPr>
              <w:spacing w:before="0" w:after="200" w:line="276"/>
              <w:ind w:right="0" w:left="0" w:firstLine="0"/>
              <w:jc w:val="both"/>
              <w:rPr>
                <w:rFonts w:ascii="Arial" w:hAnsi="Arial" w:cs="Arial" w:eastAsia="Arial"/>
                <w:color w:val="auto"/>
                <w:spacing w:val="0"/>
                <w:position w:val="0"/>
                <w:sz w:val="22"/>
                <w:shd w:fill="auto" w:val="clear"/>
              </w:rPr>
            </w:pPr>
          </w:p>
          <w:p>
            <w:pPr>
              <w:spacing w:before="0" w:after="200" w:line="276"/>
              <w:ind w:right="0" w:left="0" w:firstLine="0"/>
              <w:jc w:val="both"/>
              <w:rPr>
                <w:rFonts w:ascii="Arial" w:hAnsi="Arial" w:cs="Arial" w:eastAsia="Arial"/>
                <w:color w:val="auto"/>
                <w:spacing w:val="0"/>
                <w:position w:val="0"/>
                <w:sz w:val="22"/>
                <w:shd w:fill="auto" w:val="clear"/>
              </w:rPr>
            </w:pPr>
          </w:p>
          <w:p>
            <w:pPr>
              <w:spacing w:before="0" w:after="200" w:line="276"/>
              <w:ind w:right="0" w:left="0" w:firstLine="0"/>
              <w:jc w:val="both"/>
              <w:rPr>
                <w:rFonts w:ascii="Arial" w:hAnsi="Arial" w:cs="Arial" w:eastAsia="Arial"/>
                <w:color w:val="auto"/>
                <w:spacing w:val="0"/>
                <w:position w:val="0"/>
                <w:sz w:val="22"/>
                <w:shd w:fill="auto" w:val="clear"/>
              </w:rPr>
            </w:pPr>
          </w:p>
          <w:p>
            <w:pPr>
              <w:spacing w:before="0" w:after="200" w:line="276"/>
              <w:ind w:right="0" w:left="0" w:firstLine="0"/>
              <w:jc w:val="both"/>
              <w:rPr>
                <w:rFonts w:ascii="Arial" w:hAnsi="Arial" w:cs="Arial" w:eastAsia="Arial"/>
                <w:color w:val="auto"/>
                <w:spacing w:val="0"/>
                <w:position w:val="0"/>
                <w:sz w:val="22"/>
                <w:shd w:fill="auto" w:val="clear"/>
              </w:rPr>
            </w:pPr>
          </w:p>
          <w:p>
            <w:pPr>
              <w:spacing w:before="0" w:after="200" w:line="276"/>
              <w:ind w:right="0" w:left="0" w:firstLine="0"/>
              <w:jc w:val="both"/>
              <w:rPr>
                <w:color w:val="auto"/>
                <w:spacing w:val="0"/>
                <w:position w:val="0"/>
                <w:sz w:val="22"/>
                <w:shd w:fill="auto" w:val="clear"/>
              </w:rPr>
            </w:pPr>
          </w:p>
        </w:tc>
      </w:tr>
    </w:tbl>
    <w:p>
      <w:pPr>
        <w:spacing w:before="0" w:after="200" w:line="276"/>
        <w:ind w:right="0" w:left="0" w:firstLine="0"/>
        <w:jc w:val="both"/>
        <w:rPr>
          <w:rFonts w:ascii="Arial" w:hAnsi="Arial" w:cs="Arial" w:eastAsia="Arial"/>
          <w:color w:val="auto"/>
          <w:spacing w:val="0"/>
          <w:position w:val="0"/>
          <w:sz w:val="22"/>
          <w:shd w:fill="auto" w:val="clear"/>
        </w:rPr>
      </w:pPr>
    </w:p>
    <w:p>
      <w:pPr>
        <w:spacing w:before="0" w:after="20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3.4.2. Dado que en este punto ya cuenta con un panorama de las alternativas que tiene para el desarrollo de su Etapa productiva, elija aquella con la que preferiría adelantarla. Elabore un texto argumentativo de una página a 1.5 espacios de interlineado, letra tamaño 12, en el que describa las razones de dicha preferencia. </w:t>
      </w:r>
    </w:p>
    <w:p>
      <w:pPr>
        <w:spacing w:before="0" w:after="200" w:line="276"/>
        <w:ind w:right="0" w:left="0" w:firstLine="0"/>
        <w:jc w:val="both"/>
        <w:rPr>
          <w:rFonts w:ascii="Arial" w:hAnsi="Arial" w:cs="Arial" w:eastAsia="Arial"/>
          <w:color w:val="auto"/>
          <w:spacing w:val="0"/>
          <w:position w:val="0"/>
          <w:sz w:val="22"/>
          <w:shd w:fill="auto" w:val="clear"/>
        </w:rPr>
      </w:pPr>
    </w:p>
    <w:tbl>
      <w:tblPr/>
      <w:tblGrid>
        <w:gridCol w:w="9629"/>
      </w:tblGrid>
      <w:tr>
        <w:trPr>
          <w:trHeight w:val="1" w:hRule="atLeast"/>
          <w:jc w:val="left"/>
        </w:trPr>
        <w:tc>
          <w:tcPr>
            <w:tcW w:w="9629" w:type="dxa"/>
            <w:tcBorders>
              <w:top w:val="single" w:color="14967c" w:sz="8"/>
              <w:left w:val="single" w:color="14967c" w:sz="8"/>
              <w:bottom w:val="single" w:color="14967c" w:sz="8"/>
              <w:right w:val="single" w:color="14967c" w:sz="8"/>
            </w:tcBorders>
            <w:shd w:color="000000" w:fill="ffffff" w:val="clear"/>
            <w:tcMar>
              <w:left w:w="108" w:type="dxa"/>
              <w:right w:w="108" w:type="dxa"/>
            </w:tcMar>
            <w:vAlign w:val="top"/>
          </w:tcPr>
          <w:p>
            <w:pPr>
              <w:spacing w:before="0" w:after="200" w:line="276"/>
              <w:ind w:right="0" w:left="0" w:firstLine="0"/>
              <w:jc w:val="both"/>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La etapa productiva con contrato de aprendizaje representa una oportunidad invaluable para el crecimiento personal y profesional de los aprendices del SENA. A través de esta modalidad, los estudiantes tienen la posibilidad de aplicar los conocimientos teóricos adquiridos durante la etapa lectiva en un entorno laboral real, lo que les permite desarrollar habilidades prácticas y competencias técnicas fundamentales para su futura carrera.</w:t>
            </w:r>
          </w:p>
          <w:p>
            <w:pPr>
              <w:spacing w:before="0" w:after="200" w:line="276"/>
              <w:ind w:right="0" w:left="0" w:firstLine="0"/>
              <w:jc w:val="both"/>
              <w:rPr>
                <w:rFonts w:ascii="Arial" w:hAnsi="Arial" w:cs="Arial" w:eastAsia="Arial"/>
                <w:i/>
                <w:color w:val="auto"/>
                <w:spacing w:val="0"/>
                <w:position w:val="0"/>
                <w:sz w:val="22"/>
                <w:shd w:fill="auto" w:val="clear"/>
              </w:rPr>
            </w:pPr>
          </w:p>
          <w:p>
            <w:pPr>
              <w:spacing w:before="0" w:after="200" w:line="276"/>
              <w:ind w:right="0" w:left="0" w:firstLine="0"/>
              <w:jc w:val="both"/>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Una de las principales ventajas de la etapa productiva con contrato de aprendizaje es la oportunidad de obtener una experiencia laboral significativa mientras se continúa con el proceso formativo. Este período brinda a los aprendices la posibilidad de sumergirse en el mundo laboral, interactuar con profesionales del campo y enfrentarse a situaciones y desafíos reales que les permiten fortalecer su capacidad de resolución de problemas y adaptación a distintos escenarios laborales.</w:t>
            </w:r>
          </w:p>
          <w:p>
            <w:pPr>
              <w:spacing w:before="0" w:after="200" w:line="276"/>
              <w:ind w:right="0" w:left="0" w:firstLine="0"/>
              <w:jc w:val="both"/>
              <w:rPr>
                <w:rFonts w:ascii="Arial" w:hAnsi="Arial" w:cs="Arial" w:eastAsia="Arial"/>
                <w:i/>
                <w:color w:val="auto"/>
                <w:spacing w:val="0"/>
                <w:position w:val="0"/>
                <w:sz w:val="22"/>
                <w:shd w:fill="auto" w:val="clear"/>
              </w:rPr>
            </w:pPr>
          </w:p>
          <w:p>
            <w:pPr>
              <w:spacing w:before="0" w:after="200" w:line="276"/>
              <w:ind w:right="0" w:left="0" w:firstLine="0"/>
              <w:jc w:val="both"/>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Además, el contrato de aprendizaje proporciona estabilidad y seguridad a los estudiantes, ya que les garantiza un ingreso económico durante el período de formación. Esta remuneración les permite cubrir sus gastos básicos y contribuye a su independencia financiera, lo que les brinda tranquilidad y les permite concentrarse plenamente en su desarrollo profesional.</w:t>
            </w:r>
          </w:p>
          <w:p>
            <w:pPr>
              <w:spacing w:before="0" w:after="200" w:line="276"/>
              <w:ind w:right="0" w:left="0" w:firstLine="0"/>
              <w:jc w:val="both"/>
              <w:rPr>
                <w:rFonts w:ascii="Arial" w:hAnsi="Arial" w:cs="Arial" w:eastAsia="Arial"/>
                <w:i/>
                <w:color w:val="auto"/>
                <w:spacing w:val="0"/>
                <w:position w:val="0"/>
                <w:sz w:val="22"/>
                <w:shd w:fill="auto" w:val="clear"/>
              </w:rPr>
            </w:pPr>
          </w:p>
          <w:p>
            <w:pPr>
              <w:spacing w:before="0" w:after="200" w:line="276"/>
              <w:ind w:right="0" w:left="0" w:firstLine="0"/>
              <w:jc w:val="both"/>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La paciencia es una virtud fundamental en este proceso. Durante la etapa productiva, es posible que los aprendices se enfrenten a desafíos y obstáculos que requieran tiempo y dedicación para superar. Es importante entender que el aprendizaje y la adquisición de habilidades son procesos que llevan tiempo, y que cada experiencia, incluso las más desafiantes, representa una oportunidad para crecer y aprender.</w:t>
            </w:r>
          </w:p>
          <w:p>
            <w:pPr>
              <w:spacing w:before="0" w:after="200" w:line="276"/>
              <w:ind w:right="0" w:left="0" w:firstLine="0"/>
              <w:jc w:val="both"/>
              <w:rPr>
                <w:rFonts w:ascii="Arial" w:hAnsi="Arial" w:cs="Arial" w:eastAsia="Arial"/>
                <w:i/>
                <w:color w:val="auto"/>
                <w:spacing w:val="0"/>
                <w:position w:val="0"/>
                <w:sz w:val="22"/>
                <w:shd w:fill="auto" w:val="clear"/>
              </w:rPr>
            </w:pPr>
          </w:p>
          <w:p>
            <w:pPr>
              <w:spacing w:before="0" w:after="200" w:line="276"/>
              <w:ind w:right="0" w:left="0" w:firstLine="0"/>
              <w:jc w:val="both"/>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Por lo tanto, utilizar la etapa productiva con contrato de aprendizaje con paciencia implica mantener una actitud positiva y perseverante frente a los desafíos que puedan surgir. Significa estar dispuesto a aprender de cada experiencia, tanto los éxitos como los fracasos, y aprovechar al máximo cada oportunidad para crecer y desarrollarse profesionalmente.</w:t>
            </w:r>
          </w:p>
          <w:p>
            <w:pPr>
              <w:spacing w:before="0" w:after="200" w:line="276"/>
              <w:ind w:right="0" w:left="0" w:firstLine="0"/>
              <w:jc w:val="both"/>
              <w:rPr>
                <w:rFonts w:ascii="Arial" w:hAnsi="Arial" w:cs="Arial" w:eastAsia="Arial"/>
                <w:i/>
                <w:color w:val="auto"/>
                <w:spacing w:val="0"/>
                <w:position w:val="0"/>
                <w:sz w:val="22"/>
                <w:shd w:fill="auto" w:val="clear"/>
              </w:rPr>
            </w:pPr>
          </w:p>
          <w:p>
            <w:pPr>
              <w:spacing w:before="0" w:after="200" w:line="276"/>
              <w:ind w:right="0" w:left="0" w:firstLine="0"/>
              <w:jc w:val="both"/>
              <w:rPr>
                <w:color w:val="auto"/>
                <w:spacing w:val="0"/>
                <w:position w:val="0"/>
                <w:sz w:val="22"/>
                <w:shd w:fill="auto" w:val="clear"/>
              </w:rPr>
            </w:pPr>
            <w:r>
              <w:rPr>
                <w:rFonts w:ascii="Arial" w:hAnsi="Arial" w:cs="Arial" w:eastAsia="Arial"/>
                <w:i/>
                <w:color w:val="auto"/>
                <w:spacing w:val="0"/>
                <w:position w:val="0"/>
                <w:sz w:val="22"/>
                <w:shd w:fill="auto" w:val="clear"/>
              </w:rPr>
              <w:t xml:space="preserve">En resumen, la etapa productiva con contrato de aprendizaje es una etapa crucial en el proceso formativo de los aprendices del SENA. A través de esta modalidad, los estudiantes tienen la oportunidad de adquirir experiencia laboral, desarrollar habilidades prácticas y consolidar su formación académica, todo ello con la paciencia y la perseverancia necesarias para enfrentar los desafíos y alcanzar el éxito en su carrera profesional.</w:t>
            </w:r>
          </w:p>
        </w:tc>
      </w:tr>
    </w:tbl>
    <w:p>
      <w:pPr>
        <w:spacing w:before="0" w:after="200" w:line="276"/>
        <w:ind w:right="0" w:left="0" w:firstLine="0"/>
        <w:jc w:val="both"/>
        <w:rPr>
          <w:rFonts w:ascii="Arial" w:hAnsi="Arial" w:cs="Arial" w:eastAsia="Arial"/>
          <w:color w:val="auto"/>
          <w:spacing w:val="0"/>
          <w:position w:val="0"/>
          <w:sz w:val="22"/>
          <w:shd w:fill="auto" w:val="clear"/>
        </w:rPr>
      </w:pPr>
    </w:p>
    <w:p>
      <w:pPr>
        <w:spacing w:before="0" w:after="20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Por favor llenar la encuesta:</w:t>
      </w:r>
    </w:p>
    <w:tbl>
      <w:tblPr>
        <w:tblInd w:w="249" w:type="dxa"/>
      </w:tblPr>
      <w:tblGrid>
        <w:gridCol w:w="4669"/>
        <w:gridCol w:w="4603"/>
      </w:tblGrid>
      <w:tr>
        <w:trPr>
          <w:trHeight w:val="1" w:hRule="atLeast"/>
          <w:jc w:val="left"/>
        </w:trPr>
        <w:tc>
          <w:tcPr>
            <w:tcW w:w="4669"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357" w:hanging="357"/>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Informacion del aspirante a aprendiz SENA</w:t>
            </w:r>
          </w:p>
          <w:p>
            <w:pPr>
              <w:spacing w:before="0" w:after="0" w:line="240"/>
              <w:ind w:right="0" w:left="0" w:firstLine="0"/>
              <w:jc w:val="both"/>
              <w:rPr>
                <w:color w:val="auto"/>
                <w:spacing w:val="0"/>
                <w:position w:val="0"/>
                <w:sz w:val="22"/>
                <w:shd w:fill="auto" w:val="clear"/>
              </w:rPr>
            </w:pPr>
          </w:p>
        </w:tc>
        <w:tc>
          <w:tcPr>
            <w:tcW w:w="4603"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Favor</w:t>
            </w:r>
            <w:r>
              <w:rPr>
                <w:rFonts w:ascii="Arial" w:hAnsi="Arial" w:cs="Arial" w:eastAsia="Arial"/>
                <w:color w:val="auto"/>
                <w:spacing w:val="0"/>
                <w:position w:val="0"/>
                <w:sz w:val="22"/>
                <w:shd w:fill="auto" w:val="clear"/>
              </w:rPr>
              <w:t xml:space="preserve"> llenar cuando haya realizado las actividades.</w:t>
            </w:r>
          </w:p>
        </w:tc>
      </w:tr>
      <w:tr>
        <w:trPr>
          <w:trHeight w:val="1" w:hRule="atLeast"/>
          <w:jc w:val="left"/>
        </w:trPr>
        <w:tc>
          <w:tcPr>
            <w:tcW w:w="46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63" w:hanging="142"/>
              <w:jc w:val="both"/>
              <w:rPr>
                <w:color w:val="auto"/>
                <w:spacing w:val="0"/>
                <w:position w:val="0"/>
                <w:sz w:val="22"/>
              </w:rPr>
            </w:pPr>
            <w:r>
              <w:rPr>
                <w:rFonts w:ascii="Arial" w:hAnsi="Arial" w:cs="Arial" w:eastAsia="Arial"/>
                <w:color w:val="auto"/>
                <w:spacing w:val="0"/>
                <w:position w:val="0"/>
                <w:sz w:val="22"/>
                <w:shd w:fill="auto" w:val="clear"/>
              </w:rPr>
              <w:t xml:space="preserve">Presentado por (</w:t>
            </w:r>
            <w:r>
              <w:rPr>
                <w:rFonts w:ascii="Arial" w:hAnsi="Arial" w:cs="Arial" w:eastAsia="Arial"/>
                <w:color w:val="auto"/>
                <w:spacing w:val="0"/>
                <w:position w:val="0"/>
                <w:sz w:val="22"/>
                <w:shd w:fill="C0C0C0" w:val="clear"/>
              </w:rPr>
              <w:t xml:space="preserve">Nombres y Apellidos</w:t>
            </w:r>
            <w:r>
              <w:rPr>
                <w:rFonts w:ascii="Arial" w:hAnsi="Arial" w:cs="Arial" w:eastAsia="Arial"/>
                <w:color w:val="auto"/>
                <w:spacing w:val="0"/>
                <w:position w:val="0"/>
                <w:sz w:val="22"/>
                <w:shd w:fill="auto" w:val="clear"/>
              </w:rPr>
              <w:t xml:space="preserve">):</w:t>
            </w:r>
          </w:p>
        </w:tc>
        <w:tc>
          <w:tcPr>
            <w:tcW w:w="46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46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63" w:hanging="142"/>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Número de Cédula o tarjeta de identidad:</w:t>
            </w:r>
          </w:p>
        </w:tc>
        <w:tc>
          <w:tcPr>
            <w:tcW w:w="46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46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63" w:hanging="142"/>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Email:</w:t>
            </w:r>
          </w:p>
        </w:tc>
        <w:tc>
          <w:tcPr>
            <w:tcW w:w="46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46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63" w:hanging="142"/>
              <w:jc w:val="both"/>
              <w:rPr>
                <w:color w:val="auto"/>
                <w:spacing w:val="0"/>
                <w:position w:val="0"/>
                <w:sz w:val="22"/>
              </w:rPr>
            </w:pPr>
            <w:r>
              <w:rPr>
                <w:rFonts w:ascii="Arial" w:hAnsi="Arial" w:cs="Arial" w:eastAsia="Arial"/>
                <w:color w:val="auto"/>
                <w:spacing w:val="0"/>
                <w:position w:val="0"/>
                <w:sz w:val="22"/>
                <w:shd w:fill="auto" w:val="clear"/>
              </w:rPr>
              <w:t xml:space="preserve">Regional del SENA( </w:t>
            </w:r>
            <w:r>
              <w:rPr>
                <w:rFonts w:ascii="Arial" w:hAnsi="Arial" w:cs="Arial" w:eastAsia="Arial"/>
                <w:color w:val="auto"/>
                <w:spacing w:val="0"/>
                <w:position w:val="0"/>
                <w:sz w:val="22"/>
                <w:shd w:fill="C0C0C0" w:val="clear"/>
              </w:rPr>
              <w:t xml:space="preserve">Distrito Capital</w:t>
            </w:r>
            <w:r>
              <w:rPr>
                <w:rFonts w:ascii="Arial" w:hAnsi="Arial" w:cs="Arial" w:eastAsia="Arial"/>
                <w:color w:val="auto"/>
                <w:spacing w:val="0"/>
                <w:position w:val="0"/>
                <w:sz w:val="22"/>
                <w:shd w:fill="auto" w:val="clear"/>
              </w:rPr>
              <w:t xml:space="preserve">) :</w:t>
            </w:r>
          </w:p>
        </w:tc>
        <w:tc>
          <w:tcPr>
            <w:tcW w:w="46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46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79" w:firstLine="0"/>
              <w:jc w:val="both"/>
              <w:rPr>
                <w:color w:val="auto"/>
                <w:spacing w:val="0"/>
                <w:position w:val="0"/>
                <w:sz w:val="22"/>
              </w:rPr>
            </w:pPr>
            <w:r>
              <w:rPr>
                <w:rFonts w:ascii="Arial" w:hAnsi="Arial" w:cs="Arial" w:eastAsia="Arial"/>
                <w:color w:val="auto"/>
                <w:spacing w:val="0"/>
                <w:position w:val="0"/>
                <w:sz w:val="22"/>
                <w:shd w:fill="auto" w:val="clear"/>
              </w:rPr>
              <w:t xml:space="preserve">Centro de formación (</w:t>
            </w:r>
            <w:r>
              <w:rPr>
                <w:rFonts w:ascii="Arial" w:hAnsi="Arial" w:cs="Arial" w:eastAsia="Arial"/>
                <w:color w:val="auto"/>
                <w:spacing w:val="0"/>
                <w:position w:val="0"/>
                <w:sz w:val="22"/>
                <w:shd w:fill="C0C0C0" w:val="clear"/>
              </w:rPr>
              <w:t xml:space="preserve">Centro de Electricidad, Electronica y Telecomunicaciones</w:t>
            </w:r>
            <w:r>
              <w:rPr>
                <w:rFonts w:ascii="Arial" w:hAnsi="Arial" w:cs="Arial" w:eastAsia="Arial"/>
                <w:b/>
                <w:color w:val="auto"/>
                <w:spacing w:val="0"/>
                <w:position w:val="0"/>
                <w:sz w:val="22"/>
                <w:shd w:fill="C0C0C0" w:val="clear"/>
              </w:rPr>
              <w:t xml:space="preserve">, CEET</w:t>
            </w:r>
            <w:r>
              <w:rPr>
                <w:rFonts w:ascii="Arial" w:hAnsi="Arial" w:cs="Arial" w:eastAsia="Arial"/>
                <w:color w:val="auto"/>
                <w:spacing w:val="0"/>
                <w:position w:val="0"/>
                <w:sz w:val="22"/>
                <w:shd w:fill="auto" w:val="clear"/>
              </w:rPr>
              <w:t xml:space="preserve">):</w:t>
            </w:r>
          </w:p>
        </w:tc>
        <w:tc>
          <w:tcPr>
            <w:tcW w:w="46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46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63" w:hanging="142"/>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Programa de interés:</w:t>
            </w:r>
          </w:p>
        </w:tc>
        <w:tc>
          <w:tcPr>
            <w:tcW w:w="46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46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79" w:firstLine="0"/>
              <w:jc w:val="both"/>
              <w:rPr>
                <w:color w:val="auto"/>
                <w:spacing w:val="0"/>
                <w:position w:val="0"/>
                <w:sz w:val="22"/>
              </w:rPr>
            </w:pPr>
            <w:r>
              <w:rPr>
                <w:rFonts w:ascii="Arial" w:hAnsi="Arial" w:cs="Arial" w:eastAsia="Arial"/>
                <w:color w:val="auto"/>
                <w:spacing w:val="0"/>
                <w:position w:val="0"/>
                <w:sz w:val="22"/>
                <w:shd w:fill="auto" w:val="clear"/>
              </w:rPr>
              <w:t xml:space="preserve">Fué importante la realización de esta guía para su decisión en el programa de su interés en el SENA (</w:t>
            </w:r>
            <w:r>
              <w:rPr>
                <w:rFonts w:ascii="Arial" w:hAnsi="Arial" w:cs="Arial" w:eastAsia="Arial"/>
                <w:b/>
                <w:color w:val="auto"/>
                <w:spacing w:val="0"/>
                <w:position w:val="0"/>
                <w:sz w:val="22"/>
                <w:shd w:fill="C0C0C0" w:val="clear"/>
              </w:rPr>
              <w:t xml:space="preserve">SI/NO</w:t>
            </w:r>
            <w:r>
              <w:rPr>
                <w:rFonts w:ascii="Arial" w:hAnsi="Arial" w:cs="Arial" w:eastAsia="Arial"/>
                <w:color w:val="auto"/>
                <w:spacing w:val="0"/>
                <w:position w:val="0"/>
                <w:sz w:val="22"/>
                <w:shd w:fill="auto" w:val="clear"/>
              </w:rPr>
              <w:t xml:space="preserve">, por favor amplie su respuesta, Gracias):</w:t>
            </w:r>
          </w:p>
        </w:tc>
        <w:tc>
          <w:tcPr>
            <w:tcW w:w="46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bl>
    <w:p>
      <w:pPr>
        <w:numPr>
          <w:ilvl w:val="0"/>
          <w:numId w:val="113"/>
        </w:numPr>
        <w:tabs>
          <w:tab w:val="left" w:pos="4320" w:leader="none"/>
          <w:tab w:val="left" w:pos="4485" w:leader="none"/>
          <w:tab w:val="left" w:pos="5445" w:leader="none"/>
        </w:tabs>
        <w:spacing w:before="0" w:after="0" w:line="276"/>
        <w:ind w:right="0" w:left="720" w:hanging="360"/>
        <w:jc w:val="both"/>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2"/>
          <w:shd w:fill="auto" w:val="clear"/>
        </w:rPr>
        <w:t xml:space="preserve">Ambiente Requerido: espacio Virtual</w:t>
      </w:r>
    </w:p>
    <w:p>
      <w:pPr>
        <w:numPr>
          <w:ilvl w:val="0"/>
          <w:numId w:val="113"/>
        </w:numPr>
        <w:tabs>
          <w:tab w:val="left" w:pos="4320" w:leader="none"/>
          <w:tab w:val="left" w:pos="4485" w:leader="none"/>
          <w:tab w:val="left" w:pos="5445" w:leader="none"/>
        </w:tabs>
        <w:spacing w:before="0" w:after="0" w:line="276"/>
        <w:ind w:right="0" w:left="720" w:hanging="360"/>
        <w:jc w:val="both"/>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2"/>
          <w:shd w:fill="auto" w:val="clear"/>
        </w:rPr>
        <w:t xml:space="preserve">Materiales: WIFI, computador</w:t>
      </w:r>
    </w:p>
    <w:p>
      <w:pPr>
        <w:tabs>
          <w:tab w:val="left" w:pos="4320" w:leader="none"/>
          <w:tab w:val="left" w:pos="4485" w:leader="none"/>
          <w:tab w:val="left" w:pos="5445" w:leader="none"/>
        </w:tabs>
        <w:spacing w:before="0" w:after="200" w:line="276"/>
        <w:ind w:right="0" w:left="72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Acceso a paginas legalmente permitidas y autorizadas, asi verificar que si se utiliza material de la página de internet,  </w:t>
      </w:r>
      <w:r>
        <w:rPr>
          <w:rFonts w:ascii="Arial" w:hAnsi="Arial" w:cs="Arial" w:eastAsia="Arial"/>
          <w:b/>
          <w:color w:val="000000"/>
          <w:spacing w:val="0"/>
          <w:position w:val="0"/>
          <w:sz w:val="22"/>
          <w:shd w:fill="auto" w:val="clear"/>
        </w:rPr>
        <w:t xml:space="preserve">referencia</w:t>
      </w:r>
      <w:r>
        <w:rPr>
          <w:rFonts w:ascii="Arial" w:hAnsi="Arial" w:cs="Arial" w:eastAsia="Arial"/>
          <w:color w:val="000000"/>
          <w:spacing w:val="0"/>
          <w:position w:val="0"/>
          <w:sz w:val="22"/>
          <w:shd w:fill="auto" w:val="clear"/>
        </w:rPr>
        <w:t xml:space="preserve">r en las referencias bibliográficas </w:t>
        <w:tab/>
      </w:r>
    </w:p>
    <w:p>
      <w:pPr>
        <w:spacing w:before="0" w:after="0" w:line="240"/>
        <w:ind w:right="0" w:left="0" w:firstLine="0"/>
        <w:jc w:val="both"/>
        <w:rPr>
          <w:rFonts w:ascii="Arial" w:hAnsi="Arial" w:cs="Arial" w:eastAsia="Arial"/>
          <w:b/>
          <w:color w:val="000000"/>
          <w:spacing w:val="0"/>
          <w:position w:val="0"/>
          <w:sz w:val="20"/>
          <w:shd w:fill="auto" w:val="clear"/>
        </w:rPr>
      </w:pPr>
    </w:p>
    <w:p>
      <w:pPr>
        <w:spacing w:before="0" w:after="0" w:line="240"/>
        <w:ind w:right="0" w:left="0" w:firstLine="0"/>
        <w:jc w:val="both"/>
        <w:rPr>
          <w:rFonts w:ascii="Arial" w:hAnsi="Arial" w:cs="Arial" w:eastAsia="Arial"/>
          <w:b/>
          <w:color w:val="000000"/>
          <w:spacing w:val="0"/>
          <w:position w:val="0"/>
          <w:sz w:val="20"/>
          <w:shd w:fill="auto" w:val="clear"/>
        </w:rPr>
      </w:pPr>
    </w:p>
    <w:p>
      <w:pPr>
        <w:spacing w:before="0" w:after="0" w:line="240"/>
        <w:ind w:right="0" w:left="0" w:firstLine="0"/>
        <w:jc w:val="both"/>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4. ACTIVIDADES DE EVALUACIÓN</w:t>
      </w:r>
    </w:p>
    <w:p>
      <w:pPr>
        <w:spacing w:before="0" w:after="0" w:line="240"/>
        <w:ind w:right="0" w:left="0" w:firstLine="0"/>
        <w:jc w:val="both"/>
        <w:rPr>
          <w:rFonts w:ascii="Arial" w:hAnsi="Arial" w:cs="Arial" w:eastAsia="Arial"/>
          <w:b/>
          <w:color w:val="000000"/>
          <w:spacing w:val="0"/>
          <w:position w:val="0"/>
          <w:sz w:val="20"/>
          <w:shd w:fill="auto" w:val="clear"/>
        </w:rPr>
      </w:pPr>
    </w:p>
    <w:p>
      <w:pPr>
        <w:spacing w:before="0" w:after="0" w:line="240"/>
        <w:ind w:right="0" w:left="0" w:firstLine="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Tome como referencia la técnica e instrumentos de evaluación citados en la guía de Desarrollo Curricular </w:t>
      </w:r>
    </w:p>
    <w:p>
      <w:pPr>
        <w:spacing w:before="0" w:after="0" w:line="240"/>
        <w:ind w:right="0" w:left="0" w:firstLine="0"/>
        <w:jc w:val="both"/>
        <w:rPr>
          <w:rFonts w:ascii="Arial" w:hAnsi="Arial" w:cs="Arial" w:eastAsia="Arial"/>
          <w:b/>
          <w:color w:val="000000"/>
          <w:spacing w:val="0"/>
          <w:position w:val="0"/>
          <w:sz w:val="20"/>
          <w:shd w:fill="auto" w:val="clear"/>
        </w:rPr>
      </w:pPr>
    </w:p>
    <w:tbl>
      <w:tblPr/>
      <w:tblGrid>
        <w:gridCol w:w="3269"/>
        <w:gridCol w:w="3100"/>
        <w:gridCol w:w="3260"/>
      </w:tblGrid>
      <w:tr>
        <w:trPr>
          <w:trHeight w:val="554" w:hRule="auto"/>
          <w:jc w:val="left"/>
        </w:trPr>
        <w:tc>
          <w:tcPr>
            <w:tcW w:w="3269" w:type="dxa"/>
            <w:tcBorders>
              <w:top w:val="single" w:color="14967c" w:sz="8"/>
              <w:left w:val="single" w:color="14967c" w:sz="8"/>
              <w:bottom w:val="single" w:color="14967c" w:sz="8"/>
              <w:right w:val="single" w:color="14967c" w:sz="8"/>
            </w:tcBorders>
            <w:shd w:color="auto" w:fill="a6a6a6" w:val="clear"/>
            <w:tcMar>
              <w:left w:w="108" w:type="dxa"/>
              <w:right w:w="108" w:type="dxa"/>
            </w:tcMar>
            <w:vAlign w:val="top"/>
          </w:tcPr>
          <w:p>
            <w:pPr>
              <w:spacing w:before="0" w:after="200" w:line="276"/>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Evidencias de Aprendizaje</w:t>
            </w:r>
          </w:p>
        </w:tc>
        <w:tc>
          <w:tcPr>
            <w:tcW w:w="3100" w:type="dxa"/>
            <w:tcBorders>
              <w:top w:val="single" w:color="14967c" w:sz="8"/>
              <w:left w:val="single" w:color="14967c" w:sz="8"/>
              <w:bottom w:val="single" w:color="14967c" w:sz="8"/>
              <w:right w:val="single" w:color="14967c" w:sz="8"/>
            </w:tcBorders>
            <w:shd w:color="auto" w:fill="a6a6a6" w:val="clear"/>
            <w:tcMar>
              <w:left w:w="108" w:type="dxa"/>
              <w:right w:w="108" w:type="dxa"/>
            </w:tcMar>
            <w:vAlign w:val="top"/>
          </w:tcPr>
          <w:p>
            <w:pPr>
              <w:spacing w:before="0" w:after="200" w:line="276"/>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Criterios de Evaluación</w:t>
            </w:r>
          </w:p>
        </w:tc>
        <w:tc>
          <w:tcPr>
            <w:tcW w:w="3260" w:type="dxa"/>
            <w:tcBorders>
              <w:top w:val="single" w:color="14967c" w:sz="8"/>
              <w:left w:val="single" w:color="14967c" w:sz="8"/>
              <w:bottom w:val="single" w:color="14967c" w:sz="8"/>
              <w:right w:val="single" w:color="14967c" w:sz="8"/>
            </w:tcBorders>
            <w:shd w:color="auto" w:fill="a6a6a6" w:val="clear"/>
            <w:tcMar>
              <w:left w:w="108" w:type="dxa"/>
              <w:right w:w="108" w:type="dxa"/>
            </w:tcMar>
            <w:vAlign w:val="top"/>
          </w:tcPr>
          <w:p>
            <w:pPr>
              <w:spacing w:before="0" w:after="200" w:line="276"/>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Técnicas e Instrumentos de Evaluación</w:t>
            </w:r>
          </w:p>
        </w:tc>
      </w:tr>
      <w:tr>
        <w:trPr>
          <w:trHeight w:val="1" w:hRule="atLeast"/>
          <w:jc w:val="left"/>
        </w:trPr>
        <w:tc>
          <w:tcPr>
            <w:tcW w:w="3269" w:type="dxa"/>
            <w:tcBorders>
              <w:top w:val="single" w:color="14967c" w:sz="8"/>
              <w:left w:val="single" w:color="14967c" w:sz="8"/>
              <w:bottom w:val="single" w:color="14967c" w:sz="8"/>
              <w:right w:val="single" w:color="14967c" w:sz="8"/>
            </w:tcBorders>
            <w:shd w:color="000000" w:fill="ffffff" w:val="clear"/>
            <w:tcMar>
              <w:left w:w="108" w:type="dxa"/>
              <w:right w:w="108" w:type="dxa"/>
            </w:tcMar>
            <w:vAlign w:val="top"/>
          </w:tcPr>
          <w:p>
            <w:pPr>
              <w:spacing w:before="0" w:after="20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Evidencias de Conocimiento :</w:t>
            </w:r>
          </w:p>
          <w:p>
            <w:pPr>
              <w:spacing w:before="0" w:after="20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Evidencias de Desempeño</w:t>
            </w:r>
          </w:p>
          <w:p>
            <w:pPr>
              <w:spacing w:before="0" w:after="20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Evidencias  de Producto:</w:t>
            </w:r>
          </w:p>
          <w:p>
            <w:pPr>
              <w:spacing w:before="0" w:after="20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Guía de aprendizaje desarrollada por el aprendiz. </w:t>
            </w:r>
          </w:p>
        </w:tc>
        <w:tc>
          <w:tcPr>
            <w:tcW w:w="3100" w:type="dxa"/>
            <w:tcBorders>
              <w:top w:val="single" w:color="14967c" w:sz="8"/>
              <w:left w:val="single" w:color="14967c" w:sz="8"/>
              <w:bottom w:val="single" w:color="14967c" w:sz="8"/>
              <w:right w:val="single" w:color="14967c" w:sz="8"/>
            </w:tcBorders>
            <w:shd w:color="000000" w:fill="ffffff" w:val="clear"/>
            <w:tcMar>
              <w:left w:w="108" w:type="dxa"/>
              <w:right w:w="108" w:type="dxa"/>
            </w:tcMar>
            <w:vAlign w:val="top"/>
          </w:tcPr>
          <w:p>
            <w:pPr>
              <w:spacing w:before="0" w:after="200" w:line="276"/>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El aprendiz entrega la guía desarrollada, y esta cumple con los criterios PVAC: pertinencia (hace lo que se le solicita), vigencia (dentro del plazo definido), autenticidad (fue elaborada por él mismo), calidad (las actividades reflejan interés y compromiso en su desarrollo)</w:t>
            </w:r>
          </w:p>
        </w:tc>
        <w:tc>
          <w:tcPr>
            <w:tcW w:w="3260" w:type="dxa"/>
            <w:tcBorders>
              <w:top w:val="single" w:color="14967c" w:sz="8"/>
              <w:left w:val="single" w:color="14967c" w:sz="8"/>
              <w:bottom w:val="single" w:color="14967c" w:sz="8"/>
              <w:right w:val="single" w:color="14967c" w:sz="8"/>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Rúbrica de las evidencias enviadas</w:t>
            </w:r>
          </w:p>
        </w:tc>
      </w:tr>
    </w:tbl>
    <w:p>
      <w:pPr>
        <w:spacing w:before="0" w:after="0" w:line="240"/>
        <w:ind w:right="0" w:left="0" w:firstLine="0"/>
        <w:jc w:val="both"/>
        <w:rPr>
          <w:rFonts w:ascii="Arial" w:hAnsi="Arial" w:cs="Arial" w:eastAsia="Arial"/>
          <w:b/>
          <w:color w:val="000000"/>
          <w:spacing w:val="0"/>
          <w:position w:val="0"/>
          <w:sz w:val="20"/>
          <w:shd w:fill="auto" w:val="clear"/>
        </w:rPr>
      </w:pPr>
    </w:p>
    <w:p>
      <w:pPr>
        <w:spacing w:before="0" w:after="0" w:line="240"/>
        <w:ind w:right="0" w:left="0" w:firstLine="0"/>
        <w:jc w:val="both"/>
        <w:rPr>
          <w:rFonts w:ascii="Arial" w:hAnsi="Arial" w:cs="Arial" w:eastAsia="Arial"/>
          <w:b/>
          <w:color w:val="000000"/>
          <w:spacing w:val="0"/>
          <w:position w:val="0"/>
          <w:sz w:val="20"/>
          <w:shd w:fill="auto" w:val="clear"/>
        </w:rPr>
      </w:pPr>
    </w:p>
    <w:p>
      <w:pPr>
        <w:spacing w:before="0" w:after="200" w:line="276"/>
        <w:ind w:right="0" w:left="0" w:firstLine="0"/>
        <w:jc w:val="both"/>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5. GLOSARIO DE TÉRMINOS</w:t>
      </w:r>
    </w:p>
    <w:p>
      <w:pPr>
        <w:spacing w:before="0" w:after="20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Beneficio: es el apoyo monetario que reciben los aprendices al ser adjudicados con el apoyo de sostenimiento.</w:t>
      </w:r>
    </w:p>
    <w:p>
      <w:pPr>
        <w:spacing w:before="0" w:after="20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 SENA es uno solo: estrategia que permite disponer las fortalezas y oportunidades de la Entidad al servicio de todos, independientemente de la ubicación física o geográfica, aprovechando de manera intensiva las TIC, con el fin de lograr mayores niveles de calidad y pertinencia del quehacer institucional.</w:t>
      </w:r>
    </w:p>
    <w:p>
      <w:pPr>
        <w:spacing w:before="0" w:after="20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Fondo Emprender: el Fondo Emprender es un fondo de capital semilla creado por el Gobierno Nacional en el artículo 40 de la Ley 789 del 27 de Diciembre de 2002: “por la cual se dictan normas para apoyar el empleo y ampliar la protección social y se modifican algunos artículos del Código Sustantivo de Trabajo”</w:t>
      </w:r>
    </w:p>
    <w:p>
      <w:pPr>
        <w:spacing w:before="0" w:after="20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Apoyo de Sostenimiento FIC: recurso en dinero que se otorga a los aprendices que se encuentran en un programa de formación relacionado con la industria y la construcción.</w:t>
      </w:r>
    </w:p>
    <w:p>
      <w:pPr>
        <w:spacing w:before="0" w:after="200" w:line="276"/>
        <w:ind w:right="0" w:left="0" w:firstLine="0"/>
        <w:jc w:val="both"/>
        <w:rPr>
          <w:rFonts w:ascii="Arial" w:hAnsi="Arial" w:cs="Arial" w:eastAsia="Arial"/>
          <w:b/>
          <w:color w:val="auto"/>
          <w:spacing w:val="0"/>
          <w:position w:val="0"/>
          <w:sz w:val="20"/>
          <w:shd w:fill="auto" w:val="clear"/>
        </w:rPr>
      </w:pPr>
    </w:p>
    <w:p>
      <w:pPr>
        <w:spacing w:before="0" w:after="200" w:line="276"/>
        <w:ind w:right="0" w:left="0" w:firstLine="0"/>
        <w:jc w:val="both"/>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6. REFERENTES BILBIOGRÁFICOS</w:t>
      </w:r>
    </w:p>
    <w:p>
      <w:pPr>
        <w:spacing w:before="0" w:after="20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Glosario SENA, en: </w:t>
      </w:r>
    </w:p>
    <w:p>
      <w:pPr>
        <w:spacing w:before="0" w:after="200" w:line="276"/>
        <w:ind w:right="0" w:left="0" w:firstLine="0"/>
        <w:jc w:val="both"/>
        <w:rPr>
          <w:rFonts w:ascii="Arial" w:hAnsi="Arial" w:cs="Arial" w:eastAsia="Arial"/>
          <w:color w:val="auto"/>
          <w:spacing w:val="0"/>
          <w:position w:val="0"/>
          <w:sz w:val="22"/>
          <w:shd w:fill="auto" w:val="clear"/>
        </w:rPr>
      </w:pPr>
      <w:hyperlink xmlns:r="http://schemas.openxmlformats.org/officeDocument/2006/relationships" r:id="docRId3">
        <w:r>
          <w:rPr>
            <w:rFonts w:ascii="Arial" w:hAnsi="Arial" w:cs="Arial" w:eastAsia="Arial"/>
            <w:color w:val="0000FF"/>
            <w:spacing w:val="0"/>
            <w:position w:val="0"/>
            <w:sz w:val="22"/>
            <w:u w:val="single"/>
            <w:shd w:fill="auto" w:val="clear"/>
          </w:rPr>
          <w:t xml:space="preserve">http://www.sena.edu.co/es-co/transparencia/Documents/glosario_sena_2019.pdf</w:t>
        </w:r>
      </w:hyperlink>
      <w:r>
        <w:rPr>
          <w:rFonts w:ascii="Arial" w:hAnsi="Arial" w:cs="Arial" w:eastAsia="Arial"/>
          <w:color w:val="auto"/>
          <w:spacing w:val="0"/>
          <w:position w:val="0"/>
          <w:sz w:val="22"/>
          <w:shd w:fill="auto" w:val="clear"/>
        </w:rPr>
        <w:t xml:space="preserve"> </w:t>
      </w:r>
    </w:p>
    <w:p>
      <w:pPr>
        <w:spacing w:before="0" w:after="20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Código de Integridad SENA en: </w:t>
      </w:r>
    </w:p>
    <w:p>
      <w:pPr>
        <w:spacing w:before="0" w:after="200" w:line="276"/>
        <w:ind w:right="0" w:left="0" w:firstLine="0"/>
        <w:jc w:val="both"/>
        <w:rPr>
          <w:rFonts w:ascii="Arial" w:hAnsi="Arial" w:cs="Arial" w:eastAsia="Arial"/>
          <w:color w:val="auto"/>
          <w:spacing w:val="0"/>
          <w:position w:val="0"/>
          <w:sz w:val="22"/>
          <w:shd w:fill="auto" w:val="clear"/>
        </w:rPr>
      </w:pPr>
      <w:hyperlink xmlns:r="http://schemas.openxmlformats.org/officeDocument/2006/relationships" r:id="docRId4">
        <w:r>
          <w:rPr>
            <w:rFonts w:ascii="Arial" w:hAnsi="Arial" w:cs="Arial" w:eastAsia="Arial"/>
            <w:color w:val="0000FF"/>
            <w:spacing w:val="0"/>
            <w:position w:val="0"/>
            <w:sz w:val="22"/>
            <w:u w:val="single"/>
            <w:shd w:fill="auto" w:val="clear"/>
          </w:rPr>
          <w:t xml:space="preserve">http://www.sena.edu.co/es-co/sena/codigoeticabuengobierno/codigo_de_integridad.pdf</w:t>
        </w:r>
      </w:hyperlink>
      <w:r>
        <w:rPr>
          <w:rFonts w:ascii="Arial" w:hAnsi="Arial" w:cs="Arial" w:eastAsia="Arial"/>
          <w:color w:val="auto"/>
          <w:spacing w:val="0"/>
          <w:position w:val="0"/>
          <w:sz w:val="22"/>
          <w:shd w:fill="auto" w:val="clear"/>
        </w:rPr>
        <w:t xml:space="preserve"> </w:t>
      </w:r>
    </w:p>
    <w:p>
      <w:pPr>
        <w:spacing w:before="0" w:after="200" w:line="276"/>
        <w:ind w:right="0" w:left="0" w:firstLine="0"/>
        <w:jc w:val="both"/>
        <w:rPr>
          <w:rFonts w:ascii="Arial" w:hAnsi="Arial" w:cs="Arial" w:eastAsia="Arial"/>
          <w:b/>
          <w:color w:val="auto"/>
          <w:spacing w:val="0"/>
          <w:position w:val="0"/>
          <w:sz w:val="20"/>
          <w:shd w:fill="auto" w:val="clear"/>
        </w:rPr>
      </w:pPr>
    </w:p>
    <w:p>
      <w:pPr>
        <w:spacing w:before="0" w:after="200" w:line="276"/>
        <w:ind w:right="0" w:left="0" w:firstLine="0"/>
        <w:jc w:val="both"/>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7. CONTROL DEL DOCUMENTO</w:t>
      </w:r>
    </w:p>
    <w:tbl>
      <w:tblPr/>
      <w:tblGrid>
        <w:gridCol w:w="1180"/>
        <w:gridCol w:w="2519"/>
        <w:gridCol w:w="1516"/>
        <w:gridCol w:w="2222"/>
        <w:gridCol w:w="2310"/>
      </w:tblGrid>
      <w:tr>
        <w:trPr>
          <w:trHeight w:val="1" w:hRule="atLeast"/>
          <w:jc w:val="left"/>
        </w:trPr>
        <w:tc>
          <w:tcPr>
            <w:tcW w:w="11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both"/>
              <w:rPr>
                <w:rFonts w:ascii="Calibri" w:hAnsi="Calibri" w:cs="Calibri" w:eastAsia="Calibri"/>
                <w:color w:val="auto"/>
                <w:spacing w:val="0"/>
                <w:position w:val="0"/>
                <w:sz w:val="22"/>
                <w:shd w:fill="auto" w:val="clear"/>
              </w:rPr>
            </w:pPr>
          </w:p>
        </w:tc>
        <w:tc>
          <w:tcPr>
            <w:tcW w:w="25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Nombre</w:t>
            </w:r>
          </w:p>
        </w:tc>
        <w:tc>
          <w:tcPr>
            <w:tcW w:w="15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Cargo</w:t>
            </w:r>
          </w:p>
        </w:tc>
        <w:tc>
          <w:tcPr>
            <w:tcW w:w="2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Dependencia</w:t>
            </w:r>
          </w:p>
        </w:tc>
        <w:tc>
          <w:tcPr>
            <w:tcW w:w="23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Fecha</w:t>
            </w:r>
          </w:p>
        </w:tc>
      </w:tr>
      <w:tr>
        <w:trPr>
          <w:trHeight w:val="1" w:hRule="atLeast"/>
          <w:jc w:val="left"/>
        </w:trPr>
        <w:tc>
          <w:tcPr>
            <w:tcW w:w="11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Autor (es)</w:t>
            </w:r>
          </w:p>
        </w:tc>
        <w:tc>
          <w:tcPr>
            <w:tcW w:w="25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Sandra Ramón Velásquez</w:t>
            </w:r>
          </w:p>
          <w:p>
            <w:pPr>
              <w:spacing w:before="0" w:after="20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Equipo de Relaciones Corporativas</w:t>
            </w:r>
          </w:p>
        </w:tc>
        <w:tc>
          <w:tcPr>
            <w:tcW w:w="15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Instructora CEET</w:t>
            </w:r>
          </w:p>
        </w:tc>
        <w:tc>
          <w:tcPr>
            <w:tcW w:w="2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Centro de Electricidad, Electrónica y Telecomunicaciones</w:t>
            </w:r>
          </w:p>
        </w:tc>
        <w:tc>
          <w:tcPr>
            <w:tcW w:w="23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Agosto de 2020</w:t>
            </w:r>
          </w:p>
        </w:tc>
      </w:tr>
      <w:tr>
        <w:trPr>
          <w:trHeight w:val="1" w:hRule="atLeast"/>
          <w:jc w:val="left"/>
        </w:trPr>
        <w:tc>
          <w:tcPr>
            <w:tcW w:w="11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both"/>
              <w:rPr>
                <w:rFonts w:ascii="Calibri" w:hAnsi="Calibri" w:cs="Calibri" w:eastAsia="Calibri"/>
                <w:color w:val="auto"/>
                <w:spacing w:val="0"/>
                <w:position w:val="0"/>
                <w:sz w:val="22"/>
                <w:shd w:fill="auto" w:val="clear"/>
              </w:rPr>
            </w:pPr>
          </w:p>
        </w:tc>
        <w:tc>
          <w:tcPr>
            <w:tcW w:w="25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José Luis Gómez </w:t>
            </w:r>
          </w:p>
        </w:tc>
        <w:tc>
          <w:tcPr>
            <w:tcW w:w="15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Instructor </w:t>
            </w:r>
          </w:p>
        </w:tc>
        <w:tc>
          <w:tcPr>
            <w:tcW w:w="2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Centro de Electricidad, Electrónica y Telecomunicaciones</w:t>
            </w:r>
          </w:p>
        </w:tc>
        <w:tc>
          <w:tcPr>
            <w:tcW w:w="23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Agosto de 2020</w:t>
            </w:r>
          </w:p>
        </w:tc>
      </w:tr>
    </w:tbl>
    <w:p>
      <w:pPr>
        <w:spacing w:before="0" w:after="200" w:line="276"/>
        <w:ind w:right="0" w:left="0" w:firstLine="0"/>
        <w:jc w:val="left"/>
        <w:rPr>
          <w:rFonts w:ascii="Arial" w:hAnsi="Arial" w:cs="Arial" w:eastAsia="Arial"/>
          <w:b/>
          <w:color w:val="auto"/>
          <w:spacing w:val="0"/>
          <w:position w:val="0"/>
          <w:sz w:val="20"/>
          <w:shd w:fill="auto" w:val="clear"/>
        </w:rPr>
      </w:pPr>
    </w:p>
    <w:p>
      <w:pPr>
        <w:spacing w:before="0" w:after="200" w:line="276"/>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8. CONTROL DE CAMBIOS </w:t>
      </w:r>
      <w:r>
        <w:rPr>
          <w:rFonts w:ascii="Arial" w:hAnsi="Arial" w:cs="Arial" w:eastAsia="Arial"/>
          <w:color w:val="auto"/>
          <w:spacing w:val="0"/>
          <w:position w:val="0"/>
          <w:sz w:val="20"/>
          <w:shd w:fill="auto" w:val="clear"/>
        </w:rPr>
        <w:t xml:space="preserve">(diligenciar únicamente si realiza ajustes a la guía)</w:t>
      </w:r>
    </w:p>
    <w:p>
      <w:pPr>
        <w:spacing w:before="0" w:after="200" w:line="276"/>
        <w:ind w:right="0" w:left="0" w:firstLine="0"/>
        <w:jc w:val="left"/>
        <w:rPr>
          <w:rFonts w:ascii="Arial" w:hAnsi="Arial" w:cs="Arial" w:eastAsia="Arial"/>
          <w:color w:val="auto"/>
          <w:spacing w:val="0"/>
          <w:position w:val="0"/>
          <w:sz w:val="20"/>
          <w:shd w:fill="auto" w:val="clear"/>
        </w:rPr>
      </w:pPr>
    </w:p>
    <w:tbl>
      <w:tblPr/>
      <w:tblGrid>
        <w:gridCol w:w="1153"/>
        <w:gridCol w:w="2643"/>
        <w:gridCol w:w="1268"/>
        <w:gridCol w:w="2040"/>
        <w:gridCol w:w="839"/>
        <w:gridCol w:w="1804"/>
      </w:tblGrid>
      <w:tr>
        <w:trPr>
          <w:trHeight w:val="1" w:hRule="atLeast"/>
          <w:jc w:val="left"/>
        </w:trPr>
        <w:tc>
          <w:tcPr>
            <w:tcW w:w="11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both"/>
              <w:rPr>
                <w:rFonts w:ascii="Calibri" w:hAnsi="Calibri" w:cs="Calibri" w:eastAsia="Calibri"/>
                <w:color w:val="auto"/>
                <w:spacing w:val="0"/>
                <w:position w:val="0"/>
                <w:sz w:val="22"/>
                <w:shd w:fill="auto" w:val="clear"/>
              </w:rPr>
            </w:pPr>
          </w:p>
        </w:tc>
        <w:tc>
          <w:tcPr>
            <w:tcW w:w="26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b/>
                <w:color w:val="auto"/>
                <w:spacing w:val="0"/>
                <w:position w:val="0"/>
                <w:sz w:val="20"/>
                <w:shd w:fill="auto" w:val="clear"/>
              </w:rPr>
              <w:t xml:space="preserve">Nombre</w:t>
            </w:r>
          </w:p>
        </w:tc>
        <w:tc>
          <w:tcPr>
            <w:tcW w:w="1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b/>
                <w:color w:val="auto"/>
                <w:spacing w:val="0"/>
                <w:position w:val="0"/>
                <w:sz w:val="20"/>
                <w:shd w:fill="auto" w:val="clear"/>
              </w:rPr>
              <w:t xml:space="preserve">Cargo</w:t>
            </w:r>
          </w:p>
        </w:tc>
        <w:tc>
          <w:tcPr>
            <w:tcW w:w="20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b/>
                <w:color w:val="auto"/>
                <w:spacing w:val="0"/>
                <w:position w:val="0"/>
                <w:sz w:val="20"/>
                <w:shd w:fill="auto" w:val="clear"/>
              </w:rPr>
              <w:t xml:space="preserve">Dependencia</w:t>
            </w:r>
          </w:p>
        </w:tc>
        <w:tc>
          <w:tcPr>
            <w:tcW w:w="8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b/>
                <w:color w:val="auto"/>
                <w:spacing w:val="0"/>
                <w:position w:val="0"/>
                <w:sz w:val="20"/>
                <w:shd w:fill="auto" w:val="clear"/>
              </w:rPr>
              <w:t xml:space="preserve">Fecha</w:t>
            </w:r>
          </w:p>
        </w:tc>
        <w:tc>
          <w:tcPr>
            <w:tcW w:w="18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b/>
                <w:color w:val="auto"/>
                <w:spacing w:val="0"/>
                <w:position w:val="0"/>
                <w:sz w:val="20"/>
                <w:shd w:fill="auto" w:val="clear"/>
              </w:rPr>
              <w:t xml:space="preserve">Razón del Cambio</w:t>
            </w:r>
          </w:p>
        </w:tc>
      </w:tr>
      <w:tr>
        <w:trPr>
          <w:trHeight w:val="1" w:hRule="atLeast"/>
          <w:jc w:val="left"/>
        </w:trPr>
        <w:tc>
          <w:tcPr>
            <w:tcW w:w="11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b/>
                <w:color w:val="auto"/>
                <w:spacing w:val="0"/>
                <w:position w:val="0"/>
                <w:sz w:val="20"/>
                <w:shd w:fill="auto" w:val="clear"/>
              </w:rPr>
              <w:t xml:space="preserve">Autor (es)</w:t>
            </w:r>
          </w:p>
        </w:tc>
        <w:tc>
          <w:tcPr>
            <w:tcW w:w="26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both"/>
              <w:rPr>
                <w:rFonts w:ascii="Calibri" w:hAnsi="Calibri" w:cs="Calibri" w:eastAsia="Calibri"/>
                <w:color w:val="auto"/>
                <w:spacing w:val="0"/>
                <w:position w:val="0"/>
                <w:sz w:val="22"/>
                <w:shd w:fill="auto" w:val="clear"/>
              </w:rPr>
            </w:pPr>
          </w:p>
        </w:tc>
        <w:tc>
          <w:tcPr>
            <w:tcW w:w="1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both"/>
              <w:rPr>
                <w:rFonts w:ascii="Calibri" w:hAnsi="Calibri" w:cs="Calibri" w:eastAsia="Calibri"/>
                <w:color w:val="auto"/>
                <w:spacing w:val="0"/>
                <w:position w:val="0"/>
                <w:sz w:val="22"/>
                <w:shd w:fill="auto" w:val="clear"/>
              </w:rPr>
            </w:pPr>
          </w:p>
        </w:tc>
        <w:tc>
          <w:tcPr>
            <w:tcW w:w="20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both"/>
              <w:rPr>
                <w:rFonts w:ascii="Calibri" w:hAnsi="Calibri" w:cs="Calibri" w:eastAsia="Calibri"/>
                <w:color w:val="auto"/>
                <w:spacing w:val="0"/>
                <w:position w:val="0"/>
                <w:sz w:val="22"/>
                <w:shd w:fill="auto" w:val="clear"/>
              </w:rPr>
            </w:pPr>
          </w:p>
        </w:tc>
        <w:tc>
          <w:tcPr>
            <w:tcW w:w="8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both"/>
              <w:rPr>
                <w:rFonts w:ascii="Calibri" w:hAnsi="Calibri" w:cs="Calibri" w:eastAsia="Calibri"/>
                <w:color w:val="auto"/>
                <w:spacing w:val="0"/>
                <w:position w:val="0"/>
                <w:sz w:val="22"/>
                <w:shd w:fill="auto" w:val="clear"/>
              </w:rPr>
            </w:pPr>
          </w:p>
        </w:tc>
        <w:tc>
          <w:tcPr>
            <w:tcW w:w="18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11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both"/>
              <w:rPr>
                <w:color w:val="auto"/>
                <w:spacing w:val="0"/>
                <w:position w:val="0"/>
                <w:shd w:fill="auto" w:val="clear"/>
              </w:rPr>
            </w:pPr>
            <w:r>
              <w:rPr>
                <w:rFonts w:ascii="Arial" w:hAnsi="Arial" w:cs="Arial" w:eastAsia="Arial"/>
                <w:b/>
                <w:color w:val="auto"/>
                <w:spacing w:val="0"/>
                <w:position w:val="0"/>
                <w:sz w:val="20"/>
                <w:shd w:fill="auto" w:val="clear"/>
              </w:rPr>
              <w:t xml:space="preserve">Revisión</w:t>
            </w:r>
          </w:p>
        </w:tc>
        <w:tc>
          <w:tcPr>
            <w:tcW w:w="26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both"/>
              <w:rPr>
                <w:rFonts w:ascii="Calibri" w:hAnsi="Calibri" w:cs="Calibri" w:eastAsia="Calibri"/>
                <w:color w:val="auto"/>
                <w:spacing w:val="0"/>
                <w:position w:val="0"/>
                <w:sz w:val="22"/>
                <w:shd w:fill="auto" w:val="clear"/>
              </w:rPr>
            </w:pPr>
          </w:p>
        </w:tc>
        <w:tc>
          <w:tcPr>
            <w:tcW w:w="1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both"/>
              <w:rPr>
                <w:rFonts w:ascii="Calibri" w:hAnsi="Calibri" w:cs="Calibri" w:eastAsia="Calibri"/>
                <w:color w:val="auto"/>
                <w:spacing w:val="0"/>
                <w:position w:val="0"/>
                <w:sz w:val="22"/>
                <w:shd w:fill="auto" w:val="clear"/>
              </w:rPr>
            </w:pPr>
          </w:p>
        </w:tc>
        <w:tc>
          <w:tcPr>
            <w:tcW w:w="20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both"/>
              <w:rPr>
                <w:rFonts w:ascii="Calibri" w:hAnsi="Calibri" w:cs="Calibri" w:eastAsia="Calibri"/>
                <w:color w:val="auto"/>
                <w:spacing w:val="0"/>
                <w:position w:val="0"/>
                <w:sz w:val="22"/>
                <w:shd w:fill="auto" w:val="clear"/>
              </w:rPr>
            </w:pPr>
          </w:p>
        </w:tc>
        <w:tc>
          <w:tcPr>
            <w:tcW w:w="8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both"/>
              <w:rPr>
                <w:rFonts w:ascii="Calibri" w:hAnsi="Calibri" w:cs="Calibri" w:eastAsia="Calibri"/>
                <w:color w:val="auto"/>
                <w:spacing w:val="0"/>
                <w:position w:val="0"/>
                <w:sz w:val="22"/>
                <w:shd w:fill="auto" w:val="clear"/>
              </w:rPr>
            </w:pPr>
          </w:p>
        </w:tc>
        <w:tc>
          <w:tcPr>
            <w:tcW w:w="18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both"/>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000000"/>
          <w:spacing w:val="0"/>
          <w:position w:val="0"/>
          <w:sz w:val="20"/>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num w:numId="4">
    <w:abstractNumId w:val="120"/>
  </w:num>
  <w:num w:numId="6">
    <w:abstractNumId w:val="114"/>
  </w:num>
  <w:num w:numId="19">
    <w:abstractNumId w:val="108"/>
  </w:num>
  <w:num w:numId="21">
    <w:abstractNumId w:val="102"/>
  </w:num>
  <w:num w:numId="23">
    <w:abstractNumId w:val="96"/>
  </w:num>
  <w:num w:numId="25">
    <w:abstractNumId w:val="90"/>
  </w:num>
  <w:num w:numId="27">
    <w:abstractNumId w:val="84"/>
  </w:num>
  <w:num w:numId="29">
    <w:abstractNumId w:val="78"/>
  </w:num>
  <w:num w:numId="31">
    <w:abstractNumId w:val="72"/>
  </w:num>
  <w:num w:numId="33">
    <w:abstractNumId w:val="66"/>
  </w:num>
  <w:num w:numId="35">
    <w:abstractNumId w:val="60"/>
  </w:num>
  <w:num w:numId="38">
    <w:abstractNumId w:val="54"/>
  </w:num>
  <w:num w:numId="41">
    <w:abstractNumId w:val="48"/>
  </w:num>
  <w:num w:numId="45">
    <w:abstractNumId w:val="42"/>
  </w:num>
  <w:num w:numId="47">
    <w:abstractNumId w:val="36"/>
  </w:num>
  <w:num w:numId="49">
    <w:abstractNumId w:val="30"/>
  </w:num>
  <w:num w:numId="51">
    <w:abstractNumId w:val="24"/>
  </w:num>
  <w:num w:numId="54">
    <w:abstractNumId w:val="18"/>
  </w:num>
  <w:num w:numId="56">
    <w:abstractNumId w:val="12"/>
  </w:num>
  <w:num w:numId="58">
    <w:abstractNumId w:val="6"/>
  </w:num>
  <w:num w:numId="11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ode="External" Target="http://www.sena.edu.co/es-co/transparencia/Documents/glosario_sena_2019.pdf" Id="docRId3" Type="http://schemas.openxmlformats.org/officeDocument/2006/relationships/hyperlink" /><Relationship Target="numbering.xml" Id="docRId5" Type="http://schemas.openxmlformats.org/officeDocument/2006/relationships/numbering" /><Relationship Target="embeddings/oleObject0.bin" Id="docRId0" Type="http://schemas.openxmlformats.org/officeDocument/2006/relationships/oleObject" /><Relationship TargetMode="External" Target="http://www.sena.edu.co/" Id="docRId2" Type="http://schemas.openxmlformats.org/officeDocument/2006/relationships/hyperlink" /><Relationship TargetMode="External" Target="http://www.sena.edu.co/es-co/sena/codigoeticabuengobierno/codigo_de_integridad.pdf" Id="docRId4" Type="http://schemas.openxmlformats.org/officeDocument/2006/relationships/hyperlink" /><Relationship Target="styles.xml" Id="docRId6" Type="http://schemas.openxmlformats.org/officeDocument/2006/relationships/styles" /></Relationships>
</file>