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72"/>
        </w:rPr>
        <w:t>VESLA ERP</w:t>
      </w:r>
    </w:p>
    <w:p>
      <w:pPr>
        <w:jc w:val="center"/>
      </w:pPr>
      <w:r>
        <w:rPr>
          <w:b/>
          <w:color w:val="4A4A4A"/>
          <w:sz w:val="48"/>
        </w:rPr>
        <w:t>Deployment Readiness Checklist</w:t>
      </w:r>
    </w:p>
    <w:p/>
    <w:p>
      <w:pPr>
        <w:jc w:val="center"/>
      </w:pPr>
      <w:r>
        <w:rPr>
          <w:color w:val="666666"/>
          <w:sz w:val="28"/>
        </w:rPr>
        <w:t>UAE Rent-a-Car &amp; Fleet Management ERP Platform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Document Version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January 31, 2026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CONFIDENTIAL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Stack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Node.js + Express + Prisma + React + Vite + Expo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Neon PostgreSQL (275 models, 628 indexes)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Deploy Target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Render (staging: develop, production: main)</w:t>
            </w:r>
          </w:p>
        </w:tc>
      </w:tr>
      <w:tr>
        <w:tc>
          <w:tcPr>
            <w:tcW w:type="dxa" w:w="2835"/>
            <w:shd w:fill="D6E4F0"/>
          </w:tcPr>
          <w:p>
            <w:pPr>
              <w:spacing w:before="40" w:after="40"/>
            </w:pPr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web-erp-app</w:t>
            </w:r>
          </w:p>
        </w:tc>
      </w:tr>
    </w:tbl>
    <w:p>
      <w:r>
        <w:br w:type="page"/>
      </w:r>
    </w:p>
    <w:p>
      <w:r>
        <w:rPr>
          <w:b/>
          <w:color w:val="1F4E79"/>
          <w:sz w:val="32"/>
        </w:rPr>
        <w:t>How to Use This Checklist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046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5046"/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Action Required</w:t>
            </w:r>
          </w:p>
        </w:tc>
      </w:tr>
      <w:tr>
        <w:tc>
          <w:tcPr>
            <w:tcW w:type="dxa" w:w="1134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22"/>
              </w:rPr>
              <w:t>P0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BLOCKER — Must fix before production launch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Blocks deployment. No exceptions.</w:t>
            </w:r>
          </w:p>
        </w:tc>
      </w:tr>
      <w:tr>
        <w:tc>
          <w:tcPr>
            <w:tcW w:type="dxa" w:w="1134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22"/>
              </w:rPr>
              <w:t>P1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HIGH — Should fix before production, critical for operations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Fix in Sprint 0 or deploy with documented risk acceptance.</w:t>
            </w:r>
          </w:p>
        </w:tc>
      </w:tr>
      <w:tr>
        <w:tc>
          <w:tcPr>
            <w:tcW w:type="dxa" w:w="1134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22"/>
              </w:rPr>
              <w:t>P2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MEDIUM — Should fix within 30 days of launch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Can launch with these open; schedule immediately post-launch.</w:t>
            </w:r>
          </w:p>
        </w:tc>
      </w:tr>
    </w:tbl>
    <w:p/>
    <w:p>
      <w:r>
        <w:rPr>
          <w:b/>
          <w:sz w:val="20"/>
        </w:rPr>
        <w:t xml:space="preserve">Status Legend:  </w:t>
      </w:r>
      <w:r>
        <w:rPr>
          <w:sz w:val="20"/>
        </w:rPr>
        <w:t>☐ = Not Started    ☑ = Complete    ⚠ = In Progress / Blocked</w:t>
      </w:r>
    </w:p>
    <w:p/>
    <w:p>
      <w:r>
        <w:rPr>
          <w:b/>
          <w:sz w:val="24"/>
        </w:rPr>
        <w:t>Sections:</w:t>
      </w:r>
    </w:p>
    <w:p>
      <w:pPr>
        <w:pStyle w:val="ListBullet"/>
      </w:pPr>
      <w:r>
        <w:rPr>
          <w:sz w:val="20"/>
        </w:rPr>
        <w:t>1. Infrastructure &amp; Platform</w:t>
      </w:r>
    </w:p>
    <w:p>
      <w:pPr>
        <w:pStyle w:val="ListBullet"/>
      </w:pPr>
      <w:r>
        <w:rPr>
          <w:sz w:val="20"/>
        </w:rPr>
        <w:t>2. Security (P0 Priority)</w:t>
      </w:r>
    </w:p>
    <w:p>
      <w:pPr>
        <w:pStyle w:val="ListBullet"/>
      </w:pPr>
      <w:r>
        <w:rPr>
          <w:sz w:val="20"/>
        </w:rPr>
        <w:t>3. Backend Services</w:t>
      </w:r>
    </w:p>
    <w:p>
      <w:pPr>
        <w:pStyle w:val="ListBullet"/>
      </w:pPr>
      <w:r>
        <w:rPr>
          <w:sz w:val="20"/>
        </w:rPr>
        <w:t>4. Frontend Application</w:t>
      </w:r>
    </w:p>
    <w:p>
      <w:pPr>
        <w:pStyle w:val="ListBullet"/>
      </w:pPr>
      <w:r>
        <w:rPr>
          <w:sz w:val="20"/>
        </w:rPr>
        <w:t>5. Mobile Application</w:t>
      </w:r>
    </w:p>
    <w:p>
      <w:pPr>
        <w:pStyle w:val="ListBullet"/>
      </w:pPr>
      <w:r>
        <w:rPr>
          <w:sz w:val="20"/>
        </w:rPr>
        <w:t>6. Testing &amp; Quality</w:t>
      </w:r>
    </w:p>
    <w:p>
      <w:pPr>
        <w:pStyle w:val="ListBullet"/>
      </w:pPr>
      <w:r>
        <w:rPr>
          <w:sz w:val="20"/>
        </w:rPr>
        <w:t>7. UAE Compliance &amp; Regulatory</w:t>
      </w:r>
    </w:p>
    <w:p>
      <w:pPr>
        <w:pStyle w:val="ListBullet"/>
      </w:pPr>
      <w:r>
        <w:rPr>
          <w:sz w:val="20"/>
        </w:rPr>
        <w:t>8. Monitoring &amp; Operations</w:t>
      </w:r>
    </w:p>
    <w:p>
      <w:pPr>
        <w:pStyle w:val="ListBullet"/>
      </w:pPr>
      <w:r>
        <w:rPr>
          <w:sz w:val="20"/>
        </w:rPr>
        <w:t>9. Go-Live &amp; Launch</w:t>
      </w:r>
    </w:p>
    <w:p>
      <w:pPr>
        <w:pStyle w:val="ListBullet"/>
      </w:pPr>
      <w:r>
        <w:rPr>
          <w:sz w:val="20"/>
        </w:rPr>
        <w:t>10. Summary &amp; Sign-Off</w:t>
      </w:r>
    </w:p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1. INFRASTRUCTURE &amp; PLATFORM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1.1  Database Readiness (Neon PostgreSQL)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All Prisma migrations applied to production DB (prisma migrate deploy)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backend/prisma/migrations/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Migration state matches schema.prisma — no drift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backend/prisma/schema.prisma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Run seed:production (core + permissions + business + integrations)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seed:production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Verify all 628 indexes exist and are not redundant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DBA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schema.prisma @@index directives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Connection pooling configured (Neon serverless driver + Prisma)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backend/src/lib/prisma.ts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DATABASE_URL uses ?sslmode=require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envVars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Neon branching tested for staging isolation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neon:branch:create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Database backup schedule configured (daily snapshots)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snapshot:daily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Backup restore tested on staging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snapshot:restore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Tenant isolation verified (multi-company companyId filters)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db:verify-isolation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1.2  Render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render.yaml production service configured and valid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Build command verified: install → prisma generate → migrate deploy → seed:default → build frontend → build backend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buildCommand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Start command: npm start --workspace=backend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startCommand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All required env vars set in Render Dashboard (DATABASE_URL, JWT_SECRET, JWT_REFRESH_SECRET, CORS_ORIGIN, BACKUP_ENCRYPTION_KEY)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envVars (sync: false)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DISABLE_RATE_LIMIT = false in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line 18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ENABLE_SUPERUSER_BYPASS = false in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line 20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NODE_ENV =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line 14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Staging service deploys from develop branch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vesla-erp-staging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Auto-deploy enabled for staging, manual for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Dashboard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Health check path configured in Render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/api/health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1.3  Domain, DNS &amp; SSL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Custom domain configured (e.g., app.vesla.ae)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Dashboard → Custom Domains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DNS A/CNAME records point to Render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DNS provider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SSL/TLS certificate provisioned (Render auto-SSL)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Dashboard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HTTPS redirect enforced (no plain HTTP)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settings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CDN configured for /assets/* (cache-control headers set in render.yaml)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headers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max-age=31536000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API domain matches CORS_ORIGIN configuration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backend/src/services/cors-config.service.ts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2. SECURITY (P0 PRIORITY)</w:t>
      </w:r>
    </w:p>
    <w:p>
      <w:r>
        <w:rPr>
          <w:b/>
          <w:color w:val="CC0000"/>
          <w:sz w:val="20"/>
        </w:rPr>
        <w:t>⚠ CRITICAL: These items were flagged in the security audit. No production launch without all P0 items resolved.</w:t>
      </w:r>
    </w:p>
    <w:p/>
    <w:p>
      <w:pPr>
        <w:keepNext/>
        <w:spacing w:before="200" w:after="80"/>
      </w:pPr>
      <w:r>
        <w:rPr>
          <w:b/>
          <w:color w:val="333333"/>
          <w:sz w:val="22"/>
        </w:rPr>
        <w:t>2.1  Authentication &amp;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Permission gating on ALL Admin routes (/admin/*)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backend/src/routes/admin.routes.ts + admin/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GAP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Permission gating on ALL Finance routes (/finance/*)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backend/src/routes/accounting.routes.ts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GAP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Permission gating on ALL HR routes (/hr/*)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backend/src/routes/ (HR routes)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GAP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JWT_SECRET is unique, ≥32 chars, not default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env → JWT_SECRET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JWT_REFRESH_SECRET is different from JWT_SECRET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env → JWT_REFRESH_SECRET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Token expiry: 1h access / 7d refresh in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backend/src/services/auth.service.ts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CSRF middleware active on state-changing endpoints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backend/src/middleware/csrf.middleware.ts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Cross-company IDOR fix verified (P0-1 pentest passed)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P0_SECURITY_FIXES_PENTEST_REPORT.md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✅ Fixed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UUID validation middleware on all param routes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backend/src/middleware/auth.middleware.ts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✅ Fixed</w:t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2.2  Secrets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Remove hardcoded CCAvenue merchant_id=50496 from test file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backend/src/services/payment/__test-ccavenue.ts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ISSUE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All CCAvenue credentials loaded from env vars / DB config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backend/src/services/payment/payment.service.ts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Verify gateway config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No secrets in source code (grep audit passed)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Run: grep -r 'password\|secret\|api_key' src/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Speed Scraper credentials in env vars only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 → SPEED_SCRAPER_EMAIL/PASSWORD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.env files in .gitignore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.gitignore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BACKUP_ENCRYPTION_KEY set (not empty)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env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API key rotation plan documented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docs/api-key-rotation.md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2.3  Rate Limiting, CORS &amp;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Rate limiting enabled in production (DISABLE_RATE_LIMIT=false)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render.yaml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Health endpoints require auth or are scoped (not exposing internals)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/api/health/detailed, /api/health/database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GAP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CORS_ORIGIN is specific domain (not wildcard *)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backend/src/services/cors-config.service.ts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Rate limiter configured per-route (auth: stricter, read: relaxed)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backend/src/middleware/rate-limiter.middleware.ts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Sync endpoints rate limited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backend/src/middleware/sync-rate-limiter.middleware.ts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File upload size limits enforced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backend/src/middleware/upload.middleware.ts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Input validation middleware on all POST/PUT routes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backend/src/middleware/validation.middleware.ts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Response sanitizer prevents data leakage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backend/src/middleware/response-sanitizer.middleware.ts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Swagger UI disabled in production (unless ENABLE_SWAGGER=true)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DEPLOYMENT.md → Environment Comparison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3. BACKEND SERVICES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3.1  Stub Services (Must Implement or Defer)</w:t>
      </w:r>
    </w:p>
    <w:p>
      <w:r>
        <w:rPr>
          <w:color w:val="666666"/>
          <w:sz w:val="18"/>
        </w:rPr>
        <w:t>The following backend services are partially or fully stubbed. Each must be implemented, marked as Phase 2, or explicitly deferred with risk acceptance.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rental-contract-document.service.ts — FULLY STUBBED (upload/download/list return errors)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backend/src/services/rental-contract-document.service.ts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Schema models missing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driver-profile.service.ts — Stubbed until schema updated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backend/src/services/driver-profile.service.ts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Schema fields needed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vehicle-grn.service.ts — Fixed Asset &amp; Accounts Payable creation STUBBED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backend/src/services/vehicle-grn.service.ts:283-287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Models not in schema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vehicle-lifecycle-tracker.service.ts — Some models stubbed to null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backend/src/services/vehicle-lifecycle-tracker.service.ts:122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superuser.service.ts — mrmi_audit_logs model STUBBED (3 locations)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backend/src/services/superuser.service.ts:87,983,1002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Model not in schema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customer-documents.service.ts — Contains stub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backend/src/services/customer-documents.service.ts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notification-dispatch.service.ts — Stub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backend/src/services/notification-dispatch.service.ts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password-reset.service.ts — Verify email integration is live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backend/src/services/password-reset.service.ts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SMTP required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platform-settings.service.ts — Stub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backend/src/services/platform-settings.service.ts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vehicle-lifecycle-analytics.service.ts — Stub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backend/src/services/vehicle-lifecycle-analytics.service.ts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3.2  Database &amp; Seed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seed:default runs successfully on clean DB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backend/prisma/seeds/seed-default.ts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Superuser account created with secure password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admin:setup-master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All permission packages seeded (seed:permissions)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backend/prisma/seeds/02-permissions/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Chart of accounts seeded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backend/prisma/seeds/08-chart-of-accounts/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Payment gateway config seeded (CCAvenue)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backend/prisma/seeds/06-integrations/seed-ccavenue.ts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FTA compliance workflows seeded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seed:fta-workflows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Seed idempotency verified (can run multiple times)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db:verify-seeds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3.3  Error Handling, Logging &amp; Background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Error middleware catches all unhandled errors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backend/src/middleware/error.middleware.ts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Structured logging in production (JSON format, no console.log)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DEPLOYMENT.md → Console drops in prod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Audit logging persists to database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backend/src/services/audit.service.ts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P1-3 fix verified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TARS sync job runs on schedule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tars/ directory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Fines &amp; Salik sync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Speed Sync scraper configured and tested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speed-scraper/speed_scraper.py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Python + Selenium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Background job failure alerts configured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backend/src/services/tars-sync-log.service.ts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Request context middleware provides trace IDs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backend/src/middleware/request-context.middleware.ts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4. FRONTEND APPLICATION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4.1  Mock Data Pages (Must Wire to Backend)</w:t>
      </w:r>
    </w:p>
    <w:p>
      <w:r>
        <w:rPr>
          <w:color w:val="666666"/>
          <w:sz w:val="18"/>
        </w:rPr>
        <w:t>The following 16 frontend pages use hardcoded mock/sample data instead of API calls. They must be wired to real backend endpoints before launch or explicitly marked as Phase 2.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FinanceActivityPage.tsx — mockActivities array (269 lines of mock data)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frontend/src/pages/finance/FinanceActivityPage.tsx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CollectionNoticesPage.tsx — mockNotices array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frontend/src/pages/finance/CollectionNoticesPage.tsx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ARVouchersPage.tsx — mock AR voucher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frontend/src/pages/finance/receivables/ARVouchersPage.tsx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ARVoucherDetailPage.tsx — mock AR voucher detail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frontend/src/pages/finance/receivables/ARVoucherDetailPage.tsx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ARAgingReportPage.tsx — mock aging report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frontend/src/pages/finance/reports/ARAgingReportPage.tsx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BankReconciliationPage.tsx — mock bank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frontend/src/pages/finance/treasury/BankReconciliationPage.tsx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DepositsPage.tsx — mock deposits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frontend/src/pages/finance/treasury/DepositsPage.tsx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BankAccountsPage.tsx — mock/stub bank accounts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frontend/src/pages/finance/treasury/BankAccountsPage.tsx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CollectionQueuePage.tsx — mock queue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frontend/src/pages/finance/collection/CollectionQueuePage.tsx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InvoiceMatching.tsx — mock matching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frontend/src/pages/finance/collection/InvoiceMatching.tsx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CollectionEntryDetailPage.tsx — mock detail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frontend/src/pages/finance/collection/CollectionEntryDetailPage.tsx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PayrollPage.tsx — mockPayrollCycles &amp; mockEmployeeSalaries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frontend/src/pages/hr/PayrollPage.tsx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AttendancePage.tsx — mockAttendance array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frontend/src/pages/hr/AttendancePage.tsx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HRDashboard.tsx — mock HR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frontend/src/pages/hr/HRDashboard.tsx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LeaveManagementPage.tsx — mock leave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frontend/src/pages/hr/LeaveManagementPage.tsx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VehicleOwnerDetailPage.tsx — mock data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frontend/src/pages/admin/VehicleOwnerDetailPage.tsx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VehicleDetailPage.tsx — mock data references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frontend/src/pages/fleet/VehicleDetailPage.tsx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FleetReportPage.tsx — mock report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frontend/src/pages/reports/FleetReportPage.tsx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RevenueReportPage.tsx — mock revenue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frontend/src/pages/reports/RevenueReportPage.tsx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FleetPartnersDashboard.tsx — mock partners data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frontend/src/pages/vehicle-vendor/FleetPartnersDashboard.tsx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4.2  Build &amp;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Frontend builds without errors (npm run build --workspace=frontend)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frontend/vite.config.ts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VITE_API_URL points to production backend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frontend/.env.production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VITE_GOOGLE_MAPS_API_KEY set for dispatch maps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.env → VITE_GOOGLE_MAPS_API_KEY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Bundle size &lt; 5MB (check with vite build --report)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frontend/dist/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Error boundaries wrap all route-level pages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Source maps disabled in production build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frontend/vite.config.ts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Console.log statements removed from production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vite.config.ts → drop_console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5. MOBILE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Expo project ID configured for push notifications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rent-a-car-mobile/app.json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Company ID externalized (not hardcoded)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rent-a-car-mobile/src/config/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KNOWN ISSUE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API base URL points to production for release builds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rent-a-car-mobile/src/config/api.ts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Deep linking scheme registered (vesla://)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rent-a-car-mobile/app.json → scheme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iOS App Store submission prepared (certificates, provisioning)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Apple Developer Console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Android Play Store submission prepared (signing key)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Google Play Console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App icons and splash screen finalized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Design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rent-a-car-mobile/assets/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Offline mode tested (graceful degradation)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Firebase real-time tracking verified on mobile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Firebase project config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6. TESTING &amp; QUALITY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6.1  Automated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Unit tests pass (npm test in backend)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backend/src/__tests__/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Security pentest suite passes (45/45)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test:pentest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P0-1, P0-2, P1-3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TypeScript compiles with zero errors (npm run build:typecheck)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backend/tsconfig.json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Pack/role management tests pass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test:pack-role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Frontend tests pass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.github/workflows/frontend-tests.yml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Integration tests pass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.github/workflows/integration-tests.yml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PR quality gate passes on main branch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.github/workflows/pr-quality-gate.yml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6.2  Manual &amp; Load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Critical path walkthrough: Login → Dashboard → Create Booking → Contract → Invoice → Payment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Manual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Multi-tenant isolation tested (Company A cannot see Company B data)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db:verify-isolation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Role-based access tested (Admin, Manager, Staff, Customer)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Manual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Load test: 100 concurrent users on booking flow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tests/load/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k6 or Artillery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Load test: 275 model schema — query performance baseline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backend/performance-baseline.json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Mobile app tested on iOS 16+ and Android 12+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7. UAE COMPLIANCE &amp; REGULATORY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VAT 5% configuration verified and applied to all invoices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backend/src/services/compliance/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  <w:t>UAE FTA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Tax Registration Number (TRN) configured per company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Company profile settings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E-invoicing compliant with FTA Phase 2 requirements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backend/src/middleware/einvoice-*.middleware.ts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Invoice format includes: TRN, VAT amount, company details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backend/src/services/contract-print.service.ts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Corporate Tax (CT) module configured (9% threshold)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backend/src/services/corporate-tax/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FTA approval workflows seeded and tested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seed:fta-workflows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VAT return generation tested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frontend/src/pages/finance/VatReturnsPage.tsx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Tax calendar alerts configured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frontend/src/pages/finance/TaxCalendarPage.tsx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UAE Pass integration reviewed (production credentials)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docs/UAEPASS_INFRASTRUCTURE_REVIEW.md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 residency: Neon DB region is ME or EU (acceptable for UAE)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Neon Dashboard → Region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WPS (Wage Protection System) integration ready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HR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backend/src/middleware/wps-permissions.middleware.ts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Arabic language support / RTL layout verified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frontend/src/i18n/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8. MONITORING &amp; OPERATIONS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8.1  Health &amp;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Health check endpoint returns 200 for load balancer (/api/health)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DEPLOYMENT.md → Health Endpoints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Detailed health endpoint auth-gated (/api/health/detailed)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backend/src/routes/ (health routes)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Database health check (/api/health/database)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backend/src/routes/ (health routes)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Error tracking service configured (Sentry DSN or equivalent)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SENTRY_DSN env var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Uptime monitoring configured (UptimeRobot / Pingdom)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External service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APM tool evaluated (Datadog / New Relic)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8.2  Backup &amp;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Database backup strategy documented and tested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snapshot:create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Backup encryption key set (BACKUP_ENCRYPTION_KEY)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Render env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Daily automated snapshots configured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snapshot:daily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Snapshot cleanup policy (retain 30 days)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snapshot:cleanup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Restore tested on staging environment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snapshot:restore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Rollback procedure documented and rehearsed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DEPLOYMENT.md → Rollback Procedures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8.3  On-Call &amp;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On-call rotation defined (primary + secondary)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docs/on-call-schedule.md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Incident severity levels defined (S1-S4)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docs/incident-response.md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Alert notification channels (email, Slack/WhatsApp)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Runbook for common issues (DB connection, JWT errors, CORS)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DEPLOYMENT.md → Troubleshooting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Post-mortem template created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docs/postmortem-template.md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9. GO-LIVE &amp; LAUNCH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9.1  Data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 migration plan from existing systems documented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docs/data-migration-plan.md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Customer data import tested on staging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db:import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Vehicle fleet data imported and verified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db:import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Historical contract data migrated (if applicable)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db:export / db:import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Data validation report generated post-import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9.2  User Acceptance &amp;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UAT completed by business stakeholders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docs/uat-signoff.md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UAT sign-off document signed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Admin user training conducted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docs/training/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End-user training materials prepared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Video walkthroughs recorded for key workflows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2"/>
        </w:rPr>
        <w:t>9.3  Launch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8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535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247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1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File / Reference</w:t>
            </w:r>
          </w:p>
        </w:tc>
        <w:tc>
          <w:tcPr>
            <w:tcW w:type="dxa" w:w="850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Go/No-Go meeting held — all P0 items green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This document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Production database provisioned and seeded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npm run seed:production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DE0DC"/>
          </w:tcPr>
          <w:p>
            <w:pPr>
              <w:spacing w:before="40" w:after="40"/>
              <w:jc w:val="center"/>
            </w:pPr>
            <w:r>
              <w:rPr>
                <w:b/>
                <w:color w:val="CC0000"/>
                <w:sz w:val="18"/>
              </w:rPr>
              <w:t>P0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DNS cutover scheduled during low-traffic window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Feature flags configured for gradual rollout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frontend/src/pages/admin/FeatureManagementPage.tsx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Support escalation path defined (L1 → L2 → L3)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Create: docs/escalation-matrix.md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Communication plan: notify customers of launch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FFF3E0"/>
          </w:tcPr>
          <w:p>
            <w:pPr>
              <w:spacing w:before="40" w:after="40"/>
              <w:jc w:val="center"/>
            </w:pPr>
            <w:r>
              <w:rPr>
                <w:b/>
                <w:color w:val="E67E00"/>
                <w:sz w:val="18"/>
              </w:rPr>
              <w:t>P1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War room / rapid response team for first 48 hours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>
              <w:rPr>
                <w:b w:val="0"/>
                <w:sz w:val="28"/>
              </w:rPr>
              <w:t>☐</w:t>
            </w:r>
          </w:p>
        </w:tc>
        <w:tc>
          <w:tcPr>
            <w:tcW w:type="dxa" w:w="737"/>
            <w:shd w:fill="E3F2FD"/>
          </w:tcPr>
          <w:p>
            <w:pPr>
              <w:spacing w:before="40" w:after="40"/>
              <w:jc w:val="center"/>
            </w:pPr>
            <w:r>
              <w:rPr>
                <w:b/>
                <w:color w:val="0070C0"/>
                <w:sz w:val="18"/>
              </w:rPr>
              <w:t>P2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Performance monitoring dashboard set up for launch day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b w:val="0"/>
                <w:sz w:val="16"/>
              </w:rPr>
              <w:t>DevOps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b w:val="0"/>
                <w:color w:val="4A4A4A"/>
                <w:sz w:val="14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sz w:val="14"/>
              </w:rPr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F4E79"/>
          <w:sz w:val="32"/>
        </w:rPr>
        <w:t>10. SUMMARY &amp; SIGN-OFF</w:t>
      </w:r>
    </w:p>
    <w:p>
      <w:pPr>
        <w:keepNext/>
        <w:spacing w:before="200" w:after="80"/>
      </w:pPr>
      <w:r>
        <w:rPr>
          <w:b/>
          <w:color w:val="333333"/>
          <w:sz w:val="22"/>
        </w:rPr>
        <w:t>10.1  Priority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Priority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Total Items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Completed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Remaining</w:t>
            </w:r>
          </w:p>
        </w:tc>
      </w:tr>
      <w:tr>
        <w:tc>
          <w:tcPr>
            <w:tcW w:type="dxa" w:w="3784"/>
            <w:shd w:fill="FDE0DC"/>
          </w:tcPr>
          <w:p>
            <w:pPr>
              <w:spacing w:before="40" w:after="40"/>
            </w:pPr>
            <w:r>
              <w:rPr>
                <w:b/>
                <w:color w:val="CC0000"/>
                <w:sz w:val="20"/>
              </w:rPr>
              <w:t>P0 — BLOCKERS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~25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</w:tr>
      <w:tr>
        <w:tc>
          <w:tcPr>
            <w:tcW w:type="dxa" w:w="3784"/>
            <w:shd w:fill="FFF3E0"/>
          </w:tcPr>
          <w:p>
            <w:pPr>
              <w:spacing w:before="40" w:after="40"/>
            </w:pPr>
            <w:r>
              <w:rPr>
                <w:b/>
                <w:color w:val="E67E00"/>
                <w:sz w:val="20"/>
              </w:rPr>
              <w:t>P1 — HIGH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~60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</w:tr>
      <w:tr>
        <w:tc>
          <w:tcPr>
            <w:tcW w:type="dxa" w:w="3784"/>
            <w:shd w:fill="E3F2FD"/>
          </w:tcPr>
          <w:p>
            <w:pPr>
              <w:spacing w:before="40" w:after="40"/>
            </w:pPr>
            <w:r>
              <w:rPr>
                <w:b/>
                <w:color w:val="0070C0"/>
                <w:sz w:val="20"/>
              </w:rPr>
              <w:t>P2 — MEDIUM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~30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  <w:tc>
          <w:tcPr>
            <w:tcW w:type="dxa" w:w="3784"/>
          </w:tcPr>
          <w:p>
            <w:pPr>
              <w:spacing w:before="40" w:after="40"/>
              <w:jc w:val="center"/>
            </w:pPr>
            <w:r>
              <w:rPr>
                <w:b w:val="0"/>
                <w:sz w:val="20"/>
              </w:rPr>
              <w:t>___</w:t>
            </w:r>
          </w:p>
        </w:tc>
      </w:tr>
    </w:tbl>
    <w:p/>
    <w:p/>
    <w:p>
      <w:pPr>
        <w:keepNext/>
        <w:spacing w:before="200" w:after="80"/>
      </w:pPr>
      <w:r>
        <w:rPr>
          <w:b/>
          <w:color w:val="333333"/>
          <w:sz w:val="22"/>
        </w:rPr>
        <w:t>10.2  Go/No-Go Decision</w:t>
      </w:r>
    </w:p>
    <w:p>
      <w:r>
        <w:rPr>
          <w:b/>
          <w:sz w:val="22"/>
        </w:rPr>
        <w:t>Deployment is authorized when ALL P0 items are ☑ complete.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  <w:shd w:fill="E8F5E9"/>
          </w:tcPr>
          <w:p>
            <w:pPr>
              <w:spacing w:before="40" w:after="40"/>
            </w:pPr>
            <w:r>
              <w:rPr>
                <w:b/>
                <w:color w:val="2E7D32"/>
                <w:sz w:val="24"/>
              </w:rPr>
              <w:t>☐  GO — All P0 resolved, launch approved</w:t>
            </w:r>
          </w:p>
        </w:tc>
        <w:tc>
          <w:tcPr>
            <w:tcW w:type="dxa" w:w="7569"/>
            <w:shd w:fill="FDE0DC"/>
          </w:tcPr>
          <w:p>
            <w:pPr>
              <w:spacing w:before="40" w:after="40"/>
            </w:pPr>
            <w:r>
              <w:rPr>
                <w:b/>
                <w:color w:val="CC0000"/>
                <w:sz w:val="24"/>
              </w:rPr>
              <w:t>☐  NO-GO — P0 items remain, defer launch</w:t>
            </w:r>
          </w:p>
        </w:tc>
      </w:tr>
      <w:tr>
        <w:tc>
          <w:tcPr>
            <w:tcW w:type="dxa" w:w="7569"/>
            <w:shd w:fill="F5F5F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Decision Date: _______________</w:t>
            </w:r>
          </w:p>
        </w:tc>
        <w:tc>
          <w:tcPr>
            <w:tcW w:type="dxa" w:w="7569"/>
            <w:shd w:fill="F5F5F5"/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Decision By: _______________</w:t>
            </w:r>
          </w:p>
        </w:tc>
      </w:tr>
    </w:tbl>
    <w:p/>
    <w:p/>
    <w:p>
      <w:pPr>
        <w:keepNext/>
        <w:spacing w:before="200" w:after="80"/>
      </w:pPr>
      <w:r>
        <w:rPr>
          <w:b/>
          <w:color w:val="333333"/>
          <w:sz w:val="22"/>
        </w:rPr>
        <w:t>10.3 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784"/>
            <w:shd w:fill="1F4E7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rPr>
          <w:trHeight w:val="680"/>
        </w:trPr>
        <w:tc>
          <w:tcPr>
            <w:tcW w:type="dxa" w:w="3784"/>
          </w:tcPr>
          <w:p>
            <w:pPr>
              <w:spacing w:before="40" w:after="40"/>
            </w:pPr>
            <w:r>
              <w:rPr>
                <w:b/>
                <w:sz w:val="20"/>
              </w:rPr>
              <w:t>Project Manager</w:t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3784"/>
          </w:tcPr>
          <w:p>
            <w:pPr>
              <w:spacing w:before="40" w:after="40"/>
            </w:pPr>
            <w:r>
              <w:rPr>
                <w:b/>
                <w:sz w:val="20"/>
              </w:rPr>
              <w:t>Technical Lead</w:t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3784"/>
          </w:tcPr>
          <w:p>
            <w:pPr>
              <w:spacing w:before="40" w:after="40"/>
            </w:pPr>
            <w:r>
              <w:rPr>
                <w:b/>
                <w:sz w:val="20"/>
              </w:rPr>
              <w:t>QA Lead</w:t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3784"/>
          </w:tcPr>
          <w:p>
            <w:pPr>
              <w:spacing w:before="40" w:after="40"/>
            </w:pPr>
            <w:r>
              <w:rPr>
                <w:b/>
                <w:sz w:val="20"/>
              </w:rPr>
              <w:t>Security Lead</w:t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</w:tr>
      <w:tr>
        <w:trPr>
          <w:trHeight w:val="680"/>
        </w:trPr>
        <w:tc>
          <w:tcPr>
            <w:tcW w:type="dxa" w:w="3784"/>
          </w:tcPr>
          <w:p>
            <w:pPr>
              <w:spacing w:before="40" w:after="40"/>
            </w:pPr>
            <w:r>
              <w:rPr>
                <w:b/>
                <w:sz w:val="20"/>
              </w:rPr>
              <w:t>Business Owner</w:t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784"/>
          </w:tcPr>
          <w:p>
            <w:pPr>
              <w:spacing w:before="40" w:after="40"/>
            </w:pPr>
            <w:r>
              <w:rPr>
                <w:b w:val="0"/>
                <w:sz w:val="20"/>
              </w:rPr>
            </w:r>
          </w:p>
        </w:tc>
      </w:tr>
    </w:tbl>
    <w:p/>
    <w:p/>
    <w:p>
      <w:pPr>
        <w:jc w:val="center"/>
      </w:pPr>
      <w:r>
        <w:rPr>
          <w:i/>
          <w:color w:val="999999"/>
          <w:sz w:val="20"/>
        </w:rPr>
        <w:t>— End of Deployment Readiness Checklist —</w:t>
      </w:r>
    </w:p>
    <w:p>
      <w:pPr>
        <w:jc w:val="center"/>
      </w:pPr>
      <w:r>
        <w:rPr>
          <w:color w:val="AAAAAA"/>
          <w:sz w:val="16"/>
        </w:rPr>
        <w:t>Generated: 2026-01-31 17:09 | Vesla ERP v2.0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