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83" w:rsidRPr="007A4F6E" w:rsidRDefault="000C4183" w:rsidP="000C4183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Resumen de proyecto real</w:t>
      </w:r>
    </w:p>
    <w:p w:rsidR="000C4183" w:rsidRDefault="000C4183" w:rsidP="000C4183">
      <w:pPr>
        <w:jc w:val="center"/>
        <w:rPr>
          <w:b/>
          <w:sz w:val="36"/>
          <w:szCs w:val="36"/>
        </w:rPr>
      </w:pPr>
    </w:p>
    <w:p w:rsidR="000C4183" w:rsidRDefault="000C4183" w:rsidP="000C4183">
      <w:pPr>
        <w:jc w:val="center"/>
        <w:rPr>
          <w:b/>
          <w:sz w:val="36"/>
          <w:szCs w:val="36"/>
        </w:rPr>
      </w:pPr>
    </w:p>
    <w:p w:rsidR="000C4183" w:rsidRDefault="000C4183" w:rsidP="000C4183">
      <w:pPr>
        <w:jc w:val="center"/>
        <w:rPr>
          <w:b/>
          <w:sz w:val="36"/>
          <w:szCs w:val="36"/>
        </w:rPr>
      </w:pPr>
    </w:p>
    <w:p w:rsidR="000C4183" w:rsidRPr="002F1E5D" w:rsidRDefault="000C4183" w:rsidP="000C4183">
      <w:pPr>
        <w:rPr>
          <w:b/>
          <w:sz w:val="36"/>
          <w:szCs w:val="36"/>
        </w:rPr>
      </w:pPr>
    </w:p>
    <w:p w:rsidR="000C4183" w:rsidRPr="007A4F6E" w:rsidRDefault="000C4183" w:rsidP="000C4183">
      <w:pPr>
        <w:jc w:val="center"/>
        <w:rPr>
          <w:b/>
          <w:sz w:val="72"/>
          <w:szCs w:val="36"/>
        </w:rPr>
      </w:pPr>
      <w:r w:rsidRPr="007A4F6E">
        <w:rPr>
          <w:b/>
          <w:sz w:val="72"/>
          <w:szCs w:val="36"/>
        </w:rPr>
        <w:t>Sistema de Diagnóstico y Agendamiento de Citas (SDAC)</w:t>
      </w:r>
    </w:p>
    <w:p w:rsidR="000C4183" w:rsidRPr="002F1E5D" w:rsidRDefault="000C4183" w:rsidP="000C4183">
      <w:pPr>
        <w:jc w:val="center"/>
        <w:rPr>
          <w:b/>
          <w:sz w:val="36"/>
          <w:szCs w:val="36"/>
        </w:rPr>
      </w:pPr>
    </w:p>
    <w:p w:rsidR="000C4183" w:rsidRPr="002F1E5D" w:rsidRDefault="000C4183" w:rsidP="000C4183">
      <w:pPr>
        <w:jc w:val="center"/>
        <w:rPr>
          <w:b/>
          <w:sz w:val="36"/>
          <w:szCs w:val="36"/>
        </w:rPr>
      </w:pPr>
    </w:p>
    <w:p w:rsidR="000C4183" w:rsidRPr="002F1E5D" w:rsidRDefault="000C4183" w:rsidP="000C4183">
      <w:pPr>
        <w:jc w:val="center"/>
        <w:rPr>
          <w:b/>
          <w:sz w:val="36"/>
          <w:szCs w:val="36"/>
        </w:rPr>
      </w:pPr>
    </w:p>
    <w:p w:rsidR="000C4183" w:rsidRPr="000C4183" w:rsidRDefault="000C4183" w:rsidP="000C4183">
      <w:pPr>
        <w:jc w:val="center"/>
        <w:rPr>
          <w:b/>
          <w:sz w:val="44"/>
          <w:szCs w:val="36"/>
          <w:lang w:val="pt-PT"/>
        </w:rPr>
      </w:pPr>
      <w:proofErr w:type="spellStart"/>
      <w:r>
        <w:rPr>
          <w:b/>
          <w:sz w:val="44"/>
          <w:szCs w:val="36"/>
          <w:lang w:val="pt-PT"/>
        </w:rPr>
        <w:t>Versión</w:t>
      </w:r>
      <w:proofErr w:type="spellEnd"/>
      <w:r>
        <w:rPr>
          <w:b/>
          <w:sz w:val="44"/>
          <w:szCs w:val="36"/>
          <w:lang w:val="pt-PT"/>
        </w:rPr>
        <w:t xml:space="preserve"> 2</w:t>
      </w:r>
    </w:p>
    <w:p w:rsidR="000C4183" w:rsidRPr="000C4183" w:rsidRDefault="000C4183" w:rsidP="000C4183">
      <w:pPr>
        <w:jc w:val="center"/>
        <w:rPr>
          <w:b/>
          <w:sz w:val="36"/>
          <w:szCs w:val="36"/>
          <w:lang w:val="pt-PT"/>
        </w:rPr>
      </w:pPr>
    </w:p>
    <w:p w:rsidR="000C4183" w:rsidRPr="000C4183" w:rsidRDefault="000C4183" w:rsidP="000C4183">
      <w:pPr>
        <w:rPr>
          <w:b/>
          <w:sz w:val="36"/>
          <w:szCs w:val="36"/>
          <w:lang w:val="pt-PT"/>
        </w:rPr>
      </w:pPr>
    </w:p>
    <w:p w:rsidR="000C4183" w:rsidRDefault="000C4183" w:rsidP="000C4183">
      <w:pPr>
        <w:jc w:val="center"/>
        <w:rPr>
          <w:b/>
          <w:sz w:val="36"/>
          <w:szCs w:val="36"/>
          <w:lang w:val="pt-PT"/>
        </w:rPr>
      </w:pPr>
    </w:p>
    <w:p w:rsidR="000C4183" w:rsidRDefault="000C4183" w:rsidP="000C4183">
      <w:pPr>
        <w:jc w:val="center"/>
        <w:rPr>
          <w:b/>
          <w:sz w:val="36"/>
          <w:szCs w:val="36"/>
          <w:lang w:val="pt-PT"/>
        </w:rPr>
      </w:pPr>
    </w:p>
    <w:p w:rsidR="000C4183" w:rsidRPr="000C4183" w:rsidRDefault="000C4183" w:rsidP="000C4183">
      <w:pPr>
        <w:jc w:val="center"/>
        <w:rPr>
          <w:b/>
          <w:sz w:val="36"/>
          <w:szCs w:val="36"/>
          <w:lang w:val="pt-PT"/>
        </w:rPr>
      </w:pPr>
    </w:p>
    <w:p w:rsidR="000C4183" w:rsidRPr="000C4183" w:rsidRDefault="000C4183" w:rsidP="000C4183">
      <w:pPr>
        <w:jc w:val="right"/>
        <w:rPr>
          <w:b/>
          <w:sz w:val="36"/>
          <w:szCs w:val="36"/>
          <w:lang w:val="pt-PT"/>
        </w:rPr>
      </w:pPr>
    </w:p>
    <w:p w:rsidR="000C4183" w:rsidRPr="007A4F6E" w:rsidRDefault="000C4183" w:rsidP="000C4183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0C4183" w:rsidRPr="007A4F6E" w:rsidRDefault="000C4183" w:rsidP="000C4183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DC2463" w:rsidRDefault="001163EA" w:rsidP="001163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Resumen de un proyecto real</w:t>
      </w:r>
    </w:p>
    <w:p w:rsidR="00EA6AAD" w:rsidRPr="00010912" w:rsidRDefault="00EA6AAD" w:rsidP="009F50FA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Enlace para la licitación:</w:t>
      </w:r>
    </w:p>
    <w:p w:rsidR="00EA6AAD" w:rsidRPr="003F094B" w:rsidRDefault="00F03C15" w:rsidP="00010912">
      <w:pPr>
        <w:spacing w:after="80" w:line="240" w:lineRule="auto"/>
        <w:jc w:val="both"/>
        <w:rPr>
          <w:sz w:val="16"/>
          <w:szCs w:val="16"/>
        </w:rPr>
      </w:pPr>
      <w:hyperlink r:id="rId6" w:history="1">
        <w:r w:rsidR="004F1FFE" w:rsidRPr="003F094B">
          <w:rPr>
            <w:rStyle w:val="Hiperligao"/>
            <w:sz w:val="16"/>
            <w:szCs w:val="16"/>
          </w:rPr>
          <w:t>https://contrataciondelestado.es/wps/poc?uri=deeplink%3Adetalle_licitacion&amp;idEvl=iG9%2F4JCxeqcBPRBxZ4nJ%2Fg%3D%3D</w:t>
        </w:r>
      </w:hyperlink>
    </w:p>
    <w:p w:rsidR="00724E0C" w:rsidRPr="00010912" w:rsidRDefault="00EB0935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El objetivo del proyecto es i</w:t>
      </w:r>
      <w:r w:rsidR="00652620" w:rsidRPr="00010912">
        <w:rPr>
          <w:sz w:val="26"/>
          <w:szCs w:val="36"/>
        </w:rPr>
        <w:t>mplantar</w:t>
      </w:r>
      <w:r w:rsidRPr="00010912">
        <w:rPr>
          <w:sz w:val="26"/>
          <w:szCs w:val="36"/>
        </w:rPr>
        <w:t xml:space="preserve"> la aplicación Orión Logis en el Consorcio Hospital General Universitario de Valencia</w:t>
      </w:r>
      <w:r w:rsidR="0035392C" w:rsidRPr="00010912">
        <w:rPr>
          <w:sz w:val="26"/>
          <w:szCs w:val="36"/>
        </w:rPr>
        <w:t xml:space="preserve"> (CHGUV)</w:t>
      </w:r>
      <w:r w:rsidR="003B218F" w:rsidRPr="00010912">
        <w:rPr>
          <w:sz w:val="26"/>
          <w:szCs w:val="36"/>
        </w:rPr>
        <w:t>, relacionada con la gestión logís</w:t>
      </w:r>
      <w:r w:rsidR="00800FF6" w:rsidRPr="00010912">
        <w:rPr>
          <w:sz w:val="26"/>
          <w:szCs w:val="36"/>
        </w:rPr>
        <w:t xml:space="preserve">tica de almacenes y suministros, por forma a </w:t>
      </w:r>
      <w:r w:rsidR="00F82851" w:rsidRPr="00010912">
        <w:rPr>
          <w:sz w:val="26"/>
          <w:szCs w:val="36"/>
        </w:rPr>
        <w:t>integrar</w:t>
      </w:r>
      <w:r w:rsidR="00800FF6" w:rsidRPr="00010912">
        <w:rPr>
          <w:sz w:val="26"/>
          <w:szCs w:val="36"/>
        </w:rPr>
        <w:t xml:space="preserve"> sus sistemas de información con los</w:t>
      </w:r>
      <w:r w:rsidR="007B1818" w:rsidRPr="00010912">
        <w:rPr>
          <w:sz w:val="26"/>
          <w:szCs w:val="36"/>
        </w:rPr>
        <w:t xml:space="preserve"> de los restantes Departamentos de Salud de la Consellería de Sanidad, que ya</w:t>
      </w:r>
      <w:r w:rsidR="00724E0C" w:rsidRPr="00010912">
        <w:rPr>
          <w:sz w:val="26"/>
          <w:szCs w:val="36"/>
        </w:rPr>
        <w:t xml:space="preserve"> la</w:t>
      </w:r>
      <w:r w:rsidR="007D30BC" w:rsidRPr="00010912">
        <w:rPr>
          <w:sz w:val="26"/>
          <w:szCs w:val="36"/>
        </w:rPr>
        <w:t xml:space="preserve"> han implantado.</w:t>
      </w:r>
      <w:r w:rsidR="00871327" w:rsidRPr="00010912">
        <w:rPr>
          <w:sz w:val="26"/>
          <w:szCs w:val="36"/>
        </w:rPr>
        <w:t xml:space="preserve"> La implantación del proyecto se realizará en el Hospital General de la CHGUV así como en los 14 Centros de Salud y 5 Centros de Especialidades del Departamento Atención </w:t>
      </w:r>
      <w:r w:rsidR="00363E51" w:rsidRPr="00010912">
        <w:rPr>
          <w:sz w:val="26"/>
          <w:szCs w:val="36"/>
        </w:rPr>
        <w:t>Primaria</w:t>
      </w:r>
      <w:r w:rsidR="00871327" w:rsidRPr="00010912">
        <w:rPr>
          <w:sz w:val="26"/>
          <w:szCs w:val="36"/>
        </w:rPr>
        <w:t>.</w:t>
      </w:r>
    </w:p>
    <w:p w:rsidR="00152050" w:rsidRPr="00010912" w:rsidRDefault="0016248B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Orión Logis cuenta con</w:t>
      </w:r>
      <w:r w:rsidR="00065FA7" w:rsidRPr="00010912">
        <w:rPr>
          <w:sz w:val="26"/>
          <w:szCs w:val="36"/>
        </w:rPr>
        <w:t xml:space="preserve"> 6 subsistemas: Gestión de expedientes de contratación</w:t>
      </w:r>
      <w:r w:rsidRPr="00010912">
        <w:rPr>
          <w:sz w:val="26"/>
          <w:szCs w:val="36"/>
        </w:rPr>
        <w:t>; de compras; de almacenes; de a</w:t>
      </w:r>
      <w:r w:rsidR="00065FA7" w:rsidRPr="00010912">
        <w:rPr>
          <w:sz w:val="26"/>
          <w:szCs w:val="36"/>
        </w:rPr>
        <w:t>ctivos fijos</w:t>
      </w:r>
      <w:r w:rsidRPr="00010912">
        <w:rPr>
          <w:sz w:val="26"/>
          <w:szCs w:val="36"/>
        </w:rPr>
        <w:t>; y de m</w:t>
      </w:r>
      <w:r w:rsidR="00065FA7" w:rsidRPr="00010912">
        <w:rPr>
          <w:sz w:val="26"/>
          <w:szCs w:val="36"/>
        </w:rPr>
        <w:t xml:space="preserve">antenimiento de activos; así como integración con otros sistemas de </w:t>
      </w:r>
      <w:r w:rsidRPr="00010912">
        <w:rPr>
          <w:sz w:val="26"/>
          <w:szCs w:val="36"/>
        </w:rPr>
        <w:t>la Consellería de Sanidad e otras funcionalidades.</w:t>
      </w:r>
      <w:r w:rsidR="00293145" w:rsidRPr="00010912">
        <w:rPr>
          <w:sz w:val="26"/>
          <w:szCs w:val="36"/>
        </w:rPr>
        <w:t xml:space="preserve"> Está desarrollado sobre un sistema </w:t>
      </w:r>
      <w:r w:rsidR="00293145" w:rsidRPr="00D52CF6">
        <w:rPr>
          <w:i/>
          <w:sz w:val="26"/>
          <w:szCs w:val="36"/>
        </w:rPr>
        <w:t xml:space="preserve">Enterprise </w:t>
      </w:r>
      <w:proofErr w:type="spellStart"/>
      <w:r w:rsidR="00293145" w:rsidRPr="00D52CF6">
        <w:rPr>
          <w:i/>
          <w:sz w:val="26"/>
          <w:szCs w:val="36"/>
        </w:rPr>
        <w:t>Resource</w:t>
      </w:r>
      <w:proofErr w:type="spellEnd"/>
      <w:r w:rsidR="00293145" w:rsidRPr="00D52CF6">
        <w:rPr>
          <w:i/>
          <w:sz w:val="26"/>
          <w:szCs w:val="36"/>
        </w:rPr>
        <w:t xml:space="preserve"> </w:t>
      </w:r>
      <w:proofErr w:type="spellStart"/>
      <w:r w:rsidR="00293145" w:rsidRPr="00D52CF6">
        <w:rPr>
          <w:i/>
          <w:sz w:val="26"/>
          <w:szCs w:val="36"/>
        </w:rPr>
        <w:t>Planning</w:t>
      </w:r>
      <w:proofErr w:type="spellEnd"/>
      <w:r w:rsidR="00293145" w:rsidRPr="00010912">
        <w:rPr>
          <w:sz w:val="26"/>
          <w:szCs w:val="36"/>
        </w:rPr>
        <w:t>, el Oracle e-Business Suite versión 11i</w:t>
      </w:r>
      <w:r w:rsidR="00F31DE3" w:rsidRPr="00010912">
        <w:rPr>
          <w:sz w:val="26"/>
          <w:szCs w:val="36"/>
        </w:rPr>
        <w:t>.</w:t>
      </w:r>
      <w:r w:rsidR="0081344E" w:rsidRPr="00010912">
        <w:rPr>
          <w:sz w:val="26"/>
          <w:szCs w:val="36"/>
        </w:rPr>
        <w:t xml:space="preserve"> Un contrato para </w:t>
      </w:r>
      <w:r w:rsidR="001124DE">
        <w:rPr>
          <w:sz w:val="26"/>
          <w:szCs w:val="36"/>
        </w:rPr>
        <w:t xml:space="preserve">la </w:t>
      </w:r>
      <w:r w:rsidR="00152050" w:rsidRPr="00010912">
        <w:rPr>
          <w:sz w:val="26"/>
          <w:szCs w:val="36"/>
        </w:rPr>
        <w:t xml:space="preserve">evolución del Orión Logis fue firmado; se </w:t>
      </w:r>
      <w:r w:rsidR="00660FB4" w:rsidRPr="00010912">
        <w:rPr>
          <w:sz w:val="26"/>
          <w:szCs w:val="36"/>
        </w:rPr>
        <w:t>implantará</w:t>
      </w:r>
      <w:r w:rsidR="00152050" w:rsidRPr="00010912">
        <w:rPr>
          <w:sz w:val="26"/>
          <w:szCs w:val="36"/>
        </w:rPr>
        <w:t xml:space="preserve"> en el CHGUV su nueva versión.</w:t>
      </w:r>
    </w:p>
    <w:p w:rsidR="00B1309D" w:rsidRPr="00010912" w:rsidRDefault="00B1309D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Existirán</w:t>
      </w:r>
      <w:r w:rsidR="00BE6703" w:rsidRPr="00010912">
        <w:rPr>
          <w:sz w:val="26"/>
          <w:szCs w:val="36"/>
        </w:rPr>
        <w:t xml:space="preserve"> 5 fases</w:t>
      </w:r>
      <w:r w:rsidRPr="00010912">
        <w:rPr>
          <w:sz w:val="26"/>
          <w:szCs w:val="36"/>
        </w:rPr>
        <w:t xml:space="preserve"> de implantación: Fase</w:t>
      </w:r>
      <w:r w:rsidR="00BE6703" w:rsidRPr="00010912">
        <w:rPr>
          <w:sz w:val="26"/>
          <w:szCs w:val="36"/>
        </w:rPr>
        <w:t xml:space="preserve"> del</w:t>
      </w:r>
      <w:r w:rsidR="009B541B" w:rsidRPr="00010912">
        <w:rPr>
          <w:sz w:val="26"/>
          <w:szCs w:val="36"/>
        </w:rPr>
        <w:t xml:space="preserve"> estudio previo; de análisis; </w:t>
      </w:r>
      <w:r w:rsidRPr="00010912">
        <w:rPr>
          <w:sz w:val="26"/>
          <w:szCs w:val="36"/>
        </w:rPr>
        <w:t>de configuración</w:t>
      </w:r>
      <w:r w:rsidR="00BE6703" w:rsidRPr="00010912">
        <w:rPr>
          <w:sz w:val="26"/>
          <w:szCs w:val="36"/>
        </w:rPr>
        <w:t>,</w:t>
      </w:r>
      <w:r w:rsidR="007F35CD">
        <w:rPr>
          <w:sz w:val="26"/>
          <w:szCs w:val="36"/>
        </w:rPr>
        <w:t xml:space="preserve"> de</w:t>
      </w:r>
      <w:r w:rsidR="00BE6703" w:rsidRPr="00010912">
        <w:rPr>
          <w:sz w:val="26"/>
          <w:szCs w:val="36"/>
        </w:rPr>
        <w:t xml:space="preserve"> </w:t>
      </w:r>
      <w:r w:rsidR="008470D8">
        <w:rPr>
          <w:sz w:val="26"/>
          <w:szCs w:val="36"/>
        </w:rPr>
        <w:t>implantación</w:t>
      </w:r>
      <w:r w:rsidR="009B541B" w:rsidRPr="00010912">
        <w:rPr>
          <w:sz w:val="26"/>
          <w:szCs w:val="36"/>
        </w:rPr>
        <w:t>;</w:t>
      </w:r>
      <w:r w:rsidRPr="00010912">
        <w:rPr>
          <w:sz w:val="26"/>
          <w:szCs w:val="36"/>
        </w:rPr>
        <w:t xml:space="preserve"> y </w:t>
      </w:r>
      <w:r w:rsidR="00BE6703" w:rsidRPr="00010912">
        <w:rPr>
          <w:sz w:val="26"/>
          <w:szCs w:val="36"/>
        </w:rPr>
        <w:t>de formación.</w:t>
      </w:r>
    </w:p>
    <w:p w:rsidR="00861BCC" w:rsidRPr="00010912" w:rsidRDefault="00E4049D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La fase de estudio previo durará 1 mes</w:t>
      </w:r>
      <w:r w:rsidR="00E84ABA" w:rsidRPr="00010912">
        <w:rPr>
          <w:sz w:val="26"/>
          <w:szCs w:val="36"/>
        </w:rPr>
        <w:t>, donde</w:t>
      </w:r>
      <w:r w:rsidR="003736F4" w:rsidRPr="00010912">
        <w:rPr>
          <w:sz w:val="26"/>
          <w:szCs w:val="36"/>
        </w:rPr>
        <w:t xml:space="preserve"> </w:t>
      </w:r>
      <w:r w:rsidR="00CE1CA3" w:rsidRPr="00010912">
        <w:rPr>
          <w:sz w:val="26"/>
          <w:szCs w:val="36"/>
        </w:rPr>
        <w:t xml:space="preserve">se </w:t>
      </w:r>
      <w:r w:rsidR="003736F4" w:rsidRPr="00010912">
        <w:rPr>
          <w:sz w:val="26"/>
          <w:szCs w:val="36"/>
        </w:rPr>
        <w:t>llegará a acuerdo sobre el liderazgo del Orión Logis</w:t>
      </w:r>
      <w:r w:rsidR="008E7F4A" w:rsidRPr="00010912">
        <w:rPr>
          <w:sz w:val="26"/>
          <w:szCs w:val="36"/>
        </w:rPr>
        <w:t>; y</w:t>
      </w:r>
      <w:r w:rsidR="00CE1CA3" w:rsidRPr="00010912">
        <w:rPr>
          <w:sz w:val="26"/>
          <w:szCs w:val="36"/>
        </w:rPr>
        <w:t xml:space="preserve"> se</w:t>
      </w:r>
      <w:r w:rsidR="008E7F4A" w:rsidRPr="00010912">
        <w:rPr>
          <w:sz w:val="26"/>
          <w:szCs w:val="36"/>
        </w:rPr>
        <w:t xml:space="preserve"> decidirán los usuarios clave y el equipo para sus distintas áreas.</w:t>
      </w:r>
    </w:p>
    <w:p w:rsidR="00DD2C2D" w:rsidRPr="00010912" w:rsidRDefault="00BF17B5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L</w:t>
      </w:r>
      <w:r w:rsidR="00EC3387" w:rsidRPr="00010912">
        <w:rPr>
          <w:sz w:val="26"/>
          <w:szCs w:val="36"/>
        </w:rPr>
        <w:t>a fase de análisis</w:t>
      </w:r>
      <w:r w:rsidR="00176324" w:rsidRPr="00010912">
        <w:rPr>
          <w:sz w:val="26"/>
          <w:szCs w:val="36"/>
        </w:rPr>
        <w:t xml:space="preserve"> durará 1 mes, donde</w:t>
      </w:r>
      <w:r w:rsidR="00EC3387" w:rsidRPr="00010912">
        <w:rPr>
          <w:sz w:val="26"/>
          <w:szCs w:val="36"/>
        </w:rPr>
        <w:t xml:space="preserve"> se explicará el enfoque del proyecto</w:t>
      </w:r>
      <w:r w:rsidR="009A1F9B" w:rsidRPr="00010912">
        <w:rPr>
          <w:sz w:val="26"/>
          <w:szCs w:val="36"/>
        </w:rPr>
        <w:t xml:space="preserve"> y se describirá su solución</w:t>
      </w:r>
      <w:r w:rsidR="00EC3387" w:rsidRPr="00010912">
        <w:rPr>
          <w:sz w:val="26"/>
          <w:szCs w:val="36"/>
        </w:rPr>
        <w:t xml:space="preserve">; </w:t>
      </w:r>
      <w:r w:rsidR="004D0C99" w:rsidRPr="00010912">
        <w:rPr>
          <w:sz w:val="26"/>
          <w:szCs w:val="36"/>
        </w:rPr>
        <w:t>además se proporcionará información e soporte para la correcta adaptación de interf</w:t>
      </w:r>
      <w:r w:rsidR="00244563" w:rsidRPr="00010912">
        <w:rPr>
          <w:sz w:val="26"/>
          <w:szCs w:val="36"/>
        </w:rPr>
        <w:t>aces e datos e su migración.</w:t>
      </w:r>
    </w:p>
    <w:p w:rsidR="00D07C50" w:rsidRPr="00010912" w:rsidRDefault="00595351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L</w:t>
      </w:r>
      <w:r w:rsidR="00D07C50" w:rsidRPr="00010912">
        <w:rPr>
          <w:sz w:val="26"/>
          <w:szCs w:val="36"/>
        </w:rPr>
        <w:t>a fase de configuración</w:t>
      </w:r>
      <w:r w:rsidRPr="00010912">
        <w:rPr>
          <w:sz w:val="26"/>
          <w:szCs w:val="36"/>
        </w:rPr>
        <w:t xml:space="preserve"> durará</w:t>
      </w:r>
      <w:r w:rsidR="000D189D" w:rsidRPr="00010912">
        <w:rPr>
          <w:sz w:val="26"/>
          <w:szCs w:val="36"/>
        </w:rPr>
        <w:t xml:space="preserve"> 3 meses,</w:t>
      </w:r>
      <w:r w:rsidRPr="00010912">
        <w:rPr>
          <w:sz w:val="26"/>
          <w:szCs w:val="36"/>
        </w:rPr>
        <w:t xml:space="preserve"> donde</w:t>
      </w:r>
      <w:r w:rsidR="00FE050E" w:rsidRPr="00010912">
        <w:rPr>
          <w:sz w:val="26"/>
          <w:szCs w:val="36"/>
        </w:rPr>
        <w:t xml:space="preserve"> se harán parametrizaciones, configuraciones</w:t>
      </w:r>
      <w:r w:rsidR="006E46CF" w:rsidRPr="00010912">
        <w:rPr>
          <w:sz w:val="26"/>
          <w:szCs w:val="36"/>
        </w:rPr>
        <w:t>, preparaciones</w:t>
      </w:r>
      <w:r w:rsidR="007909D6" w:rsidRPr="00010912">
        <w:rPr>
          <w:sz w:val="26"/>
          <w:szCs w:val="36"/>
        </w:rPr>
        <w:t xml:space="preserve"> e pruebas envolviendo</w:t>
      </w:r>
      <w:r w:rsidR="00E46330" w:rsidRPr="00010912">
        <w:rPr>
          <w:sz w:val="26"/>
          <w:szCs w:val="36"/>
        </w:rPr>
        <w:t xml:space="preserve"> </w:t>
      </w:r>
      <w:r w:rsidR="007909D6" w:rsidRPr="00010912">
        <w:rPr>
          <w:sz w:val="26"/>
          <w:szCs w:val="36"/>
        </w:rPr>
        <w:t xml:space="preserve">datos, la aplicación y </w:t>
      </w:r>
      <w:r w:rsidR="00E46330" w:rsidRPr="00010912">
        <w:rPr>
          <w:sz w:val="26"/>
          <w:szCs w:val="36"/>
        </w:rPr>
        <w:t>su integración con otros sistemas.</w:t>
      </w:r>
    </w:p>
    <w:p w:rsidR="003043C3" w:rsidRPr="00010912" w:rsidRDefault="008856A8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L</w:t>
      </w:r>
      <w:r w:rsidR="007F59AA" w:rsidRPr="00010912">
        <w:rPr>
          <w:sz w:val="26"/>
          <w:szCs w:val="36"/>
        </w:rPr>
        <w:t>a fase de implantación</w:t>
      </w:r>
      <w:r w:rsidRPr="00010912">
        <w:rPr>
          <w:sz w:val="26"/>
          <w:szCs w:val="36"/>
        </w:rPr>
        <w:t xml:space="preserve"> durará</w:t>
      </w:r>
      <w:r w:rsidR="000D189D" w:rsidRPr="00010912">
        <w:rPr>
          <w:sz w:val="26"/>
          <w:szCs w:val="36"/>
        </w:rPr>
        <w:t xml:space="preserve"> 3 meses,</w:t>
      </w:r>
      <w:r w:rsidRPr="00010912">
        <w:rPr>
          <w:sz w:val="26"/>
          <w:szCs w:val="36"/>
        </w:rPr>
        <w:t xml:space="preserve"> donde</w:t>
      </w:r>
      <w:r w:rsidR="007F59AA" w:rsidRPr="00010912">
        <w:rPr>
          <w:sz w:val="26"/>
          <w:szCs w:val="36"/>
        </w:rPr>
        <w:t xml:space="preserve"> se </w:t>
      </w:r>
      <w:r w:rsidR="003043C3" w:rsidRPr="00010912">
        <w:rPr>
          <w:sz w:val="26"/>
          <w:szCs w:val="36"/>
        </w:rPr>
        <w:t>migrarán</w:t>
      </w:r>
      <w:r w:rsidR="007F59AA" w:rsidRPr="00010912">
        <w:rPr>
          <w:sz w:val="26"/>
          <w:szCs w:val="36"/>
        </w:rPr>
        <w:t xml:space="preserve"> los datos</w:t>
      </w:r>
      <w:r w:rsidR="003043C3" w:rsidRPr="00010912">
        <w:rPr>
          <w:sz w:val="26"/>
          <w:szCs w:val="36"/>
        </w:rPr>
        <w:t xml:space="preserve"> y ficheros maestros; se arrancará el sistema; y se harán e propondrán ajustes.</w:t>
      </w:r>
    </w:p>
    <w:p w:rsidR="00752295" w:rsidRPr="00010912" w:rsidRDefault="00752295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La fase de formación durará 4 meses, donde</w:t>
      </w:r>
      <w:r w:rsidR="00407461" w:rsidRPr="00010912">
        <w:rPr>
          <w:sz w:val="26"/>
          <w:szCs w:val="36"/>
        </w:rPr>
        <w:t xml:space="preserve"> se formará un equipo de atención </w:t>
      </w:r>
      <w:r w:rsidR="00377382" w:rsidRPr="00010912">
        <w:rPr>
          <w:sz w:val="26"/>
          <w:szCs w:val="36"/>
        </w:rPr>
        <w:t>al</w:t>
      </w:r>
      <w:r w:rsidR="00ED5081" w:rsidRPr="00010912">
        <w:rPr>
          <w:sz w:val="26"/>
          <w:szCs w:val="36"/>
        </w:rPr>
        <w:t xml:space="preserve"> usuario final</w:t>
      </w:r>
      <w:r w:rsidR="00407461" w:rsidRPr="00010912">
        <w:rPr>
          <w:sz w:val="26"/>
          <w:szCs w:val="36"/>
        </w:rPr>
        <w:t xml:space="preserve"> que funcionará por 1 mes después del fin del proyecto; también se hará formación del usuario final.</w:t>
      </w:r>
    </w:p>
    <w:p w:rsidR="00302B30" w:rsidRPr="00010912" w:rsidRDefault="00B8411E" w:rsidP="00010912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El proyecto tiene un pre</w:t>
      </w:r>
      <w:r w:rsidR="00324749" w:rsidRPr="00010912">
        <w:rPr>
          <w:sz w:val="26"/>
          <w:szCs w:val="36"/>
        </w:rPr>
        <w:t>supuesto base de 200.000€ más 42</w:t>
      </w:r>
      <w:r w:rsidRPr="00010912">
        <w:rPr>
          <w:sz w:val="26"/>
          <w:szCs w:val="36"/>
        </w:rPr>
        <w:t xml:space="preserve">.000€ </w:t>
      </w:r>
      <w:r w:rsidR="006172E9" w:rsidRPr="00010912">
        <w:rPr>
          <w:sz w:val="26"/>
          <w:szCs w:val="36"/>
        </w:rPr>
        <w:t>de IVA</w:t>
      </w:r>
      <w:r w:rsidR="0051497A" w:rsidRPr="00010912">
        <w:rPr>
          <w:sz w:val="26"/>
          <w:szCs w:val="36"/>
        </w:rPr>
        <w:t>.</w:t>
      </w:r>
      <w:r w:rsidR="00D36E48" w:rsidRPr="00010912">
        <w:rPr>
          <w:sz w:val="26"/>
          <w:szCs w:val="36"/>
        </w:rPr>
        <w:t xml:space="preserve"> El valor estimado del contracto es 220.000€ sin IVA, sumando al presupuesto base un importe de modificaciones de 20.000€</w:t>
      </w:r>
      <w:r w:rsidR="00E25319" w:rsidRPr="00010912">
        <w:rPr>
          <w:sz w:val="26"/>
          <w:szCs w:val="36"/>
        </w:rPr>
        <w:t>.</w:t>
      </w:r>
      <w:r w:rsidR="000736D1" w:rsidRPr="00010912">
        <w:rPr>
          <w:sz w:val="26"/>
          <w:szCs w:val="36"/>
        </w:rPr>
        <w:t xml:space="preserve"> </w:t>
      </w:r>
      <w:r w:rsidR="00302B30" w:rsidRPr="00010912">
        <w:rPr>
          <w:sz w:val="26"/>
          <w:szCs w:val="36"/>
        </w:rPr>
        <w:t>Se prevé que el cont</w:t>
      </w:r>
      <w:r w:rsidR="00E5277E" w:rsidRPr="00010912">
        <w:rPr>
          <w:sz w:val="26"/>
          <w:szCs w:val="36"/>
        </w:rPr>
        <w:t>rato tendrá inicio en 1/01/2019, y</w:t>
      </w:r>
      <w:r w:rsidR="00E72D1A" w:rsidRPr="00010912">
        <w:rPr>
          <w:sz w:val="26"/>
          <w:szCs w:val="36"/>
        </w:rPr>
        <w:t xml:space="preserve"> que</w:t>
      </w:r>
      <w:r w:rsidR="00E5277E" w:rsidRPr="00010912">
        <w:rPr>
          <w:sz w:val="26"/>
          <w:szCs w:val="36"/>
        </w:rPr>
        <w:t xml:space="preserve"> tendrá una duración de 1 año.</w:t>
      </w:r>
    </w:p>
    <w:p w:rsidR="008D2886" w:rsidRPr="00010912" w:rsidRDefault="00D7652A" w:rsidP="008D2886">
      <w:pPr>
        <w:spacing w:after="80" w:line="240" w:lineRule="auto"/>
        <w:ind w:firstLine="708"/>
        <w:jc w:val="both"/>
        <w:rPr>
          <w:sz w:val="26"/>
          <w:szCs w:val="36"/>
        </w:rPr>
      </w:pPr>
      <w:r w:rsidRPr="00010912">
        <w:rPr>
          <w:sz w:val="26"/>
          <w:szCs w:val="36"/>
        </w:rPr>
        <w:t>El importe de la oferta se valorará con 60%</w:t>
      </w:r>
      <w:r w:rsidR="00C35E71" w:rsidRPr="00010912">
        <w:rPr>
          <w:sz w:val="26"/>
          <w:szCs w:val="36"/>
        </w:rPr>
        <w:t xml:space="preserve"> a la hora de adjudicar el contrato</w:t>
      </w:r>
      <w:r w:rsidRPr="00010912">
        <w:rPr>
          <w:sz w:val="26"/>
          <w:szCs w:val="36"/>
        </w:rPr>
        <w:t>; la metodología, procedimientos, herramientas y planes se valorarán con los restantes 40%.</w:t>
      </w:r>
      <w:bookmarkStart w:id="0" w:name="_GoBack"/>
      <w:bookmarkEnd w:id="0"/>
    </w:p>
    <w:sectPr w:rsidR="008D2886" w:rsidRPr="00010912" w:rsidSect="000C41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15" w:rsidRDefault="00F03C15" w:rsidP="000C4183">
      <w:pPr>
        <w:spacing w:after="0" w:line="240" w:lineRule="auto"/>
      </w:pPr>
      <w:r>
        <w:separator/>
      </w:r>
    </w:p>
  </w:endnote>
  <w:endnote w:type="continuationSeparator" w:id="0">
    <w:p w:rsidR="00F03C15" w:rsidRDefault="00F03C15" w:rsidP="000C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97177"/>
      <w:docPartObj>
        <w:docPartGallery w:val="Page Numbers (Bottom of Page)"/>
        <w:docPartUnique/>
      </w:docPartObj>
    </w:sdtPr>
    <w:sdtContent>
      <w:p w:rsidR="000C4183" w:rsidRDefault="000C41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C4183">
          <w:rPr>
            <w:noProof/>
            <w:lang w:val="pt-PT"/>
          </w:rPr>
          <w:t>1</w:t>
        </w:r>
        <w:r>
          <w:fldChar w:fldCharType="end"/>
        </w:r>
      </w:p>
    </w:sdtContent>
  </w:sdt>
  <w:p w:rsidR="000C4183" w:rsidRDefault="000C41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15" w:rsidRDefault="00F03C15" w:rsidP="000C4183">
      <w:pPr>
        <w:spacing w:after="0" w:line="240" w:lineRule="auto"/>
      </w:pPr>
      <w:r>
        <w:separator/>
      </w:r>
    </w:p>
  </w:footnote>
  <w:footnote w:type="continuationSeparator" w:id="0">
    <w:p w:rsidR="00F03C15" w:rsidRDefault="00F03C15" w:rsidP="000C4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183" w:rsidRDefault="000C4183">
    <w:pPr>
      <w:pStyle w:val="Cabealho"/>
    </w:pPr>
    <w:r>
      <w:t>Resumen de proyecto real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EA"/>
    <w:rsid w:val="00010912"/>
    <w:rsid w:val="00065FA7"/>
    <w:rsid w:val="000679E4"/>
    <w:rsid w:val="000736D1"/>
    <w:rsid w:val="00096E15"/>
    <w:rsid w:val="000C4183"/>
    <w:rsid w:val="000D189D"/>
    <w:rsid w:val="000F353D"/>
    <w:rsid w:val="000F4537"/>
    <w:rsid w:val="001124DE"/>
    <w:rsid w:val="001163EA"/>
    <w:rsid w:val="00152050"/>
    <w:rsid w:val="0016248B"/>
    <w:rsid w:val="00175090"/>
    <w:rsid w:val="00176324"/>
    <w:rsid w:val="00191110"/>
    <w:rsid w:val="00194B15"/>
    <w:rsid w:val="0021009C"/>
    <w:rsid w:val="00244563"/>
    <w:rsid w:val="00275FCB"/>
    <w:rsid w:val="00293145"/>
    <w:rsid w:val="0030167A"/>
    <w:rsid w:val="00302B30"/>
    <w:rsid w:val="003043C3"/>
    <w:rsid w:val="00324749"/>
    <w:rsid w:val="0035392C"/>
    <w:rsid w:val="00363E51"/>
    <w:rsid w:val="003736F4"/>
    <w:rsid w:val="00377382"/>
    <w:rsid w:val="003B218F"/>
    <w:rsid w:val="003C5FE2"/>
    <w:rsid w:val="003F094B"/>
    <w:rsid w:val="00407461"/>
    <w:rsid w:val="00413993"/>
    <w:rsid w:val="00427CEC"/>
    <w:rsid w:val="004D0C99"/>
    <w:rsid w:val="004F1FFE"/>
    <w:rsid w:val="0051497A"/>
    <w:rsid w:val="00595351"/>
    <w:rsid w:val="006172E9"/>
    <w:rsid w:val="006401F5"/>
    <w:rsid w:val="00652620"/>
    <w:rsid w:val="00660FB4"/>
    <w:rsid w:val="006B3A58"/>
    <w:rsid w:val="006E46CF"/>
    <w:rsid w:val="00724E0C"/>
    <w:rsid w:val="00752295"/>
    <w:rsid w:val="00756024"/>
    <w:rsid w:val="007909D6"/>
    <w:rsid w:val="007B1818"/>
    <w:rsid w:val="007D30BC"/>
    <w:rsid w:val="007F35CD"/>
    <w:rsid w:val="007F59AA"/>
    <w:rsid w:val="00800FF6"/>
    <w:rsid w:val="0081344E"/>
    <w:rsid w:val="008203F5"/>
    <w:rsid w:val="008470D8"/>
    <w:rsid w:val="00861BCC"/>
    <w:rsid w:val="00871327"/>
    <w:rsid w:val="008856A8"/>
    <w:rsid w:val="008D2886"/>
    <w:rsid w:val="008E7F4A"/>
    <w:rsid w:val="0092266B"/>
    <w:rsid w:val="00974560"/>
    <w:rsid w:val="009A1F9B"/>
    <w:rsid w:val="009B541B"/>
    <w:rsid w:val="009E3936"/>
    <w:rsid w:val="009F50FA"/>
    <w:rsid w:val="00A64052"/>
    <w:rsid w:val="00A82DE0"/>
    <w:rsid w:val="00B1309D"/>
    <w:rsid w:val="00B8411E"/>
    <w:rsid w:val="00B85DBB"/>
    <w:rsid w:val="00BE6703"/>
    <w:rsid w:val="00BF17B5"/>
    <w:rsid w:val="00C35E71"/>
    <w:rsid w:val="00CB12D2"/>
    <w:rsid w:val="00CE1CA3"/>
    <w:rsid w:val="00D0745B"/>
    <w:rsid w:val="00D07C50"/>
    <w:rsid w:val="00D21387"/>
    <w:rsid w:val="00D31BD8"/>
    <w:rsid w:val="00D36E48"/>
    <w:rsid w:val="00D52CF6"/>
    <w:rsid w:val="00D7652A"/>
    <w:rsid w:val="00D90C25"/>
    <w:rsid w:val="00DD2C2D"/>
    <w:rsid w:val="00DE78C3"/>
    <w:rsid w:val="00E25319"/>
    <w:rsid w:val="00E4049D"/>
    <w:rsid w:val="00E46330"/>
    <w:rsid w:val="00E5277E"/>
    <w:rsid w:val="00E72D1A"/>
    <w:rsid w:val="00E84ABA"/>
    <w:rsid w:val="00EA6AAD"/>
    <w:rsid w:val="00EB0935"/>
    <w:rsid w:val="00EB4B14"/>
    <w:rsid w:val="00EC3387"/>
    <w:rsid w:val="00ED5081"/>
    <w:rsid w:val="00F03C15"/>
    <w:rsid w:val="00F06015"/>
    <w:rsid w:val="00F13A4A"/>
    <w:rsid w:val="00F31DE3"/>
    <w:rsid w:val="00F771E7"/>
    <w:rsid w:val="00F82851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3E80E-DFC5-417E-9A04-5F215D72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F1FFE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F1FFE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C4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4183"/>
  </w:style>
  <w:style w:type="paragraph" w:styleId="Rodap">
    <w:name w:val="footer"/>
    <w:basedOn w:val="Normal"/>
    <w:link w:val="RodapCarter"/>
    <w:uiPriority w:val="99"/>
    <w:unhideWhenUsed/>
    <w:rsid w:val="000C4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rataciondelestado.es/wps/poc?uri=deeplink%3Adetalle_licitacion&amp;idEvl=iG9%2F4JCxeqcBPRBxZ4nJ%2Fg%3D%3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113</cp:revision>
  <dcterms:created xsi:type="dcterms:W3CDTF">2018-10-17T13:18:00Z</dcterms:created>
  <dcterms:modified xsi:type="dcterms:W3CDTF">2018-11-09T04:21:00Z</dcterms:modified>
</cp:coreProperties>
</file>