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B13" w:rsidRDefault="00191B13" w:rsidP="00191B13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Estimación</w:t>
      </w:r>
      <w:bookmarkStart w:id="0" w:name="_GoBack"/>
      <w:bookmarkEnd w:id="0"/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Sistema de Diagnóstico y Agendamiento de Citas (SDAC)</w:t>
      </w: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Default="00191B13" w:rsidP="00191B13">
      <w:pPr>
        <w:jc w:val="center"/>
        <w:rPr>
          <w:b/>
          <w:sz w:val="36"/>
          <w:szCs w:val="36"/>
        </w:rPr>
      </w:pPr>
    </w:p>
    <w:p w:rsidR="00191B13" w:rsidRPr="002B258A" w:rsidRDefault="00191B13" w:rsidP="00191B13">
      <w:pPr>
        <w:jc w:val="center"/>
        <w:rPr>
          <w:b/>
          <w:sz w:val="44"/>
          <w:szCs w:val="36"/>
          <w:lang w:val="pt-PT"/>
        </w:rPr>
      </w:pPr>
      <w:proofErr w:type="spellStart"/>
      <w:r>
        <w:rPr>
          <w:b/>
          <w:sz w:val="44"/>
          <w:szCs w:val="36"/>
          <w:lang w:val="pt-PT"/>
        </w:rPr>
        <w:t>Versión</w:t>
      </w:r>
      <w:proofErr w:type="spellEnd"/>
      <w:r>
        <w:rPr>
          <w:b/>
          <w:sz w:val="44"/>
          <w:szCs w:val="36"/>
          <w:lang w:val="pt-PT"/>
        </w:rPr>
        <w:t xml:space="preserve"> 1</w:t>
      </w:r>
    </w:p>
    <w:p w:rsidR="00191B13" w:rsidRPr="002B258A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Pr="002B258A" w:rsidRDefault="00191B13" w:rsidP="00191B13">
      <w:pPr>
        <w:rPr>
          <w:b/>
          <w:sz w:val="36"/>
          <w:szCs w:val="36"/>
          <w:lang w:val="pt-PT"/>
        </w:rPr>
      </w:pPr>
    </w:p>
    <w:p w:rsidR="00191B13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Pr="002B258A" w:rsidRDefault="00191B13" w:rsidP="00191B13">
      <w:pPr>
        <w:jc w:val="center"/>
        <w:rPr>
          <w:b/>
          <w:sz w:val="36"/>
          <w:szCs w:val="36"/>
          <w:lang w:val="pt-PT"/>
        </w:rPr>
      </w:pPr>
    </w:p>
    <w:p w:rsidR="00191B13" w:rsidRPr="002B258A" w:rsidRDefault="00191B13" w:rsidP="00191B13">
      <w:pPr>
        <w:jc w:val="right"/>
        <w:rPr>
          <w:b/>
          <w:sz w:val="36"/>
          <w:szCs w:val="36"/>
          <w:lang w:val="pt-PT"/>
        </w:rPr>
      </w:pPr>
    </w:p>
    <w:p w:rsidR="00191B13" w:rsidRDefault="00191B13" w:rsidP="00191B1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Jairo Daniel Bautista Castro</w:t>
      </w:r>
    </w:p>
    <w:p w:rsidR="00191B13" w:rsidRDefault="00191B13" w:rsidP="00191B1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pt-PT"/>
        </w:rPr>
        <w:t>Miguel de Oliveira Dias Gonçalves</w:t>
      </w:r>
    </w:p>
    <w:p w:rsidR="00DC2463" w:rsidRDefault="009E5D88">
      <w:pPr>
        <w:rPr>
          <w:b/>
          <w:sz w:val="32"/>
        </w:rPr>
      </w:pPr>
      <w:r>
        <w:rPr>
          <w:b/>
          <w:sz w:val="32"/>
        </w:rPr>
        <w:lastRenderedPageBreak/>
        <w:t>Estimación por descomposición funcional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57F0" w:rsidTr="00AE57F0">
        <w:tc>
          <w:tcPr>
            <w:tcW w:w="4247" w:type="dxa"/>
          </w:tcPr>
          <w:p w:rsidR="00AE57F0" w:rsidRPr="00AE57F0" w:rsidRDefault="00AE57F0" w:rsidP="00AE57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4247" w:type="dxa"/>
          </w:tcPr>
          <w:p w:rsidR="00AE57F0" w:rsidRPr="00AE57F0" w:rsidRDefault="00AE57F0" w:rsidP="00AE57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Esfuerzo estimado</w:t>
            </w:r>
          </w:p>
        </w:tc>
      </w:tr>
      <w:tr w:rsidR="00AE57F0" w:rsidTr="00AE57F0">
        <w:tc>
          <w:tcPr>
            <w:tcW w:w="4247" w:type="dxa"/>
          </w:tcPr>
          <w:p w:rsidR="00AE57F0" w:rsidRDefault="00AE57F0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Base de datos</w:t>
            </w:r>
          </w:p>
        </w:tc>
        <w:tc>
          <w:tcPr>
            <w:tcW w:w="4247" w:type="dxa"/>
          </w:tcPr>
          <w:p w:rsidR="00AE57F0" w:rsidRDefault="009F594E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 w:rsidR="00AE57F0">
              <w:rPr>
                <w:sz w:val="28"/>
              </w:rPr>
              <w:t xml:space="preserve"> p. m.</w:t>
            </w:r>
          </w:p>
        </w:tc>
      </w:tr>
      <w:tr w:rsidR="005C20E7" w:rsidTr="00AE57F0">
        <w:tc>
          <w:tcPr>
            <w:tcW w:w="4247" w:type="dxa"/>
          </w:tcPr>
          <w:p w:rsidR="005C20E7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 neuronal</w:t>
            </w:r>
          </w:p>
        </w:tc>
        <w:tc>
          <w:tcPr>
            <w:tcW w:w="4247" w:type="dxa"/>
          </w:tcPr>
          <w:p w:rsidR="005C20E7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p. m.</w:t>
            </w:r>
          </w:p>
        </w:tc>
      </w:tr>
      <w:tr w:rsidR="00AE57F0" w:rsidTr="00AE57F0">
        <w:tc>
          <w:tcPr>
            <w:tcW w:w="4247" w:type="dxa"/>
          </w:tcPr>
          <w:p w:rsidR="00AE57F0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Servicios</w:t>
            </w:r>
          </w:p>
        </w:tc>
        <w:tc>
          <w:tcPr>
            <w:tcW w:w="4247" w:type="dxa"/>
          </w:tcPr>
          <w:p w:rsidR="00AE57F0" w:rsidRDefault="005C20E7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 w:rsidR="009F594E">
              <w:rPr>
                <w:sz w:val="28"/>
              </w:rPr>
              <w:t xml:space="preserve"> p. m.</w:t>
            </w:r>
          </w:p>
        </w:tc>
      </w:tr>
      <w:tr w:rsidR="00AE57F0" w:rsidTr="00AE57F0">
        <w:tc>
          <w:tcPr>
            <w:tcW w:w="4247" w:type="dxa"/>
          </w:tcPr>
          <w:p w:rsidR="00AE57F0" w:rsidRDefault="00485E20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Front-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4247" w:type="dxa"/>
          </w:tcPr>
          <w:p w:rsidR="00AE57F0" w:rsidRDefault="009F594E" w:rsidP="00AE57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 p. m.</w:t>
            </w:r>
          </w:p>
        </w:tc>
      </w:tr>
      <w:tr w:rsidR="00485E20" w:rsidTr="00AE57F0">
        <w:tc>
          <w:tcPr>
            <w:tcW w:w="4247" w:type="dxa"/>
          </w:tcPr>
          <w:p w:rsidR="00485E20" w:rsidRPr="009F594E" w:rsidRDefault="009F594E" w:rsidP="00AE57F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4247" w:type="dxa"/>
          </w:tcPr>
          <w:p w:rsidR="00485E20" w:rsidRPr="00D8189E" w:rsidRDefault="009F594E" w:rsidP="00AE57F0">
            <w:pPr>
              <w:jc w:val="center"/>
              <w:rPr>
                <w:b/>
                <w:sz w:val="28"/>
              </w:rPr>
            </w:pPr>
            <w:r w:rsidRPr="00D8189E">
              <w:rPr>
                <w:b/>
                <w:sz w:val="28"/>
              </w:rPr>
              <w:t>95 p. m.</w:t>
            </w:r>
          </w:p>
        </w:tc>
      </w:tr>
    </w:tbl>
    <w:p w:rsidR="006070D3" w:rsidRDefault="006070D3" w:rsidP="006070D3">
      <w:pPr>
        <w:spacing w:before="160"/>
        <w:rPr>
          <w:b/>
          <w:sz w:val="32"/>
        </w:rPr>
      </w:pPr>
      <w:r>
        <w:rPr>
          <w:b/>
          <w:sz w:val="32"/>
        </w:rPr>
        <w:t>Estimación por descomposición de actividades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4"/>
        <w:gridCol w:w="1199"/>
        <w:gridCol w:w="1224"/>
        <w:gridCol w:w="1207"/>
        <w:gridCol w:w="1208"/>
        <w:gridCol w:w="1200"/>
        <w:gridCol w:w="1242"/>
      </w:tblGrid>
      <w:tr w:rsidR="00824EC9" w:rsidTr="00824EC9"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Plan</w:t>
            </w:r>
          </w:p>
        </w:tc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Análisis</w:t>
            </w:r>
          </w:p>
        </w:tc>
        <w:tc>
          <w:tcPr>
            <w:tcW w:w="1213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Diseño</w:t>
            </w:r>
          </w:p>
        </w:tc>
        <w:tc>
          <w:tcPr>
            <w:tcW w:w="1214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Código</w:t>
            </w:r>
          </w:p>
        </w:tc>
        <w:tc>
          <w:tcPr>
            <w:tcW w:w="1214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</w:p>
        </w:tc>
        <w:tc>
          <w:tcPr>
            <w:tcW w:w="1214" w:type="dxa"/>
          </w:tcPr>
          <w:p w:rsidR="00824EC9" w:rsidRPr="00824EC9" w:rsidRDefault="00824EC9" w:rsidP="00824EC9">
            <w:pPr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BD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1,5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4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22,5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Red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0,5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1,5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Servicios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8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23,5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UI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7,5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8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23,5</w:t>
            </w:r>
          </w:p>
        </w:tc>
      </w:tr>
      <w:tr w:rsidR="00A92C2E" w:rsidTr="000D7F9C">
        <w:tc>
          <w:tcPr>
            <w:tcW w:w="1213" w:type="dxa"/>
          </w:tcPr>
          <w:p w:rsidR="00A92C2E" w:rsidRPr="00A92C2E" w:rsidRDefault="00A92C2E" w:rsidP="00A92C2E">
            <w:pPr>
              <w:spacing w:before="160"/>
              <w:jc w:val="center"/>
              <w:rPr>
                <w:b/>
                <w:sz w:val="28"/>
              </w:rPr>
            </w:pPr>
            <w:r w:rsidRPr="00A92C2E">
              <w:rPr>
                <w:b/>
                <w:sz w:val="28"/>
              </w:rPr>
              <w:t>TOTAL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6 p.m.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11,5p.m.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10 p.m.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25 p.m.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27 p.m.</w:t>
            </w:r>
          </w:p>
        </w:tc>
        <w:tc>
          <w:tcPr>
            <w:tcW w:w="1214" w:type="dxa"/>
            <w:vAlign w:val="center"/>
          </w:tcPr>
          <w:p w:rsidR="00A92C2E" w:rsidRPr="00A92C2E" w:rsidRDefault="00A92C2E" w:rsidP="00A92C2E">
            <w:pPr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A92C2E">
              <w:rPr>
                <w:rFonts w:ascii="Calibri" w:hAnsi="Calibri" w:cs="Calibri"/>
                <w:b/>
                <w:color w:val="000000"/>
                <w:sz w:val="28"/>
              </w:rPr>
              <w:t>79,5p.m.</w:t>
            </w:r>
          </w:p>
        </w:tc>
      </w:tr>
      <w:tr w:rsidR="00A92C2E" w:rsidTr="000D7F9C">
        <w:tc>
          <w:tcPr>
            <w:tcW w:w="1213" w:type="dxa"/>
          </w:tcPr>
          <w:p w:rsidR="00A92C2E" w:rsidRDefault="00A92C2E" w:rsidP="00A92C2E">
            <w:pPr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%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8%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14%</w:t>
            </w:r>
          </w:p>
        </w:tc>
        <w:tc>
          <w:tcPr>
            <w:tcW w:w="1213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13%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31%</w:t>
            </w:r>
          </w:p>
        </w:tc>
        <w:tc>
          <w:tcPr>
            <w:tcW w:w="1214" w:type="dxa"/>
            <w:vAlign w:val="center"/>
          </w:tcPr>
          <w:p w:rsidR="00A92C2E" w:rsidRDefault="00A92C2E" w:rsidP="00A92C2E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34%</w:t>
            </w:r>
          </w:p>
        </w:tc>
        <w:tc>
          <w:tcPr>
            <w:tcW w:w="1214" w:type="dxa"/>
            <w:vAlign w:val="center"/>
          </w:tcPr>
          <w:p w:rsidR="00A92C2E" w:rsidRPr="00A92C2E" w:rsidRDefault="00A92C2E" w:rsidP="00A92C2E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</w:p>
        </w:tc>
      </w:tr>
    </w:tbl>
    <w:p w:rsidR="006070D3" w:rsidRDefault="00CC7C83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del tamaño del proyecto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49C1" w:rsidTr="00EE49C1">
        <w:tc>
          <w:tcPr>
            <w:tcW w:w="4247" w:type="dxa"/>
          </w:tcPr>
          <w:p w:rsidR="00EE49C1" w:rsidRPr="00EE49C1" w:rsidRDefault="00EE49C1" w:rsidP="00EE49C1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Módulo</w:t>
            </w:r>
          </w:p>
        </w:tc>
        <w:tc>
          <w:tcPr>
            <w:tcW w:w="4247" w:type="dxa"/>
          </w:tcPr>
          <w:p w:rsidR="00EE49C1" w:rsidRPr="00EE49C1" w:rsidRDefault="00EE49C1" w:rsidP="00EE49C1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Tamaño estimado</w:t>
            </w:r>
            <w:r w:rsidR="000C4125">
              <w:rPr>
                <w:b/>
                <w:sz w:val="28"/>
              </w:rPr>
              <w:t xml:space="preserve"> (KLOC)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Bases de datos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Red neuronal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20,0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Servicios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35,0</w:t>
            </w:r>
          </w:p>
        </w:tc>
      </w:tr>
      <w:tr w:rsidR="00EE49C1" w:rsidTr="00EE49C1">
        <w:tc>
          <w:tcPr>
            <w:tcW w:w="4247" w:type="dxa"/>
          </w:tcPr>
          <w:p w:rsidR="00EE49C1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Front-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40,0</w:t>
            </w:r>
          </w:p>
        </w:tc>
      </w:tr>
      <w:tr w:rsidR="00EE49C1" w:rsidTr="00EE49C1">
        <w:tc>
          <w:tcPr>
            <w:tcW w:w="4247" w:type="dxa"/>
          </w:tcPr>
          <w:p w:rsidR="00EE49C1" w:rsidRPr="0022766B" w:rsidRDefault="0022766B" w:rsidP="00EE49C1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 w:rsidRPr="0022766B">
              <w:rPr>
                <w:b/>
                <w:sz w:val="28"/>
              </w:rPr>
              <w:t>TOTAL</w:t>
            </w:r>
          </w:p>
        </w:tc>
        <w:tc>
          <w:tcPr>
            <w:tcW w:w="4247" w:type="dxa"/>
          </w:tcPr>
          <w:p w:rsidR="00EE49C1" w:rsidRDefault="00BE723F" w:rsidP="00EE49C1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105,0</w:t>
            </w:r>
          </w:p>
        </w:tc>
      </w:tr>
    </w:tbl>
    <w:p w:rsidR="00CC7C83" w:rsidRDefault="002C2A65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con herramientas software</w:t>
      </w:r>
    </w:p>
    <w:p w:rsidR="000F3F25" w:rsidRDefault="000F3F25" w:rsidP="009A6371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>Se ha usado</w:t>
      </w:r>
      <w:r w:rsidR="002C2A65">
        <w:rPr>
          <w:sz w:val="28"/>
        </w:rPr>
        <w:t xml:space="preserve"> en la estimación l</w:t>
      </w:r>
      <w:r>
        <w:rPr>
          <w:sz w:val="28"/>
        </w:rPr>
        <w:t xml:space="preserve">a herramienta </w:t>
      </w:r>
      <w:proofErr w:type="spellStart"/>
      <w:r>
        <w:rPr>
          <w:sz w:val="28"/>
        </w:rPr>
        <w:t>Construx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Estimate</w:t>
      </w:r>
      <w:proofErr w:type="spellEnd"/>
      <w:r>
        <w:rPr>
          <w:sz w:val="28"/>
        </w:rPr>
        <w:t>, con los siguientes parámetros: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3F25" w:rsidTr="000F3F25">
        <w:tc>
          <w:tcPr>
            <w:tcW w:w="4247" w:type="dxa"/>
          </w:tcPr>
          <w:p w:rsidR="000F3F25" w:rsidRP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Parámetro</w:t>
            </w:r>
          </w:p>
        </w:tc>
        <w:tc>
          <w:tcPr>
            <w:tcW w:w="4247" w:type="dxa"/>
          </w:tcPr>
          <w:p w:rsidR="000F3F25" w:rsidRP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</w:t>
            </w:r>
          </w:p>
        </w:tc>
      </w:tr>
      <w:tr w:rsidR="00EE008A" w:rsidTr="000F3F25">
        <w:tc>
          <w:tcPr>
            <w:tcW w:w="4247" w:type="dxa"/>
          </w:tcPr>
          <w:p w:rsidR="00EE008A" w:rsidRDefault="00EE008A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Nombre del proyecto</w:t>
            </w:r>
          </w:p>
        </w:tc>
        <w:tc>
          <w:tcPr>
            <w:tcW w:w="4247" w:type="dxa"/>
          </w:tcPr>
          <w:p w:rsidR="00EE008A" w:rsidRDefault="00EE008A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SDAC</w:t>
            </w:r>
          </w:p>
        </w:tc>
      </w:tr>
      <w:tr w:rsidR="000F3F25" w:rsidTr="000F3F25"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Fecha de inicio</w:t>
            </w:r>
          </w:p>
        </w:tc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14 de enero de 2019</w:t>
            </w:r>
          </w:p>
        </w:tc>
      </w:tr>
      <w:tr w:rsidR="000F3F25" w:rsidTr="000F3F25"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Tipo de proyecto</w:t>
            </w:r>
          </w:p>
        </w:tc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System</w:t>
            </w:r>
            <w:proofErr w:type="spellEnd"/>
            <w:r>
              <w:rPr>
                <w:sz w:val="28"/>
              </w:rPr>
              <w:t xml:space="preserve"> Software / Drivers</w:t>
            </w:r>
          </w:p>
        </w:tc>
      </w:tr>
      <w:tr w:rsidR="000F3F25" w:rsidTr="000F3F25"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Subtipo de proyecto</w:t>
            </w:r>
          </w:p>
        </w:tc>
        <w:tc>
          <w:tcPr>
            <w:tcW w:w="4247" w:type="dxa"/>
          </w:tcPr>
          <w:p w:rsidR="000F3F25" w:rsidRDefault="000F3F25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Internet </w:t>
            </w:r>
            <w:proofErr w:type="spellStart"/>
            <w:r>
              <w:rPr>
                <w:sz w:val="28"/>
              </w:rPr>
              <w:t>Systems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public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B4F2C" w:rsidTr="000F3F25">
        <w:tc>
          <w:tcPr>
            <w:tcW w:w="4247" w:type="dxa"/>
          </w:tcPr>
          <w:p w:rsidR="00DB4F2C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Fase actual del proyecto</w:t>
            </w:r>
          </w:p>
        </w:tc>
        <w:tc>
          <w:tcPr>
            <w:tcW w:w="4247" w:type="dxa"/>
          </w:tcPr>
          <w:p w:rsidR="00DB4F2C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Start</w:t>
            </w:r>
            <w:proofErr w:type="spellEnd"/>
            <w:r>
              <w:rPr>
                <w:sz w:val="28"/>
              </w:rPr>
              <w:t xml:space="preserve"> of </w:t>
            </w:r>
            <w:proofErr w:type="spellStart"/>
            <w:r>
              <w:rPr>
                <w:sz w:val="28"/>
              </w:rPr>
              <w:t>Feasibility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Study</w:t>
            </w:r>
            <w:proofErr w:type="spellEnd"/>
          </w:p>
        </w:tc>
      </w:tr>
      <w:tr w:rsidR="004E40D2" w:rsidTr="000F3F25">
        <w:tc>
          <w:tcPr>
            <w:tcW w:w="4247" w:type="dxa"/>
          </w:tcPr>
          <w:p w:rsidR="004E40D2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Fecha de inicio de la fase</w:t>
            </w:r>
          </w:p>
        </w:tc>
        <w:tc>
          <w:tcPr>
            <w:tcW w:w="4247" w:type="dxa"/>
          </w:tcPr>
          <w:p w:rsidR="004E40D2" w:rsidRDefault="004E40D2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14 de enero de 2019</w:t>
            </w:r>
          </w:p>
        </w:tc>
      </w:tr>
      <w:tr w:rsidR="00E21A13" w:rsidTr="000F3F25">
        <w:tc>
          <w:tcPr>
            <w:tcW w:w="4247" w:type="dxa"/>
          </w:tcPr>
          <w:p w:rsidR="00E21A13" w:rsidRDefault="00E21A13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Líneas de código</w:t>
            </w:r>
          </w:p>
        </w:tc>
        <w:tc>
          <w:tcPr>
            <w:tcW w:w="4247" w:type="dxa"/>
          </w:tcPr>
          <w:p w:rsidR="00E21A13" w:rsidRDefault="00E21A13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105.000</w:t>
            </w:r>
          </w:p>
        </w:tc>
      </w:tr>
      <w:tr w:rsidR="0076424E" w:rsidTr="000F3F25">
        <w:tc>
          <w:tcPr>
            <w:tcW w:w="4247" w:type="dxa"/>
          </w:tcPr>
          <w:p w:rsidR="0076424E" w:rsidRDefault="007F4B39" w:rsidP="007F4B39">
            <w:pPr>
              <w:tabs>
                <w:tab w:val="center" w:pos="2015"/>
                <w:tab w:val="right" w:pos="4031"/>
                <w:tab w:val="left" w:pos="750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ab/>
            </w:r>
            <w:r w:rsidR="0076424E">
              <w:rPr>
                <w:sz w:val="28"/>
              </w:rPr>
              <w:t>Lenguaje principal</w:t>
            </w:r>
            <w:r>
              <w:rPr>
                <w:sz w:val="28"/>
              </w:rPr>
              <w:tab/>
            </w:r>
          </w:p>
        </w:tc>
        <w:tc>
          <w:tcPr>
            <w:tcW w:w="4247" w:type="dxa"/>
          </w:tcPr>
          <w:p w:rsidR="0076424E" w:rsidRDefault="0076424E" w:rsidP="000F3F25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</w:tr>
    </w:tbl>
    <w:p w:rsidR="002C2A65" w:rsidRDefault="006B779C" w:rsidP="003D29B8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>El plan nominal coincide con el plan óptimo, diciendo que será</w:t>
      </w:r>
      <w:r w:rsidR="009A6371">
        <w:rPr>
          <w:sz w:val="28"/>
        </w:rPr>
        <w:t>n</w:t>
      </w:r>
      <w:r>
        <w:rPr>
          <w:sz w:val="28"/>
        </w:rPr>
        <w:t xml:space="preserve"> necesarios 223 personas mes para completar el proyecto.</w:t>
      </w:r>
    </w:p>
    <w:p w:rsidR="00D63EAD" w:rsidRDefault="00217469" w:rsidP="00D63EAD">
      <w:pPr>
        <w:keepNext/>
        <w:tabs>
          <w:tab w:val="left" w:pos="7500"/>
        </w:tabs>
        <w:spacing w:before="160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1.5pt">
            <v:imagedata r:id="rId6" o:title="construx_estimacion"/>
          </v:shape>
        </w:pict>
      </w:r>
    </w:p>
    <w:p w:rsidR="003D29B8" w:rsidRDefault="00D63EAD" w:rsidP="008344C7">
      <w:pPr>
        <w:pStyle w:val="Legenda"/>
        <w:jc w:val="both"/>
        <w:rPr>
          <w:sz w:val="28"/>
        </w:rPr>
      </w:pPr>
      <w:r>
        <w:t xml:space="preserve">Ilustración </w:t>
      </w:r>
      <w:fldSimple w:instr=" SEQ Ilustración \* ARABIC ">
        <w:r w:rsidR="008344C7">
          <w:rPr>
            <w:noProof/>
          </w:rPr>
          <w:t>1</w:t>
        </w:r>
      </w:fldSimple>
      <w:r>
        <w:t xml:space="preserve"> - Captura de pantalla del </w:t>
      </w:r>
      <w:proofErr w:type="spellStart"/>
      <w:r>
        <w:t>Contrux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conteniendo la estimaciones nominal y </w:t>
      </w:r>
      <w:r>
        <w:rPr>
          <w:noProof/>
        </w:rPr>
        <w:t>óptima para nuestro proyecto</w:t>
      </w:r>
    </w:p>
    <w:p w:rsidR="00D63EAD" w:rsidRDefault="005B1732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con el modelo empírico COCOMO II</w:t>
      </w:r>
    </w:p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4390"/>
        <w:gridCol w:w="4110"/>
      </w:tblGrid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Parámetro</w:t>
            </w:r>
          </w:p>
        </w:tc>
        <w:tc>
          <w:tcPr>
            <w:tcW w:w="411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E20B87" w:rsidTr="00E20B87">
        <w:tc>
          <w:tcPr>
            <w:tcW w:w="4390" w:type="dxa"/>
          </w:tcPr>
          <w:p w:rsidR="00E20B87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SLOC</w:t>
            </w:r>
          </w:p>
        </w:tc>
        <w:tc>
          <w:tcPr>
            <w:tcW w:w="4110" w:type="dxa"/>
          </w:tcPr>
          <w:p w:rsidR="00E20B87" w:rsidRPr="00E20B87" w:rsidRDefault="00E20B87" w:rsidP="00966F44">
            <w:pPr>
              <w:jc w:val="center"/>
              <w:rPr>
                <w:sz w:val="24"/>
                <w:szCs w:val="24"/>
              </w:rPr>
            </w:pPr>
            <w:r w:rsidRPr="00E20B87">
              <w:rPr>
                <w:sz w:val="24"/>
                <w:szCs w:val="24"/>
              </w:rPr>
              <w:t>105.000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PREC</w:t>
            </w:r>
          </w:p>
        </w:tc>
        <w:tc>
          <w:tcPr>
            <w:tcW w:w="4110" w:type="dxa"/>
          </w:tcPr>
          <w:p w:rsidR="00E20B87" w:rsidRPr="002A1AC9" w:rsidRDefault="00FC1C5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FLEX</w:t>
            </w:r>
          </w:p>
        </w:tc>
        <w:tc>
          <w:tcPr>
            <w:tcW w:w="4110" w:type="dxa"/>
          </w:tcPr>
          <w:p w:rsidR="00E20B87" w:rsidRPr="002A1AC9" w:rsidRDefault="00FC1C5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RESL</w:t>
            </w:r>
          </w:p>
        </w:tc>
        <w:tc>
          <w:tcPr>
            <w:tcW w:w="4110" w:type="dxa"/>
          </w:tcPr>
          <w:p w:rsidR="00E20B87" w:rsidRPr="002A1AC9" w:rsidRDefault="00FC1C5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TEAM</w:t>
            </w:r>
          </w:p>
        </w:tc>
        <w:tc>
          <w:tcPr>
            <w:tcW w:w="4110" w:type="dxa"/>
          </w:tcPr>
          <w:p w:rsidR="00E20B87" w:rsidRPr="002A1AC9" w:rsidRDefault="00E00FBB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Low</w:t>
            </w:r>
            <w:proofErr w:type="spellEnd"/>
          </w:p>
        </w:tc>
      </w:tr>
      <w:tr w:rsidR="00E20B87" w:rsidTr="00E20B87">
        <w:tc>
          <w:tcPr>
            <w:tcW w:w="4390" w:type="dxa"/>
          </w:tcPr>
          <w:p w:rsidR="00E20B87" w:rsidRPr="002A1AC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</w:t>
            </w:r>
            <w:r>
              <w:rPr>
                <w:b/>
                <w:sz w:val="24"/>
                <w:szCs w:val="24"/>
                <w:vertAlign w:val="subscript"/>
              </w:rPr>
              <w:t>5</w:t>
            </w:r>
            <w:r>
              <w:rPr>
                <w:b/>
                <w:sz w:val="24"/>
                <w:szCs w:val="24"/>
              </w:rPr>
              <w:t xml:space="preserve"> PMAT</w:t>
            </w:r>
          </w:p>
        </w:tc>
        <w:tc>
          <w:tcPr>
            <w:tcW w:w="4110" w:type="dxa"/>
          </w:tcPr>
          <w:p w:rsidR="00E20B87" w:rsidRPr="002A1AC9" w:rsidRDefault="00E00FBB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AB5355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RELY</w:t>
            </w:r>
          </w:p>
        </w:tc>
        <w:tc>
          <w:tcPr>
            <w:tcW w:w="4110" w:type="dxa"/>
          </w:tcPr>
          <w:p w:rsidR="00E20B87" w:rsidRPr="002A1AC9" w:rsidRDefault="00266E6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6B7B87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4110" w:type="dxa"/>
          </w:tcPr>
          <w:p w:rsidR="00E20B87" w:rsidRPr="002A1AC9" w:rsidRDefault="00266E6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912ED2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CPLX</w:t>
            </w:r>
          </w:p>
        </w:tc>
        <w:tc>
          <w:tcPr>
            <w:tcW w:w="4110" w:type="dxa"/>
          </w:tcPr>
          <w:p w:rsidR="00E20B87" w:rsidRPr="002A1AC9" w:rsidRDefault="00170A3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6F3C6A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 xml:space="preserve"> RUSE</w:t>
            </w:r>
          </w:p>
        </w:tc>
        <w:tc>
          <w:tcPr>
            <w:tcW w:w="4110" w:type="dxa"/>
          </w:tcPr>
          <w:p w:rsidR="00E20B87" w:rsidRPr="002A1AC9" w:rsidRDefault="004A7F3F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High</w:t>
            </w:r>
          </w:p>
        </w:tc>
      </w:tr>
      <w:tr w:rsidR="00E20B87" w:rsidTr="00E20B87">
        <w:tc>
          <w:tcPr>
            <w:tcW w:w="4390" w:type="dxa"/>
          </w:tcPr>
          <w:p w:rsidR="00E20B87" w:rsidRPr="006B2490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5</w:t>
            </w:r>
            <w:r>
              <w:rPr>
                <w:b/>
                <w:sz w:val="24"/>
                <w:szCs w:val="24"/>
              </w:rPr>
              <w:t xml:space="preserve"> DOCU</w:t>
            </w:r>
          </w:p>
        </w:tc>
        <w:tc>
          <w:tcPr>
            <w:tcW w:w="4110" w:type="dxa"/>
          </w:tcPr>
          <w:p w:rsidR="00E20B87" w:rsidRPr="002A1AC9" w:rsidRDefault="004A7F3F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6919E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EM</w:t>
            </w:r>
            <w:r>
              <w:rPr>
                <w:b/>
                <w:sz w:val="24"/>
                <w:szCs w:val="24"/>
                <w:vertAlign w:val="subscript"/>
              </w:rPr>
              <w:t>6</w:t>
            </w:r>
            <w:r>
              <w:rPr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4110" w:type="dxa"/>
          </w:tcPr>
          <w:p w:rsidR="00E20B87" w:rsidRPr="002A1AC9" w:rsidRDefault="006B6DF5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ED0E66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7</w:t>
            </w:r>
            <w:r>
              <w:rPr>
                <w:b/>
                <w:sz w:val="24"/>
                <w:szCs w:val="24"/>
              </w:rPr>
              <w:t xml:space="preserve"> STOR</w:t>
            </w:r>
          </w:p>
        </w:tc>
        <w:tc>
          <w:tcPr>
            <w:tcW w:w="4110" w:type="dxa"/>
          </w:tcPr>
          <w:p w:rsidR="00E20B87" w:rsidRPr="002A1AC9" w:rsidRDefault="00C45EB7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545633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8</w:t>
            </w:r>
            <w:r>
              <w:rPr>
                <w:b/>
                <w:sz w:val="24"/>
                <w:szCs w:val="24"/>
              </w:rPr>
              <w:t xml:space="preserve"> PVOL</w:t>
            </w:r>
          </w:p>
        </w:tc>
        <w:tc>
          <w:tcPr>
            <w:tcW w:w="4110" w:type="dxa"/>
          </w:tcPr>
          <w:p w:rsidR="00E20B87" w:rsidRPr="002A1AC9" w:rsidRDefault="009C6DC4" w:rsidP="009C6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696E7B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9</w:t>
            </w:r>
            <w:r>
              <w:rPr>
                <w:b/>
                <w:sz w:val="24"/>
                <w:szCs w:val="24"/>
              </w:rPr>
              <w:t xml:space="preserve"> ACAP</w:t>
            </w:r>
          </w:p>
        </w:tc>
        <w:tc>
          <w:tcPr>
            <w:tcW w:w="4110" w:type="dxa"/>
          </w:tcPr>
          <w:p w:rsidR="00E20B87" w:rsidRPr="002A1AC9" w:rsidRDefault="009C6DC4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506631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10</w:t>
            </w:r>
            <w:r>
              <w:rPr>
                <w:b/>
                <w:sz w:val="24"/>
                <w:szCs w:val="24"/>
              </w:rPr>
              <w:t xml:space="preserve"> PCAP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217F11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11</w:t>
            </w:r>
            <w:r>
              <w:rPr>
                <w:b/>
                <w:sz w:val="24"/>
                <w:szCs w:val="24"/>
              </w:rPr>
              <w:t xml:space="preserve"> PCON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  <w:tr w:rsidR="00E20B87" w:rsidTr="00E20B87">
        <w:tc>
          <w:tcPr>
            <w:tcW w:w="4390" w:type="dxa"/>
          </w:tcPr>
          <w:p w:rsidR="00E20B87" w:rsidRPr="00CA399E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12</w:t>
            </w:r>
            <w:r>
              <w:rPr>
                <w:b/>
                <w:sz w:val="24"/>
                <w:szCs w:val="24"/>
              </w:rPr>
              <w:t xml:space="preserve"> APEX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FE230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13</w:t>
            </w:r>
            <w:r>
              <w:rPr>
                <w:b/>
                <w:sz w:val="24"/>
                <w:szCs w:val="24"/>
              </w:rPr>
              <w:t xml:space="preserve"> PLEX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FF7734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14</w:t>
            </w:r>
            <w:r>
              <w:rPr>
                <w:b/>
                <w:sz w:val="24"/>
                <w:szCs w:val="24"/>
              </w:rPr>
              <w:t xml:space="preserve"> LTEX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20B87" w:rsidTr="00E20B87">
        <w:tc>
          <w:tcPr>
            <w:tcW w:w="4390" w:type="dxa"/>
          </w:tcPr>
          <w:p w:rsidR="00E20B87" w:rsidRPr="000C53CE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15</w:t>
            </w:r>
            <w:r>
              <w:rPr>
                <w:b/>
                <w:sz w:val="24"/>
                <w:szCs w:val="24"/>
              </w:rPr>
              <w:t xml:space="preserve"> TOOL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High</w:t>
            </w:r>
          </w:p>
        </w:tc>
      </w:tr>
      <w:tr w:rsidR="00E20B87" w:rsidTr="00E20B87">
        <w:tc>
          <w:tcPr>
            <w:tcW w:w="4390" w:type="dxa"/>
          </w:tcPr>
          <w:p w:rsidR="00E20B87" w:rsidRPr="00EA43B3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 xml:space="preserve">16 </w:t>
            </w:r>
            <w:r>
              <w:rPr>
                <w:b/>
                <w:sz w:val="24"/>
                <w:szCs w:val="24"/>
              </w:rPr>
              <w:t>SITE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Very</w:t>
            </w:r>
            <w:proofErr w:type="spellEnd"/>
            <w:r>
              <w:rPr>
                <w:sz w:val="24"/>
                <w:szCs w:val="24"/>
              </w:rPr>
              <w:t xml:space="preserve"> High</w:t>
            </w:r>
          </w:p>
        </w:tc>
      </w:tr>
      <w:tr w:rsidR="00E20B87" w:rsidTr="00E20B87">
        <w:tc>
          <w:tcPr>
            <w:tcW w:w="4390" w:type="dxa"/>
          </w:tcPr>
          <w:p w:rsidR="00E20B87" w:rsidRPr="005611E9" w:rsidRDefault="00E20B87" w:rsidP="00966F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</w:t>
            </w:r>
            <w:r>
              <w:rPr>
                <w:b/>
                <w:sz w:val="24"/>
                <w:szCs w:val="24"/>
                <w:vertAlign w:val="subscript"/>
              </w:rPr>
              <w:t>17</w:t>
            </w:r>
            <w:r>
              <w:rPr>
                <w:b/>
                <w:sz w:val="24"/>
                <w:szCs w:val="24"/>
              </w:rPr>
              <w:t xml:space="preserve"> SCED</w:t>
            </w:r>
          </w:p>
        </w:tc>
        <w:tc>
          <w:tcPr>
            <w:tcW w:w="4110" w:type="dxa"/>
          </w:tcPr>
          <w:p w:rsidR="00E20B87" w:rsidRPr="002A1AC9" w:rsidRDefault="0021571E" w:rsidP="00966F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</w:tr>
    </w:tbl>
    <w:p w:rsidR="008344C7" w:rsidRDefault="00FF610A" w:rsidP="008344C7">
      <w:pPr>
        <w:keepNext/>
        <w:tabs>
          <w:tab w:val="left" w:pos="7500"/>
        </w:tabs>
        <w:spacing w:before="160"/>
        <w:jc w:val="center"/>
      </w:pPr>
      <w:r>
        <w:rPr>
          <w:sz w:val="28"/>
        </w:rPr>
        <w:pict>
          <v:shape id="_x0000_i1026" type="#_x0000_t75" style="width:360.75pt;height:212.25pt">
            <v:imagedata r:id="rId7" o:title="cocomo_result" cropright="17021f"/>
          </v:shape>
        </w:pict>
      </w:r>
    </w:p>
    <w:p w:rsidR="008344C7" w:rsidRDefault="008344C7" w:rsidP="008344C7">
      <w:pPr>
        <w:pStyle w:val="Legenda"/>
        <w:jc w:val="center"/>
        <w:rPr>
          <w:sz w:val="28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Resultados de la estimación COCOMO II con los parámetros indicados</w:t>
      </w:r>
    </w:p>
    <w:p w:rsidR="00EC7126" w:rsidRDefault="0099659A" w:rsidP="00B41040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 xml:space="preserve">Con estos parámetros, el COCOMO II </w:t>
      </w:r>
      <w:r w:rsidR="00DA58A5">
        <w:rPr>
          <w:sz w:val="28"/>
        </w:rPr>
        <w:t xml:space="preserve">ha </w:t>
      </w:r>
      <w:r>
        <w:rPr>
          <w:sz w:val="28"/>
        </w:rPr>
        <w:t>estimado nuestro proyecto en 320.4 personas mes.</w:t>
      </w:r>
    </w:p>
    <w:p w:rsidR="008679E8" w:rsidRDefault="003C6CC1" w:rsidP="00A92C2E">
      <w:pPr>
        <w:tabs>
          <w:tab w:val="left" w:pos="7500"/>
        </w:tabs>
        <w:spacing w:before="160"/>
        <w:rPr>
          <w:b/>
          <w:sz w:val="32"/>
        </w:rPr>
      </w:pPr>
      <w:r>
        <w:rPr>
          <w:b/>
          <w:sz w:val="32"/>
        </w:rPr>
        <w:t>Estimación con el modelo empírico de Putnam</w:t>
      </w:r>
    </w:p>
    <w:p w:rsidR="003C6CC1" w:rsidRDefault="00217469" w:rsidP="00D563EE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>Usando B = 0,39 (dado que hemos estimado que el proyecto tendrá más de 70.000 LOC) y t = 6 meses, se obtiene una estimación de 15.163,2 personas mes como estimación para el esfuerzo del proyecto.</w:t>
      </w:r>
    </w:p>
    <w:p w:rsidR="00D8189E" w:rsidRDefault="00D8189E" w:rsidP="00D563EE">
      <w:pPr>
        <w:tabs>
          <w:tab w:val="left" w:pos="7500"/>
        </w:tabs>
        <w:spacing w:before="160"/>
        <w:jc w:val="both"/>
        <w:rPr>
          <w:b/>
          <w:sz w:val="32"/>
        </w:rPr>
      </w:pPr>
      <w:r>
        <w:rPr>
          <w:b/>
          <w:sz w:val="32"/>
        </w:rPr>
        <w:t>Resumen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189E" w:rsidTr="00D8189E">
        <w:tc>
          <w:tcPr>
            <w:tcW w:w="4247" w:type="dxa"/>
          </w:tcPr>
          <w:p w:rsidR="00D8189E" w:rsidRP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</w:t>
            </w:r>
          </w:p>
        </w:tc>
        <w:tc>
          <w:tcPr>
            <w:tcW w:w="4247" w:type="dxa"/>
          </w:tcPr>
          <w:p w:rsidR="00D8189E" w:rsidRP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Estimación</w:t>
            </w:r>
          </w:p>
        </w:tc>
      </w:tr>
      <w:tr w:rsidR="00D8189E" w:rsidTr="00D8189E">
        <w:tc>
          <w:tcPr>
            <w:tcW w:w="4247" w:type="dxa"/>
          </w:tcPr>
          <w:p w:rsid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Descomposición funcional</w:t>
            </w:r>
          </w:p>
        </w:tc>
        <w:tc>
          <w:tcPr>
            <w:tcW w:w="4247" w:type="dxa"/>
          </w:tcPr>
          <w:p w:rsid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95 p. m.</w:t>
            </w:r>
          </w:p>
        </w:tc>
      </w:tr>
      <w:tr w:rsidR="00D8189E" w:rsidTr="00D8189E">
        <w:tc>
          <w:tcPr>
            <w:tcW w:w="4247" w:type="dxa"/>
          </w:tcPr>
          <w:p w:rsid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Descomposición de actividades</w:t>
            </w:r>
          </w:p>
        </w:tc>
        <w:tc>
          <w:tcPr>
            <w:tcW w:w="4247" w:type="dxa"/>
          </w:tcPr>
          <w:p w:rsidR="00D8189E" w:rsidRDefault="005F3CD9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79,5 p. m.</w:t>
            </w:r>
          </w:p>
        </w:tc>
      </w:tr>
      <w:tr w:rsidR="00D8189E" w:rsidTr="00D8189E">
        <w:tc>
          <w:tcPr>
            <w:tcW w:w="4247" w:type="dxa"/>
          </w:tcPr>
          <w:p w:rsid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Tamaño del proyecto</w:t>
            </w:r>
          </w:p>
        </w:tc>
        <w:tc>
          <w:tcPr>
            <w:tcW w:w="4247" w:type="dxa"/>
          </w:tcPr>
          <w:p w:rsidR="00D8189E" w:rsidRDefault="005F3CD9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105.000 SLOC</w:t>
            </w:r>
          </w:p>
        </w:tc>
      </w:tr>
      <w:tr w:rsidR="00D8189E" w:rsidTr="00D8189E">
        <w:tc>
          <w:tcPr>
            <w:tcW w:w="4247" w:type="dxa"/>
          </w:tcPr>
          <w:p w:rsid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Construx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Estimate</w:t>
            </w:r>
            <w:proofErr w:type="spellEnd"/>
          </w:p>
        </w:tc>
        <w:tc>
          <w:tcPr>
            <w:tcW w:w="4247" w:type="dxa"/>
          </w:tcPr>
          <w:p w:rsidR="00D8189E" w:rsidRDefault="005F3CD9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223 p. m.</w:t>
            </w:r>
          </w:p>
        </w:tc>
      </w:tr>
      <w:tr w:rsidR="00D8189E" w:rsidTr="00D8189E">
        <w:tc>
          <w:tcPr>
            <w:tcW w:w="4247" w:type="dxa"/>
          </w:tcPr>
          <w:p w:rsid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COCOMO II</w:t>
            </w:r>
          </w:p>
        </w:tc>
        <w:tc>
          <w:tcPr>
            <w:tcW w:w="4247" w:type="dxa"/>
          </w:tcPr>
          <w:p w:rsidR="00D8189E" w:rsidRDefault="005F3CD9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320,4 p. m.</w:t>
            </w:r>
          </w:p>
        </w:tc>
      </w:tr>
      <w:tr w:rsidR="00D8189E" w:rsidTr="00D8189E">
        <w:tc>
          <w:tcPr>
            <w:tcW w:w="4247" w:type="dxa"/>
          </w:tcPr>
          <w:p w:rsidR="00D8189E" w:rsidRDefault="00D8189E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Modelo de Putnam</w:t>
            </w:r>
          </w:p>
        </w:tc>
        <w:tc>
          <w:tcPr>
            <w:tcW w:w="4247" w:type="dxa"/>
          </w:tcPr>
          <w:p w:rsidR="00D8189E" w:rsidRDefault="005F3CD9" w:rsidP="00D8189E">
            <w:pPr>
              <w:tabs>
                <w:tab w:val="left" w:pos="7500"/>
              </w:tabs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15.163,2 p. m.</w:t>
            </w:r>
          </w:p>
        </w:tc>
      </w:tr>
    </w:tbl>
    <w:p w:rsidR="00D8189E" w:rsidRDefault="00D06B53" w:rsidP="00D563EE">
      <w:pPr>
        <w:tabs>
          <w:tab w:val="left" w:pos="7500"/>
        </w:tabs>
        <w:spacing w:before="160"/>
        <w:jc w:val="both"/>
        <w:rPr>
          <w:b/>
          <w:sz w:val="32"/>
        </w:rPr>
      </w:pPr>
      <w:r>
        <w:rPr>
          <w:b/>
          <w:sz w:val="32"/>
        </w:rPr>
        <w:t>Propuesta formal</w:t>
      </w:r>
    </w:p>
    <w:p w:rsidR="00D06B53" w:rsidRDefault="00D06B53" w:rsidP="00D563EE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 xml:space="preserve">Las estimaciones </w:t>
      </w:r>
      <w:r w:rsidR="00D839C6">
        <w:rPr>
          <w:sz w:val="28"/>
        </w:rPr>
        <w:t>se han obtenido</w:t>
      </w:r>
      <w:r>
        <w:rPr>
          <w:sz w:val="28"/>
        </w:rPr>
        <w:t xml:space="preserve"> de diferentes formas. </w:t>
      </w:r>
      <w:r w:rsidR="00D839C6">
        <w:rPr>
          <w:sz w:val="28"/>
        </w:rPr>
        <w:t>Las primeras 3 han sido obtenidas</w:t>
      </w:r>
      <w:r>
        <w:rPr>
          <w:sz w:val="28"/>
        </w:rPr>
        <w:t xml:space="preserve"> por nosotros, con recurso a la planificación temporal del proyecto también hecha por nosotros. Las 2 sigui</w:t>
      </w:r>
      <w:r w:rsidR="00D839C6">
        <w:rPr>
          <w:sz w:val="28"/>
        </w:rPr>
        <w:t>e</w:t>
      </w:r>
      <w:r>
        <w:rPr>
          <w:sz w:val="28"/>
        </w:rPr>
        <w:t>ntes están basadas en miles de proyectos y reciben varios parámetros</w:t>
      </w:r>
      <w:r w:rsidR="00D839C6">
        <w:rPr>
          <w:sz w:val="28"/>
        </w:rPr>
        <w:t xml:space="preserve"> para calibrarse</w:t>
      </w:r>
      <w:r>
        <w:rPr>
          <w:sz w:val="28"/>
        </w:rPr>
        <w:t>, en especi</w:t>
      </w:r>
      <w:r w:rsidR="00D839C6">
        <w:rPr>
          <w:sz w:val="28"/>
        </w:rPr>
        <w:t>al el COCOMO II</w:t>
      </w:r>
      <w:r>
        <w:rPr>
          <w:sz w:val="28"/>
        </w:rPr>
        <w:t>. El Modelo de Putnam</w:t>
      </w:r>
      <w:r w:rsidR="00D839C6">
        <w:rPr>
          <w:sz w:val="28"/>
        </w:rPr>
        <w:t>, aún que empírico y basado en varios proyectos anteriores como el COCOMO II,</w:t>
      </w:r>
      <w:r>
        <w:rPr>
          <w:sz w:val="28"/>
        </w:rPr>
        <w:t xml:space="preserve"> sólo ha </w:t>
      </w:r>
      <w:r w:rsidR="00D839C6">
        <w:rPr>
          <w:sz w:val="28"/>
        </w:rPr>
        <w:t>requerido</w:t>
      </w:r>
      <w:r>
        <w:rPr>
          <w:sz w:val="28"/>
        </w:rPr>
        <w:t xml:space="preserve"> de nosotros un parámetro basado en el número de SLOC del proyecto y el tiempo de ejecución, al que co</w:t>
      </w:r>
      <w:r w:rsidR="00D839C6">
        <w:rPr>
          <w:sz w:val="28"/>
        </w:rPr>
        <w:t xml:space="preserve">nsideramos que no es muy exacto en esta fase de </w:t>
      </w:r>
      <w:r w:rsidR="00DD44AA">
        <w:rPr>
          <w:sz w:val="28"/>
        </w:rPr>
        <w:t>planeamiento</w:t>
      </w:r>
      <w:r w:rsidR="00D839C6">
        <w:rPr>
          <w:sz w:val="28"/>
        </w:rPr>
        <w:t>.</w:t>
      </w:r>
    </w:p>
    <w:p w:rsidR="00C032B7" w:rsidRDefault="00D06B53" w:rsidP="00D563EE">
      <w:pPr>
        <w:tabs>
          <w:tab w:val="left" w:pos="7500"/>
        </w:tabs>
        <w:spacing w:before="160"/>
        <w:jc w:val="both"/>
        <w:rPr>
          <w:sz w:val="28"/>
        </w:rPr>
      </w:pPr>
      <w:r>
        <w:rPr>
          <w:sz w:val="28"/>
        </w:rPr>
        <w:t xml:space="preserve">Dado </w:t>
      </w:r>
      <w:r w:rsidR="00C032B7">
        <w:rPr>
          <w:sz w:val="28"/>
        </w:rPr>
        <w:t>que es</w:t>
      </w:r>
      <w:r>
        <w:rPr>
          <w:sz w:val="28"/>
        </w:rPr>
        <w:t xml:space="preserve"> el model</w:t>
      </w:r>
      <w:r w:rsidR="00DD44AA">
        <w:rPr>
          <w:sz w:val="28"/>
        </w:rPr>
        <w:t>o que recibe más parámetros</w:t>
      </w:r>
      <w:r>
        <w:rPr>
          <w:sz w:val="28"/>
        </w:rPr>
        <w:t>, consideramos que la estimación de 320</w:t>
      </w:r>
      <w:r w:rsidR="006306A4">
        <w:rPr>
          <w:sz w:val="28"/>
        </w:rPr>
        <w:t>,4</w:t>
      </w:r>
      <w:r>
        <w:rPr>
          <w:sz w:val="28"/>
        </w:rPr>
        <w:t xml:space="preserve"> SLOC del COCOMO II es la m</w:t>
      </w:r>
      <w:r w:rsidR="006306A4">
        <w:rPr>
          <w:sz w:val="28"/>
        </w:rPr>
        <w:t xml:space="preserve">ás exacta de las obtenidas. </w:t>
      </w:r>
      <w:r w:rsidR="00C032B7">
        <w:rPr>
          <w:sz w:val="28"/>
        </w:rPr>
        <w:t>Una vez</w:t>
      </w:r>
      <w:r w:rsidR="006306A4">
        <w:rPr>
          <w:sz w:val="28"/>
        </w:rPr>
        <w:t xml:space="preserve"> que los parámetros fueron introducidos por nosotros, reduciendo la precisión del modelo, </w:t>
      </w:r>
      <w:r>
        <w:rPr>
          <w:sz w:val="28"/>
        </w:rPr>
        <w:t>aceptamos como nueva estimació</w:t>
      </w:r>
      <w:r w:rsidR="006306A4">
        <w:rPr>
          <w:sz w:val="28"/>
        </w:rPr>
        <w:t>n de esfuerzo del proyecto SDAC el valor arredondeado de 320 p. m.</w:t>
      </w:r>
    </w:p>
    <w:p w:rsidR="00D06B53" w:rsidRPr="00C032B7" w:rsidRDefault="00D06B53" w:rsidP="00C032B7">
      <w:pPr>
        <w:jc w:val="right"/>
        <w:rPr>
          <w:sz w:val="28"/>
        </w:rPr>
      </w:pPr>
    </w:p>
    <w:sectPr w:rsidR="00D06B53" w:rsidRPr="00C032B7" w:rsidSect="000F3F25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10A" w:rsidRDefault="00FF610A" w:rsidP="000F3F25">
      <w:pPr>
        <w:spacing w:after="0" w:line="240" w:lineRule="auto"/>
      </w:pPr>
      <w:r>
        <w:separator/>
      </w:r>
    </w:p>
  </w:endnote>
  <w:endnote w:type="continuationSeparator" w:id="0">
    <w:p w:rsidR="00FF610A" w:rsidRDefault="00FF610A" w:rsidP="000F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0623280"/>
      <w:docPartObj>
        <w:docPartGallery w:val="Page Numbers (Bottom of Page)"/>
        <w:docPartUnique/>
      </w:docPartObj>
    </w:sdtPr>
    <w:sdtEndPr/>
    <w:sdtContent>
      <w:p w:rsidR="000F3F25" w:rsidRDefault="000F3F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8A5" w:rsidRPr="00DA58A5">
          <w:rPr>
            <w:noProof/>
            <w:lang w:val="pt-PT"/>
          </w:rPr>
          <w:t>4</w:t>
        </w:r>
        <w:r>
          <w:fldChar w:fldCharType="end"/>
        </w:r>
      </w:p>
    </w:sdtContent>
  </w:sdt>
  <w:p w:rsidR="000F3F25" w:rsidRDefault="000F3F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10A" w:rsidRDefault="00FF610A" w:rsidP="000F3F25">
      <w:pPr>
        <w:spacing w:after="0" w:line="240" w:lineRule="auto"/>
      </w:pPr>
      <w:r>
        <w:separator/>
      </w:r>
    </w:p>
  </w:footnote>
  <w:footnote w:type="continuationSeparator" w:id="0">
    <w:p w:rsidR="00FF610A" w:rsidRDefault="00FF610A" w:rsidP="000F3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13"/>
    <w:rsid w:val="0007684C"/>
    <w:rsid w:val="000C4125"/>
    <w:rsid w:val="000F3F25"/>
    <w:rsid w:val="001058F0"/>
    <w:rsid w:val="00131462"/>
    <w:rsid w:val="00170A34"/>
    <w:rsid w:val="00183B9E"/>
    <w:rsid w:val="00186BB8"/>
    <w:rsid w:val="00191110"/>
    <w:rsid w:val="00191B13"/>
    <w:rsid w:val="0021571E"/>
    <w:rsid w:val="00217469"/>
    <w:rsid w:val="0022766B"/>
    <w:rsid w:val="00266E64"/>
    <w:rsid w:val="002C2A65"/>
    <w:rsid w:val="003C6CC1"/>
    <w:rsid w:val="003D29B8"/>
    <w:rsid w:val="00413993"/>
    <w:rsid w:val="00485E20"/>
    <w:rsid w:val="004A7F3F"/>
    <w:rsid w:val="004E40D2"/>
    <w:rsid w:val="004E573A"/>
    <w:rsid w:val="005A4D98"/>
    <w:rsid w:val="005B1732"/>
    <w:rsid w:val="005C20E7"/>
    <w:rsid w:val="005F3CD9"/>
    <w:rsid w:val="006070D3"/>
    <w:rsid w:val="006306A4"/>
    <w:rsid w:val="006B6938"/>
    <w:rsid w:val="006B6DF5"/>
    <w:rsid w:val="006B779C"/>
    <w:rsid w:val="0076424E"/>
    <w:rsid w:val="007C2C46"/>
    <w:rsid w:val="007F4B39"/>
    <w:rsid w:val="00824EC9"/>
    <w:rsid w:val="008344C7"/>
    <w:rsid w:val="008679E8"/>
    <w:rsid w:val="00870356"/>
    <w:rsid w:val="009700EB"/>
    <w:rsid w:val="0099659A"/>
    <w:rsid w:val="009A2979"/>
    <w:rsid w:val="009A6371"/>
    <w:rsid w:val="009C6DC4"/>
    <w:rsid w:val="009E259E"/>
    <w:rsid w:val="009E5D88"/>
    <w:rsid w:val="009F594E"/>
    <w:rsid w:val="00A52F6B"/>
    <w:rsid w:val="00A92C2E"/>
    <w:rsid w:val="00AC49D1"/>
    <w:rsid w:val="00AE57F0"/>
    <w:rsid w:val="00B41040"/>
    <w:rsid w:val="00BE723F"/>
    <w:rsid w:val="00C032B7"/>
    <w:rsid w:val="00C151D8"/>
    <w:rsid w:val="00C2703C"/>
    <w:rsid w:val="00C45EB7"/>
    <w:rsid w:val="00C925E8"/>
    <w:rsid w:val="00CC7C83"/>
    <w:rsid w:val="00D06B53"/>
    <w:rsid w:val="00D563EE"/>
    <w:rsid w:val="00D63EAD"/>
    <w:rsid w:val="00D8189E"/>
    <w:rsid w:val="00D839C6"/>
    <w:rsid w:val="00D846BC"/>
    <w:rsid w:val="00DA58A5"/>
    <w:rsid w:val="00DB4F2C"/>
    <w:rsid w:val="00DD44AA"/>
    <w:rsid w:val="00DF4241"/>
    <w:rsid w:val="00E00FBB"/>
    <w:rsid w:val="00E15482"/>
    <w:rsid w:val="00E20B87"/>
    <w:rsid w:val="00E21A13"/>
    <w:rsid w:val="00E70EC5"/>
    <w:rsid w:val="00EC7126"/>
    <w:rsid w:val="00ED50CB"/>
    <w:rsid w:val="00EE008A"/>
    <w:rsid w:val="00EE49C1"/>
    <w:rsid w:val="00F843DE"/>
    <w:rsid w:val="00FC1C5F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E855A-1BA1-4246-8A79-2E98F4B8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B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E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F3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3F25"/>
  </w:style>
  <w:style w:type="paragraph" w:styleId="Rodap">
    <w:name w:val="footer"/>
    <w:basedOn w:val="Normal"/>
    <w:link w:val="RodapCarter"/>
    <w:uiPriority w:val="99"/>
    <w:unhideWhenUsed/>
    <w:rsid w:val="000F3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3F25"/>
  </w:style>
  <w:style w:type="paragraph" w:styleId="Legenda">
    <w:name w:val="caption"/>
    <w:basedOn w:val="Normal"/>
    <w:next w:val="Normal"/>
    <w:uiPriority w:val="35"/>
    <w:unhideWhenUsed/>
    <w:qFormat/>
    <w:rsid w:val="00D63E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74</cp:revision>
  <dcterms:created xsi:type="dcterms:W3CDTF">2018-11-12T14:21:00Z</dcterms:created>
  <dcterms:modified xsi:type="dcterms:W3CDTF">2018-11-12T17:15:00Z</dcterms:modified>
</cp:coreProperties>
</file>