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068" w:rsidRDefault="008E2068" w:rsidP="008E2068">
      <w:pPr>
        <w:jc w:val="center"/>
        <w:rPr>
          <w:b/>
          <w:sz w:val="52"/>
          <w:szCs w:val="36"/>
        </w:rPr>
      </w:pPr>
      <w:r>
        <w:rPr>
          <w:b/>
          <w:sz w:val="52"/>
          <w:szCs w:val="36"/>
        </w:rPr>
        <w:t>Presupuesto Básico por Tareas</w:t>
      </w:r>
    </w:p>
    <w:p w:rsidR="008E2068" w:rsidRPr="008E2068" w:rsidRDefault="008E2068" w:rsidP="008E2068">
      <w:pPr>
        <w:jc w:val="center"/>
        <w:rPr>
          <w:b/>
          <w:sz w:val="52"/>
          <w:szCs w:val="36"/>
        </w:rPr>
      </w:pPr>
      <w:r w:rsidRPr="008E2068">
        <w:rPr>
          <w:b/>
          <w:sz w:val="52"/>
          <w:szCs w:val="36"/>
        </w:rPr>
        <w:t>Flujos de caja, cálculo de VAN y TIR</w:t>
      </w:r>
    </w:p>
    <w:p w:rsidR="008E2068" w:rsidRDefault="008E2068" w:rsidP="008E2068">
      <w:pPr>
        <w:jc w:val="center"/>
        <w:rPr>
          <w:b/>
          <w:sz w:val="36"/>
          <w:szCs w:val="36"/>
        </w:rPr>
      </w:pPr>
    </w:p>
    <w:p w:rsidR="008E2068" w:rsidRDefault="008E2068" w:rsidP="008E2068">
      <w:pPr>
        <w:jc w:val="center"/>
        <w:rPr>
          <w:b/>
          <w:sz w:val="36"/>
          <w:szCs w:val="36"/>
        </w:rPr>
      </w:pPr>
    </w:p>
    <w:p w:rsidR="008E2068" w:rsidRDefault="008E2068" w:rsidP="008E2068">
      <w:pPr>
        <w:rPr>
          <w:b/>
          <w:sz w:val="36"/>
          <w:szCs w:val="36"/>
        </w:rPr>
      </w:pPr>
    </w:p>
    <w:p w:rsidR="008E2068" w:rsidRDefault="008E2068" w:rsidP="008E2068">
      <w:pPr>
        <w:jc w:val="center"/>
        <w:rPr>
          <w:b/>
          <w:sz w:val="72"/>
          <w:szCs w:val="36"/>
        </w:rPr>
      </w:pPr>
      <w:r>
        <w:rPr>
          <w:b/>
          <w:sz w:val="72"/>
          <w:szCs w:val="36"/>
        </w:rPr>
        <w:t>Sistema de Diagnóstico y Agendamiento de Citas (SDAC)</w:t>
      </w:r>
    </w:p>
    <w:p w:rsidR="008E2068" w:rsidRDefault="008E2068" w:rsidP="008E2068">
      <w:pPr>
        <w:jc w:val="center"/>
        <w:rPr>
          <w:b/>
          <w:sz w:val="36"/>
          <w:szCs w:val="36"/>
        </w:rPr>
      </w:pPr>
    </w:p>
    <w:p w:rsidR="008E2068" w:rsidRDefault="008E2068" w:rsidP="008E2068">
      <w:pPr>
        <w:jc w:val="center"/>
        <w:rPr>
          <w:b/>
          <w:sz w:val="36"/>
          <w:szCs w:val="36"/>
        </w:rPr>
      </w:pPr>
    </w:p>
    <w:p w:rsidR="008E2068" w:rsidRDefault="008E2068" w:rsidP="008E2068">
      <w:pPr>
        <w:jc w:val="center"/>
        <w:rPr>
          <w:b/>
          <w:sz w:val="36"/>
          <w:szCs w:val="36"/>
        </w:rPr>
      </w:pPr>
    </w:p>
    <w:p w:rsidR="008E2068" w:rsidRPr="00704228" w:rsidRDefault="008E2068" w:rsidP="008E2068">
      <w:pPr>
        <w:jc w:val="center"/>
        <w:rPr>
          <w:b/>
          <w:sz w:val="44"/>
          <w:szCs w:val="36"/>
        </w:rPr>
      </w:pPr>
      <w:r w:rsidRPr="00704228">
        <w:rPr>
          <w:b/>
          <w:sz w:val="44"/>
          <w:szCs w:val="36"/>
        </w:rPr>
        <w:t>Versión 1</w:t>
      </w:r>
    </w:p>
    <w:p w:rsidR="008E2068" w:rsidRPr="00704228" w:rsidRDefault="008E2068" w:rsidP="008E2068">
      <w:pPr>
        <w:jc w:val="center"/>
        <w:rPr>
          <w:b/>
          <w:sz w:val="36"/>
          <w:szCs w:val="36"/>
        </w:rPr>
      </w:pPr>
    </w:p>
    <w:p w:rsidR="008E2068" w:rsidRPr="00704228" w:rsidRDefault="008E2068" w:rsidP="008E2068">
      <w:pPr>
        <w:rPr>
          <w:b/>
          <w:sz w:val="36"/>
          <w:szCs w:val="36"/>
        </w:rPr>
      </w:pPr>
    </w:p>
    <w:p w:rsidR="008E2068" w:rsidRPr="00704228" w:rsidRDefault="008E2068" w:rsidP="008E2068">
      <w:pPr>
        <w:jc w:val="center"/>
        <w:rPr>
          <w:b/>
          <w:sz w:val="36"/>
          <w:szCs w:val="36"/>
        </w:rPr>
      </w:pPr>
    </w:p>
    <w:p w:rsidR="008E2068" w:rsidRPr="00704228" w:rsidRDefault="008E2068" w:rsidP="008E2068">
      <w:pPr>
        <w:jc w:val="center"/>
        <w:rPr>
          <w:b/>
          <w:sz w:val="36"/>
          <w:szCs w:val="36"/>
        </w:rPr>
      </w:pPr>
    </w:p>
    <w:p w:rsidR="008E2068" w:rsidRPr="00704228" w:rsidRDefault="008E2068" w:rsidP="008E2068">
      <w:pPr>
        <w:jc w:val="right"/>
        <w:rPr>
          <w:b/>
          <w:sz w:val="36"/>
          <w:szCs w:val="36"/>
        </w:rPr>
      </w:pPr>
    </w:p>
    <w:p w:rsidR="008E2068" w:rsidRDefault="008E2068" w:rsidP="008E2068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t>Jairo Daniel Bautista Castro</w:t>
      </w:r>
    </w:p>
    <w:p w:rsidR="008E2068" w:rsidRDefault="008E2068" w:rsidP="008E2068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t>Miguel de Oliveira Dias Gonçalves</w:t>
      </w:r>
    </w:p>
    <w:p w:rsidR="008E2068" w:rsidRDefault="008E2068" w:rsidP="008E2068">
      <w:pPr>
        <w:jc w:val="center"/>
        <w:rPr>
          <w:b/>
          <w:sz w:val="36"/>
          <w:szCs w:val="36"/>
          <w:lang w:val="pt-PT"/>
        </w:rPr>
        <w:sectPr w:rsidR="008E2068" w:rsidSect="00E158CF">
          <w:headerReference w:type="default" r:id="rId7"/>
          <w:footerReference w:type="default" r:id="rId8"/>
          <w:footerReference w:type="first" r:id="rId9"/>
          <w:pgSz w:w="11906" w:h="16838"/>
          <w:pgMar w:top="1418" w:right="1701" w:bottom="1418" w:left="1701" w:header="708" w:footer="708" w:gutter="0"/>
          <w:cols w:space="708"/>
          <w:titlePg/>
          <w:docGrid w:linePitch="360"/>
        </w:sectPr>
      </w:pPr>
    </w:p>
    <w:p w:rsidR="00E158CF" w:rsidRPr="009B1D83" w:rsidRDefault="00E8582D">
      <w:pPr>
        <w:rPr>
          <w:b/>
          <w:sz w:val="32"/>
        </w:rPr>
      </w:pPr>
      <w:r>
        <w:rPr>
          <w:b/>
          <w:sz w:val="32"/>
        </w:rPr>
        <w:lastRenderedPageBreak/>
        <w:t>Flujo de caja</w:t>
      </w:r>
    </w:p>
    <w:tbl>
      <w:tblPr>
        <w:tblW w:w="13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5F6C96" w:rsidRDefault="005F6C96" w:rsidP="00E158CF">
            <w:pPr>
              <w:spacing w:after="0" w:line="240" w:lineRule="auto"/>
              <w:rPr>
                <w:rFonts w:eastAsia="Times New Roman" w:cstheme="minorHAnsi"/>
                <w:b/>
                <w:sz w:val="16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sz w:val="16"/>
                <w:szCs w:val="24"/>
                <w:lang w:eastAsia="es-ES"/>
              </w:rPr>
              <w:t>Mes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0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2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3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4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5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6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7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8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9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10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11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12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13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14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15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16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17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18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19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20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21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22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23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24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>INGRESOS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1 500 000,00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1 500 000,00 </w:t>
            </w:r>
          </w:p>
        </w:tc>
      </w:tr>
      <w:tr w:rsidR="00802EB5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>GASTOS DE PERSONAL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8D6CE1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Sueldo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8D6CE1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Impuestos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>GASTOS DE EJECUCIÓN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5B0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-€ 20 861,67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2 596,37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3 155,00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2 596,37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2 596,37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  Material Inventariable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5B0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>-€</w:t>
            </w:r>
            <w:r w:rsidR="005B084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20 387,67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3 155,00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   Ordenadores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CF3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 w:rsidR="00B67FFB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7 333,33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   Otro material informatico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CF3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 w:rsidR="00CF33C1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7 333,33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   Servidores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CF3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 w:rsidR="00CF33C1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2 566,00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   Licencias de software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CF3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 w:rsidR="00CF33C1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3 155,00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3 155,00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  Material Fungible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B67FFB" w:rsidP="00B6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="00E158CF"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474,00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600"/>
        </w:trPr>
        <w:tc>
          <w:tcPr>
            <w:tcW w:w="1277" w:type="dxa"/>
            <w:shd w:val="clear" w:color="auto" w:fill="auto"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  Consultoría, prestación de servicios, suministros, etc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2 386,37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2 386,37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2 386,37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lastRenderedPageBreak/>
              <w:t xml:space="preserve">      Hacker Ético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1 590,91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1 590,91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1 590,91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   Impuestos Hacker Ético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795,46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795,46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795,46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>GASTOS COMPLEMENTARIOS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291,67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625,00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291,67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791,67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600"/>
        </w:trPr>
        <w:tc>
          <w:tcPr>
            <w:tcW w:w="1277" w:type="dxa"/>
            <w:shd w:val="clear" w:color="auto" w:fill="auto"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  Desplazamiento, viajes, estancias y dietas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   Viajes y transportes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   Estancias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  Difusión y publicidad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166,67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166,67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166,67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  Congresos, seminarios y otros eventos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500,00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500,00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  Otros gastos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>TOTAL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87 921,21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67 268,05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67 266,55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67 265,05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67 263,55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67 262,05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67 260,55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69 812,08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67 257,55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67 256,05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67 254,55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70 698,05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1 432 748,46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67 250,05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69 801,58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67 247,05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67 245,55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67 244,05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67 242,55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67 241,05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67 239,55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67 238,05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67 236,55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70 288,08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1 500 000,00 </w:t>
            </w:r>
          </w:p>
        </w:tc>
      </w:tr>
    </w:tbl>
    <w:p w:rsidR="003C0837" w:rsidRDefault="00566025" w:rsidP="00C03BBB">
      <w:pPr>
        <w:spacing w:before="160"/>
        <w:rPr>
          <w:sz w:val="28"/>
          <w:szCs w:val="28"/>
        </w:rPr>
      </w:pPr>
      <w:r>
        <w:rPr>
          <w:sz w:val="28"/>
          <w:szCs w:val="28"/>
        </w:rPr>
        <w:t>Se considera que el valor de los dos ingresos es de 1.500.000€ cada uno.</w:t>
      </w:r>
    </w:p>
    <w:p w:rsidR="00021514" w:rsidRDefault="00021514" w:rsidP="00C03BBB">
      <w:pPr>
        <w:spacing w:before="160"/>
        <w:rPr>
          <w:sz w:val="28"/>
          <w:szCs w:val="28"/>
        </w:rPr>
      </w:pPr>
      <w:r>
        <w:rPr>
          <w:sz w:val="28"/>
          <w:szCs w:val="28"/>
        </w:rPr>
        <w:t>Así se tiene la siguiente secuencia de flujo de caja:</w:t>
      </w:r>
    </w:p>
    <w:tbl>
      <w:tblPr>
        <w:tblW w:w="1413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021514" w:rsidRPr="00021514" w:rsidTr="00021514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eastAsia="Times New Roman" w:cstheme="minorHAnsi"/>
                <w:sz w:val="20"/>
                <w:lang w:eastAsia="es-ES"/>
              </w:rPr>
            </w:pPr>
            <w:r w:rsidRPr="00021514">
              <w:rPr>
                <w:rFonts w:eastAsia="Times New Roman" w:cstheme="minorHAnsi"/>
                <w:sz w:val="20"/>
                <w:lang w:eastAsia="es-ES"/>
              </w:rPr>
              <w:t>Mes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0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3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4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5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6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7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8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9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10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11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12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13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14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15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16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17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18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19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20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21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22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23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24</w:t>
            </w:r>
          </w:p>
        </w:tc>
      </w:tr>
      <w:tr w:rsidR="00021514" w:rsidRPr="00021514" w:rsidTr="00021514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021514">
              <w:rPr>
                <w:rFonts w:eastAsia="Times New Roman" w:cstheme="minorHAnsi"/>
                <w:color w:val="000000"/>
                <w:sz w:val="20"/>
                <w:lang w:eastAsia="es-ES"/>
              </w:rPr>
              <w:t>Valor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      87 921,21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155 190,76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222 460,30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289 729,85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356 999,39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424 268,94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491 538,48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561 361,06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628 630,61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695 900,15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763 169,70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833 884,24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   598 846,21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531 576,67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461 754,09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394 484,54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327 215,00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259 945,45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192 675,91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125 406,36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  58 136,82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     9 132,73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  76 402,28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146 724,86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1 353 275,14 </w:t>
            </w:r>
          </w:p>
        </w:tc>
      </w:tr>
    </w:tbl>
    <w:p w:rsidR="003C0837" w:rsidRDefault="003C0837" w:rsidP="00C03BBB">
      <w:pPr>
        <w:spacing w:before="160"/>
        <w:rPr>
          <w:b/>
          <w:sz w:val="32"/>
        </w:rPr>
        <w:sectPr w:rsidR="003C0837" w:rsidSect="00563855">
          <w:pgSz w:w="16838" w:h="11906" w:orient="landscape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9B1D83" w:rsidRPr="00C03BBB" w:rsidRDefault="00C03BBB" w:rsidP="00C03BBB">
      <w:pPr>
        <w:spacing w:before="160"/>
        <w:rPr>
          <w:b/>
          <w:sz w:val="32"/>
        </w:rPr>
      </w:pPr>
      <w:r w:rsidRPr="00C03BBB">
        <w:rPr>
          <w:b/>
          <w:sz w:val="32"/>
        </w:rPr>
        <w:lastRenderedPageBreak/>
        <w:t>Presupuesto desglosado por tareas</w:t>
      </w:r>
    </w:p>
    <w:tbl>
      <w:tblPr>
        <w:tblW w:w="4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2072"/>
      </w:tblGrid>
      <w:tr w:rsidR="003C0837" w:rsidRPr="003C0837" w:rsidTr="003C0837">
        <w:trPr>
          <w:trHeight w:val="315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7A59DF" w:rsidP="003C0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Tarea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Importe solicitado</w:t>
            </w:r>
          </w:p>
        </w:tc>
      </w:tr>
      <w:tr w:rsidR="003C0837" w:rsidRPr="003C0837" w:rsidTr="003C0837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Bases de Datos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8F3D44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€               </w:t>
            </w:r>
            <w:r w:rsidR="003C0837"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328 567,68 </w:t>
            </w:r>
          </w:p>
        </w:tc>
      </w:tr>
      <w:tr w:rsidR="003C0837" w:rsidRPr="003C0837" w:rsidTr="003C0837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Red Neuronal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8F3D44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€               </w:t>
            </w:r>
            <w:r w:rsidR="003C0837"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164 283,84 </w:t>
            </w:r>
          </w:p>
        </w:tc>
      </w:tr>
      <w:tr w:rsidR="003C0837" w:rsidRPr="003C0837" w:rsidTr="003C0837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Creación de Servicios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8F3D44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€               </w:t>
            </w:r>
            <w:r w:rsidR="003C0837"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382 781,34 </w:t>
            </w:r>
          </w:p>
        </w:tc>
      </w:tr>
      <w:tr w:rsidR="003C0837" w:rsidRPr="003C0837" w:rsidTr="003C0837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Interfaz de Usuario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€ </w:t>
            </w:r>
            <w:r w:rsidR="008F3D4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</w:t>
            </w: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382 781,34 </w:t>
            </w:r>
          </w:p>
        </w:tc>
      </w:tr>
      <w:tr w:rsidR="003C0837" w:rsidRPr="003C0837" w:rsidTr="003C0837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Gestión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8F3D44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€               </w:t>
            </w:r>
            <w:r w:rsidR="003C0837"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361 424,44 </w:t>
            </w:r>
          </w:p>
        </w:tc>
      </w:tr>
      <w:tr w:rsidR="003C0837" w:rsidRPr="003C0837" w:rsidTr="003C0837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Contratación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8F3D44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€                 </w:t>
            </w:r>
            <w:r w:rsidR="003C0837"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22 999,74 </w:t>
            </w:r>
          </w:p>
        </w:tc>
      </w:tr>
      <w:tr w:rsidR="003C0837" w:rsidRPr="003C0837" w:rsidTr="003C0837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8F3D44" w:rsidP="003C08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F3D44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€            </w:t>
            </w:r>
            <w:r w:rsidR="003C0837" w:rsidRPr="003C0837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1 642 838,38 </w:t>
            </w:r>
          </w:p>
        </w:tc>
      </w:tr>
    </w:tbl>
    <w:p w:rsidR="00C03BBB" w:rsidRDefault="0062779A" w:rsidP="0062779A">
      <w:pPr>
        <w:spacing w:before="160"/>
        <w:jc w:val="both"/>
        <w:rPr>
          <w:sz w:val="28"/>
        </w:rPr>
      </w:pPr>
      <w:r w:rsidRPr="0062779A">
        <w:rPr>
          <w:sz w:val="28"/>
        </w:rPr>
        <w:t xml:space="preserve">Con base en </w:t>
      </w:r>
      <w:r>
        <w:rPr>
          <w:sz w:val="28"/>
        </w:rPr>
        <w:t>la estimación de esfuerzo por actividad realizada en la Practica 3, hemos calculado el coste de cada tarea del proyecto como un porcentaje del presupuesto total.</w:t>
      </w:r>
    </w:p>
    <w:tbl>
      <w:tblPr>
        <w:tblW w:w="4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2072"/>
      </w:tblGrid>
      <w:tr w:rsidR="007A59DF" w:rsidRPr="003C0837" w:rsidTr="006D098D">
        <w:trPr>
          <w:trHeight w:val="315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Tarea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Porcentaje</w:t>
            </w:r>
          </w:p>
        </w:tc>
      </w:tr>
      <w:tr w:rsidR="007A59DF" w:rsidRPr="003C0837" w:rsidTr="006D098D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Bases de Datos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7A5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20,00%</w:t>
            </w: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7A59DF" w:rsidRPr="003C0837" w:rsidTr="006D098D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Red Neuronal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7A5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10,00%</w:t>
            </w: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7A59DF" w:rsidRPr="003C0837" w:rsidTr="006D098D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Creación de Servicios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7A5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</w:t>
            </w:r>
            <w:r w:rsidR="00CE1477">
              <w:rPr>
                <w:rFonts w:ascii="Calibri" w:eastAsia="Times New Roman" w:hAnsi="Calibri" w:cs="Calibri"/>
                <w:color w:val="000000"/>
                <w:lang w:eastAsia="es-ES"/>
              </w:rPr>
              <w:t>23,30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7A59DF" w:rsidRPr="003C0837" w:rsidTr="006D098D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Interfaz de Usuario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</w:t>
            </w:r>
            <w:r w:rsidR="00CE1477">
              <w:rPr>
                <w:rFonts w:ascii="Calibri" w:eastAsia="Times New Roman" w:hAnsi="Calibri" w:cs="Calibri"/>
                <w:color w:val="000000"/>
                <w:lang w:eastAsia="es-ES"/>
              </w:rPr>
              <w:t>23,30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</w:tr>
      <w:tr w:rsidR="007A59DF" w:rsidRPr="003C0837" w:rsidTr="006D098D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Gestión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7A5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22,00%</w:t>
            </w: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7A59DF" w:rsidRPr="003C0837" w:rsidTr="006D098D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Contratación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1,40%</w:t>
            </w:r>
          </w:p>
        </w:tc>
      </w:tr>
      <w:tr w:rsidR="007A59DF" w:rsidRPr="003C0837" w:rsidTr="006D098D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7A59D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                     </w:t>
            </w:r>
            <w:r w:rsidRPr="008F3D44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100,00%</w:t>
            </w:r>
            <w:r w:rsidRPr="003C0837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</w:t>
            </w:r>
          </w:p>
        </w:tc>
      </w:tr>
    </w:tbl>
    <w:p w:rsidR="007A59DF" w:rsidRDefault="00391B72" w:rsidP="0062779A">
      <w:pPr>
        <w:spacing w:before="160"/>
        <w:jc w:val="both"/>
        <w:rPr>
          <w:b/>
          <w:sz w:val="32"/>
        </w:rPr>
      </w:pPr>
      <w:r>
        <w:rPr>
          <w:b/>
          <w:sz w:val="32"/>
        </w:rPr>
        <w:t>VAN y TIR</w:t>
      </w:r>
    </w:p>
    <w:p w:rsidR="00706376" w:rsidRDefault="00DE0769" w:rsidP="0062779A">
      <w:pPr>
        <w:spacing w:before="160"/>
        <w:jc w:val="both"/>
        <w:rPr>
          <w:sz w:val="28"/>
        </w:rPr>
      </w:pPr>
      <w:r>
        <w:rPr>
          <w:sz w:val="28"/>
        </w:rPr>
        <w:t>Asumiendo una tasa de interés trimestral de 8,15%</w:t>
      </w:r>
      <w:r>
        <w:rPr>
          <w:rStyle w:val="Refdenotaalpie"/>
          <w:sz w:val="28"/>
        </w:rPr>
        <w:footnoteReference w:id="1"/>
      </w:r>
      <w:r>
        <w:rPr>
          <w:sz w:val="28"/>
        </w:rPr>
        <w:t>, se tiene la siguiente tabla de P/F: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0769" w:rsidTr="00DE0769">
        <w:tc>
          <w:tcPr>
            <w:tcW w:w="4247" w:type="dxa"/>
          </w:tcPr>
          <w:p w:rsidR="00DE0769" w:rsidRPr="00DE0769" w:rsidRDefault="00DE0769" w:rsidP="00DE076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P/F</w:t>
            </w:r>
          </w:p>
        </w:tc>
        <w:tc>
          <w:tcPr>
            <w:tcW w:w="4247" w:type="dxa"/>
          </w:tcPr>
          <w:p w:rsidR="00DE0769" w:rsidRPr="00DE0769" w:rsidRDefault="00DE0769" w:rsidP="00DE076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Valor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-87.921,21€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-267.869,30€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-420.246,86€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-550.132,57€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437.732,92€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266.622,85€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120.411,58€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7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-5.277,34€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723.059,30€</w:t>
            </w:r>
          </w:p>
        </w:tc>
      </w:tr>
      <w:tr w:rsidR="00FA5C58" w:rsidTr="00DE0769">
        <w:tc>
          <w:tcPr>
            <w:tcW w:w="4247" w:type="dxa"/>
          </w:tcPr>
          <w:p w:rsidR="00FA5C58" w:rsidRPr="00FA5C58" w:rsidRDefault="00FA5C58" w:rsidP="00DE076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VAN</w:t>
            </w:r>
          </w:p>
        </w:tc>
        <w:tc>
          <w:tcPr>
            <w:tcW w:w="4247" w:type="dxa"/>
          </w:tcPr>
          <w:p w:rsidR="00FA5C58" w:rsidRPr="00FA5C58" w:rsidRDefault="00FA5C58" w:rsidP="00DE076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216.352,37€</w:t>
            </w:r>
          </w:p>
        </w:tc>
      </w:tr>
    </w:tbl>
    <w:p w:rsidR="00DE0769" w:rsidRDefault="00EF6354" w:rsidP="00EF6354">
      <w:pPr>
        <w:spacing w:before="160"/>
        <w:jc w:val="both"/>
        <w:rPr>
          <w:sz w:val="28"/>
        </w:rPr>
      </w:pPr>
      <w:r>
        <w:rPr>
          <w:sz w:val="28"/>
        </w:rPr>
        <w:t xml:space="preserve">Para este flujo de caja, se tiene un VAN de 216.352,37€ y un TIR de 12,24%, </w:t>
      </w:r>
      <w:r w:rsidR="00A54782">
        <w:rPr>
          <w:sz w:val="28"/>
        </w:rPr>
        <w:t>con lo cual</w:t>
      </w:r>
      <w:r>
        <w:rPr>
          <w:sz w:val="28"/>
        </w:rPr>
        <w:t xml:space="preserve"> el valor de los ingresos considerado</w:t>
      </w:r>
      <w:r w:rsidR="00A54782">
        <w:rPr>
          <w:sz w:val="28"/>
        </w:rPr>
        <w:t>s,</w:t>
      </w:r>
      <w:r>
        <w:rPr>
          <w:sz w:val="28"/>
        </w:rPr>
        <w:t xml:space="preserve"> el proyecto es rentable.</w:t>
      </w:r>
    </w:p>
    <w:p w:rsidR="00DE5820" w:rsidRDefault="00DE5820" w:rsidP="00EF6354">
      <w:pPr>
        <w:spacing w:before="160"/>
        <w:jc w:val="both"/>
        <w:rPr>
          <w:b/>
          <w:sz w:val="32"/>
        </w:rPr>
      </w:pPr>
      <w:r>
        <w:rPr>
          <w:b/>
          <w:sz w:val="32"/>
        </w:rPr>
        <w:t>Préstamo inicial</w:t>
      </w:r>
      <w:bookmarkStart w:id="0" w:name="_GoBack"/>
      <w:bookmarkEnd w:id="0"/>
    </w:p>
    <w:p w:rsidR="00DE5820" w:rsidRDefault="00706376" w:rsidP="00EF6354">
      <w:pPr>
        <w:spacing w:before="160"/>
        <w:jc w:val="both"/>
        <w:rPr>
          <w:sz w:val="28"/>
        </w:rPr>
      </w:pPr>
      <w:r>
        <w:rPr>
          <w:sz w:val="28"/>
        </w:rPr>
        <w:t>Asumiendo también una tasa de interés trimestral de 8,15%, se simulará un préstamo inicial de 100.000€.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0C01" w:rsidTr="006D098D">
        <w:tc>
          <w:tcPr>
            <w:tcW w:w="4247" w:type="dxa"/>
          </w:tcPr>
          <w:p w:rsidR="00BC0C01" w:rsidRPr="00DE0769" w:rsidRDefault="00BC0C01" w:rsidP="006D098D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P/F</w:t>
            </w:r>
          </w:p>
        </w:tc>
        <w:tc>
          <w:tcPr>
            <w:tcW w:w="4247" w:type="dxa"/>
          </w:tcPr>
          <w:p w:rsidR="00BC0C01" w:rsidRPr="00DE0769" w:rsidRDefault="00BC0C01" w:rsidP="006D098D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Valor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€ 12 078,79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-€ 175 432,13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-€ 334 750,63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-€ 471 079,20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€ 510 828,97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€ 334 210,51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€ 182 905,95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€ 52 507,56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€ 676 489,62</w:t>
            </w:r>
          </w:p>
        </w:tc>
      </w:tr>
      <w:tr w:rsidR="00BC0C01" w:rsidTr="006D098D">
        <w:tc>
          <w:tcPr>
            <w:tcW w:w="4247" w:type="dxa"/>
          </w:tcPr>
          <w:p w:rsidR="00BC0C01" w:rsidRPr="00FA5C58" w:rsidRDefault="00BC0C01" w:rsidP="006D098D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VAN</w:t>
            </w:r>
          </w:p>
        </w:tc>
        <w:tc>
          <w:tcPr>
            <w:tcW w:w="4247" w:type="dxa"/>
          </w:tcPr>
          <w:p w:rsidR="00BC0C01" w:rsidRPr="00FA5C58" w:rsidRDefault="00BC0C01" w:rsidP="006D098D">
            <w:pPr>
              <w:spacing w:before="160"/>
              <w:jc w:val="center"/>
              <w:rPr>
                <w:b/>
                <w:sz w:val="28"/>
              </w:rPr>
            </w:pPr>
            <w:r w:rsidRPr="00BC0C01">
              <w:rPr>
                <w:b/>
                <w:sz w:val="28"/>
              </w:rPr>
              <w:t>€ 787 759,43</w:t>
            </w:r>
          </w:p>
        </w:tc>
      </w:tr>
    </w:tbl>
    <w:p w:rsidR="00BC0C01" w:rsidRDefault="00BC0C01" w:rsidP="00BC0C01">
      <w:pPr>
        <w:spacing w:before="160"/>
        <w:jc w:val="both"/>
        <w:rPr>
          <w:sz w:val="28"/>
        </w:rPr>
      </w:pPr>
      <w:r>
        <w:rPr>
          <w:sz w:val="28"/>
        </w:rPr>
        <w:t xml:space="preserve">Para este flujo de caja, se tiene un VAN de </w:t>
      </w:r>
      <w:r w:rsidR="00015B21">
        <w:rPr>
          <w:sz w:val="28"/>
        </w:rPr>
        <w:t>787.759,43</w:t>
      </w:r>
      <w:r>
        <w:rPr>
          <w:sz w:val="28"/>
        </w:rPr>
        <w:t xml:space="preserve">€ y un TIR de </w:t>
      </w:r>
      <w:r w:rsidR="00015B21">
        <w:rPr>
          <w:sz w:val="28"/>
        </w:rPr>
        <w:t>28,20</w:t>
      </w:r>
      <w:r>
        <w:rPr>
          <w:sz w:val="28"/>
        </w:rPr>
        <w:t xml:space="preserve">%, por lo que para el valor de los ingresos considerado el proyecto es </w:t>
      </w:r>
      <w:r w:rsidR="008E3C79">
        <w:rPr>
          <w:sz w:val="28"/>
        </w:rPr>
        <w:t>mucho más rentable que el proyecto sin préstamo inicial.</w:t>
      </w:r>
    </w:p>
    <w:p w:rsidR="00BC0C01" w:rsidRDefault="00763C32" w:rsidP="00EF6354">
      <w:pPr>
        <w:spacing w:before="160"/>
        <w:jc w:val="both"/>
        <w:rPr>
          <w:b/>
          <w:sz w:val="32"/>
        </w:rPr>
      </w:pPr>
      <w:r>
        <w:rPr>
          <w:b/>
          <w:sz w:val="32"/>
        </w:rPr>
        <w:t>Inversión inicial</w:t>
      </w:r>
    </w:p>
    <w:p w:rsidR="00763C32" w:rsidRDefault="00763C32" w:rsidP="00763C32">
      <w:pPr>
        <w:spacing w:before="160"/>
        <w:jc w:val="both"/>
        <w:rPr>
          <w:sz w:val="28"/>
        </w:rPr>
      </w:pPr>
      <w:r>
        <w:rPr>
          <w:sz w:val="28"/>
        </w:rPr>
        <w:t>Asumiendo también una tasa de interés trimestral de 8,15%, se simulará una inversión inicial de 100.000€.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3C32" w:rsidTr="006D098D">
        <w:tc>
          <w:tcPr>
            <w:tcW w:w="4247" w:type="dxa"/>
          </w:tcPr>
          <w:p w:rsidR="00763C32" w:rsidRPr="00DE0769" w:rsidRDefault="00763C32" w:rsidP="006D098D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P/F</w:t>
            </w:r>
          </w:p>
        </w:tc>
        <w:tc>
          <w:tcPr>
            <w:tcW w:w="4247" w:type="dxa"/>
          </w:tcPr>
          <w:p w:rsidR="00763C32" w:rsidRPr="00DE0769" w:rsidRDefault="00763C32" w:rsidP="006D098D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Valor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-€ 187 921,21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-€ 360 360,47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-€ 505 743,09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-€ 629 185,95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€ 364 636,87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€ 199 035,20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€ 57 917,22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-€ 63 062,23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€ 769 628,98</w:t>
            </w:r>
          </w:p>
        </w:tc>
      </w:tr>
      <w:tr w:rsidR="00763C32" w:rsidTr="006D098D">
        <w:tc>
          <w:tcPr>
            <w:tcW w:w="4247" w:type="dxa"/>
          </w:tcPr>
          <w:p w:rsidR="00763C32" w:rsidRPr="00FA5C58" w:rsidRDefault="00763C32" w:rsidP="006D098D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VAN</w:t>
            </w:r>
          </w:p>
        </w:tc>
        <w:tc>
          <w:tcPr>
            <w:tcW w:w="4247" w:type="dxa"/>
          </w:tcPr>
          <w:p w:rsidR="00763C32" w:rsidRPr="00FA5C58" w:rsidRDefault="00027523" w:rsidP="006D098D">
            <w:pPr>
              <w:spacing w:before="160"/>
              <w:jc w:val="center"/>
              <w:rPr>
                <w:b/>
                <w:sz w:val="28"/>
              </w:rPr>
            </w:pPr>
            <w:r w:rsidRPr="00027523">
              <w:rPr>
                <w:b/>
                <w:sz w:val="28"/>
              </w:rPr>
              <w:t>-€ 355 054,69</w:t>
            </w:r>
          </w:p>
        </w:tc>
      </w:tr>
    </w:tbl>
    <w:p w:rsidR="00763C32" w:rsidRDefault="00763C32" w:rsidP="00763C32">
      <w:pPr>
        <w:spacing w:before="160"/>
        <w:jc w:val="both"/>
        <w:rPr>
          <w:sz w:val="28"/>
        </w:rPr>
      </w:pPr>
      <w:r>
        <w:rPr>
          <w:sz w:val="28"/>
        </w:rPr>
        <w:t xml:space="preserve">Para este flujo de caja, se tiene un VAN de </w:t>
      </w:r>
      <w:r w:rsidR="00027523">
        <w:rPr>
          <w:sz w:val="28"/>
        </w:rPr>
        <w:t>-</w:t>
      </w:r>
      <w:r w:rsidR="00027523" w:rsidRPr="00027523">
        <w:rPr>
          <w:sz w:val="28"/>
        </w:rPr>
        <w:t>355 054,69</w:t>
      </w:r>
      <w:r>
        <w:rPr>
          <w:sz w:val="28"/>
        </w:rPr>
        <w:t xml:space="preserve">€ y un TIR de </w:t>
      </w:r>
      <w:r w:rsidR="00027523">
        <w:rPr>
          <w:sz w:val="28"/>
        </w:rPr>
        <w:t>2,646</w:t>
      </w:r>
      <w:r>
        <w:rPr>
          <w:sz w:val="28"/>
        </w:rPr>
        <w:t xml:space="preserve">%, por lo que para el valor de los ingresos considerado el proyecto es mucho </w:t>
      </w:r>
      <w:r w:rsidR="00027523">
        <w:rPr>
          <w:sz w:val="28"/>
        </w:rPr>
        <w:t>menos rentable que el proyecto con o sin préstamo inicial.</w:t>
      </w:r>
    </w:p>
    <w:p w:rsidR="00682EE1" w:rsidRDefault="00682EE1" w:rsidP="00763C32">
      <w:pPr>
        <w:spacing w:before="160"/>
        <w:jc w:val="both"/>
        <w:rPr>
          <w:sz w:val="28"/>
        </w:rPr>
      </w:pPr>
      <w:r>
        <w:rPr>
          <w:sz w:val="28"/>
        </w:rPr>
        <w:t>Se puede así concluir que es buena idea pedir un préstamo inicial de modo a aumentar la rentabilidad del proyecto.</w:t>
      </w:r>
    </w:p>
    <w:p w:rsidR="00763C32" w:rsidRPr="00763C32" w:rsidRDefault="00763C32" w:rsidP="00EF6354">
      <w:pPr>
        <w:spacing w:before="160"/>
        <w:jc w:val="both"/>
        <w:rPr>
          <w:sz w:val="28"/>
        </w:rPr>
      </w:pPr>
    </w:p>
    <w:sectPr w:rsidR="00763C32" w:rsidRPr="00763C32" w:rsidSect="0062779A">
      <w:pgSz w:w="11906" w:h="16838"/>
      <w:pgMar w:top="1418" w:right="1701" w:bottom="1418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71D" w:rsidRDefault="00A6671D" w:rsidP="008E2068">
      <w:pPr>
        <w:spacing w:after="0" w:line="240" w:lineRule="auto"/>
      </w:pPr>
      <w:r>
        <w:separator/>
      </w:r>
    </w:p>
  </w:endnote>
  <w:endnote w:type="continuationSeparator" w:id="0">
    <w:p w:rsidR="00A6671D" w:rsidRDefault="00A6671D" w:rsidP="008E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1227527"/>
      <w:docPartObj>
        <w:docPartGallery w:val="Page Numbers (Bottom of Page)"/>
        <w:docPartUnique/>
      </w:docPartObj>
    </w:sdtPr>
    <w:sdtEndPr/>
    <w:sdtContent>
      <w:p w:rsidR="00E158CF" w:rsidRDefault="00E158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782" w:rsidRPr="00A54782">
          <w:rPr>
            <w:noProof/>
            <w:lang w:val="pt-PT"/>
          </w:rPr>
          <w:t>5</w:t>
        </w:r>
        <w:r>
          <w:fldChar w:fldCharType="end"/>
        </w:r>
      </w:p>
    </w:sdtContent>
  </w:sdt>
  <w:p w:rsidR="00E158CF" w:rsidRDefault="00E158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8CF" w:rsidRDefault="00E158CF" w:rsidP="00E158CF">
    <w:pPr>
      <w:pStyle w:val="Piedepgina"/>
    </w:pPr>
  </w:p>
  <w:p w:rsidR="00E158CF" w:rsidRDefault="00E15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71D" w:rsidRDefault="00A6671D" w:rsidP="008E2068">
      <w:pPr>
        <w:spacing w:after="0" w:line="240" w:lineRule="auto"/>
      </w:pPr>
      <w:r>
        <w:separator/>
      </w:r>
    </w:p>
  </w:footnote>
  <w:footnote w:type="continuationSeparator" w:id="0">
    <w:p w:rsidR="00A6671D" w:rsidRDefault="00A6671D" w:rsidP="008E2068">
      <w:pPr>
        <w:spacing w:after="0" w:line="240" w:lineRule="auto"/>
      </w:pPr>
      <w:r>
        <w:continuationSeparator/>
      </w:r>
    </w:p>
  </w:footnote>
  <w:footnote w:id="1">
    <w:p w:rsidR="00DE0769" w:rsidRPr="00DE0769" w:rsidRDefault="00DE0769">
      <w:pPr>
        <w:pStyle w:val="Textonotapie"/>
        <w:rPr>
          <w:lang w:val="pt-PT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717E45">
          <w:rPr>
            <w:rStyle w:val="Hipervnculo"/>
          </w:rPr>
          <w:t>https://www.abc.es/economia/abci-credito-consumo-espana-60-por-ciento-mas-caro-europa-201807100253_noticia.html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8CF" w:rsidRDefault="00E158CF">
    <w:pPr>
      <w:pStyle w:val="Encabezado"/>
    </w:pPr>
    <w:r>
      <w:t>Presupuesto por Tareas</w:t>
    </w:r>
    <w:r>
      <w:tab/>
    </w:r>
    <w:r>
      <w:tab/>
      <w:t>SDAC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4D"/>
    <w:rsid w:val="00015B21"/>
    <w:rsid w:val="00021514"/>
    <w:rsid w:val="00027523"/>
    <w:rsid w:val="00191110"/>
    <w:rsid w:val="0038594D"/>
    <w:rsid w:val="00391B72"/>
    <w:rsid w:val="003C0837"/>
    <w:rsid w:val="00413993"/>
    <w:rsid w:val="004D30C0"/>
    <w:rsid w:val="00563855"/>
    <w:rsid w:val="00566025"/>
    <w:rsid w:val="005B0843"/>
    <w:rsid w:val="005F6C96"/>
    <w:rsid w:val="0062779A"/>
    <w:rsid w:val="00682EE1"/>
    <w:rsid w:val="00706376"/>
    <w:rsid w:val="00763C32"/>
    <w:rsid w:val="007A59DF"/>
    <w:rsid w:val="00802EB5"/>
    <w:rsid w:val="008B7FFE"/>
    <w:rsid w:val="008D6CE1"/>
    <w:rsid w:val="008E2068"/>
    <w:rsid w:val="008E3C79"/>
    <w:rsid w:val="008F3D44"/>
    <w:rsid w:val="009B1D83"/>
    <w:rsid w:val="00A01D80"/>
    <w:rsid w:val="00A54782"/>
    <w:rsid w:val="00A6671D"/>
    <w:rsid w:val="00B67FFB"/>
    <w:rsid w:val="00BC0C01"/>
    <w:rsid w:val="00C03BBB"/>
    <w:rsid w:val="00C83C2B"/>
    <w:rsid w:val="00CE1477"/>
    <w:rsid w:val="00CF33C1"/>
    <w:rsid w:val="00DA2A5E"/>
    <w:rsid w:val="00DE0769"/>
    <w:rsid w:val="00DE5820"/>
    <w:rsid w:val="00E158CF"/>
    <w:rsid w:val="00E8582D"/>
    <w:rsid w:val="00EF6354"/>
    <w:rsid w:val="00F237A4"/>
    <w:rsid w:val="00FA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7A0B"/>
  <w15:chartTrackingRefBased/>
  <w15:docId w15:val="{407E2B25-97C0-4895-9294-1587E528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8E2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68"/>
  </w:style>
  <w:style w:type="paragraph" w:styleId="Encabezado">
    <w:name w:val="header"/>
    <w:basedOn w:val="Normal"/>
    <w:link w:val="EncabezadoCar"/>
    <w:uiPriority w:val="99"/>
    <w:unhideWhenUsed/>
    <w:rsid w:val="008E2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68"/>
  </w:style>
  <w:style w:type="paragraph" w:styleId="Textonotapie">
    <w:name w:val="footnote text"/>
    <w:basedOn w:val="Normal"/>
    <w:link w:val="TextonotapieCar"/>
    <w:uiPriority w:val="99"/>
    <w:semiHidden/>
    <w:unhideWhenUsed/>
    <w:rsid w:val="00DE07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076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E076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E076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E076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DE0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bc.es/economia/abci-credito-consumo-espana-60-por-ciento-mas-caro-europa-201807100253_notici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B7865-4668-4D15-8407-1C5860BEE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2297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jdani</cp:lastModifiedBy>
  <cp:revision>37</cp:revision>
  <dcterms:created xsi:type="dcterms:W3CDTF">2018-11-18T18:37:00Z</dcterms:created>
  <dcterms:modified xsi:type="dcterms:W3CDTF">2018-11-18T19:58:00Z</dcterms:modified>
</cp:coreProperties>
</file>