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  <w:keepLines w:val="0"/>
      </w:pPr>
      <w:r>
        <w:rPr>
          <w:rFonts w:ascii="Liberation Sans" w:hAnsi="Liberation Sans"/>
          <w:b/>
          <w:color w:val="B08D3B"/>
          <w:sz w:val="34"/>
        </w:rPr>
        <w:t>ANATOMIA DE UM CLÃ</w:t>
      </w:r>
    </w:p>
    <w:p>
      <w:pPr>
        <w:spacing w:before="480"/>
        <w:jc w:val="center"/>
        <w:keepLines w:val="0"/>
      </w:pPr>
      <w:r>
        <w:rPr>
          <w:rFonts w:ascii="Liberation Sans" w:hAnsi="Liberation Sans"/>
          <w:b/>
          <w:color w:val="1F3144"/>
          <w:sz w:val="80"/>
        </w:rPr>
        <w:t>O FORAGIDO</w:t>
      </w:r>
    </w:p>
    <w:p>
      <w:pPr>
        <w:jc w:val="center"/>
        <w:keepLines w:val="0"/>
      </w:pPr>
      <w:r>
        <w:rPr>
          <w:rFonts w:ascii="Liberation Serif" w:hAnsi="Liberation Serif"/>
          <w:i/>
          <w:color w:val="29455E"/>
          <w:sz w:val="34"/>
        </w:rPr>
        <w:t>Eduardo Bolsonaro e a construção de uma carreira</w:t>
        <w:br/>
        <w:t>entre o clã, a guerra cultural e os Estados Unidos</w:t>
      </w:r>
    </w:p>
    <w:p>
      <w:pPr>
        <w:spacing w:before="600"/>
        <w:jc w:val="center"/>
        <w:keepLines w:val="0"/>
      </w:pPr>
      <w:r>
        <w:rPr>
          <w:rFonts w:ascii="Liberation Sans" w:hAnsi="Liberation Sans"/>
          <w:b/>
          <w:color w:val="B08D3B"/>
          <w:sz w:val="26"/>
        </w:rPr>
        <w:t>PRIMEIRA ONDA DE INVESTIGAÇÃO</w:t>
      </w:r>
    </w:p>
    <w:p>
      <w:pPr>
        <w:jc w:val="center"/>
        <w:keepLines w:val="0"/>
      </w:pPr>
      <w:r>
        <w:rPr>
          <w:rFonts w:ascii="Liberation Sans" w:hAnsi="Liberation Sans"/>
          <w:color w:val="6C757D"/>
          <w:sz w:val="22"/>
        </w:rPr>
        <w:t>Mapa de fontes • cronologia • entrevistas • hipóteses • plano editorial</w:t>
      </w:r>
    </w:p>
    <w:p>
      <w:pPr>
        <w:spacing w:before="800"/>
        <w:jc w:val="center"/>
        <w:keepLines w:val="0"/>
      </w:pPr>
      <w:r>
        <w:rPr>
          <w:color w:val="B08D3B"/>
          <w:sz w:val="22"/>
        </w:rPr>
        <w:t>━━━━━━━━━━━━━━━━━━━━━━━━━━━━</w:t>
      </w:r>
    </w:p>
    <w:p>
      <w:pPr>
        <w:spacing w:before="700"/>
        <w:jc w:val="center"/>
        <w:keepLines w:val="0"/>
      </w:pPr>
      <w:r>
        <w:rPr>
          <w:rFonts w:ascii="Liberation Sans" w:hAnsi="Liberation Sans"/>
          <w:color w:val="6C757D"/>
          <w:sz w:val="20"/>
        </w:rPr>
        <w:t>Documento de trabalho</w:t>
        <w:br/>
        <w:t>Fechamento da apuração: 21 de julho de 2026</w:t>
      </w:r>
    </w:p>
    <w:p>
      <w:pPr>
        <w:keepLines w:val="0"/>
      </w:pPr>
      <w:r>
        <w:br w:type="page"/>
      </w:r>
    </w:p>
    <w:p>
      <w:bookmarkStart w:id="37447" w:name="nota_abertura"/>
      <w:pPr>
        <w:pStyle w:val="Heading1"/>
        <w:keepNext w:val="1"/>
      </w:pPr>
      <w:r>
        <w:t>Nota de abertura: o título e o estatuto dos fatos</w:t>
      </w:r>
      <w:bookmarkEnd w:id="3744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 w:val="1"/>
        </w:trPr>
        <w:tc>
          <w:tcPr>
            <w:tcW w:type="dxa" w:w="9184"/>
            <w:shd w:fill="FFF8E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7" w:color="B08D3B"/>
              <w:bottom w:val="single" w:sz="7" w:color="B08D3B"/>
              <w:start w:val="single" w:sz="7" w:color="B08D3B"/>
              <w:end w:val="single" w:sz="7" w:color="B08D3B"/>
            </w:tcBorders>
          </w:tcPr>
          <w:p>
            <w:r>
              <w:rPr>
                <w:b/>
                <w:color w:val="FFFFFF"/>
                <w:sz w:val="15"/>
                <w:shd w:fill="29455E"/>
              </w:rPr>
              <w:t xml:space="preserve"> CUIDADO </w:t>
            </w:r>
            <w:r>
              <w:t xml:space="preserve"> </w:t>
            </w:r>
            <w:r>
              <w:rPr>
                <w:b/>
                <w:color w:val="1F3144"/>
                <w:sz w:val="22"/>
              </w:rPr>
              <w:t>“O Foragido” é um título editorial, não uma qualificação jurídica.</w:t>
            </w:r>
          </w:p>
          <w:p>
            <w:pPr>
              <w:pStyle w:val="BodyText"/>
              <w:spacing w:after="80"/>
            </w:pPr>
            <w:r>
              <w:t>Até o fechamento desta primeira onda, não foi localizada ordem pública de prisão contra Eduardo Bolsonaro. Ele vive nos Estados Unidos, recebeu residência permanente norte-americana na categoria EB-1A e declarou que só cogita voltar ao Brasil se houver anistia.</w:t>
            </w:r>
          </w:p>
          <w:p>
            <w:pPr>
              <w:pStyle w:val="BodyText"/>
              <w:spacing w:after="80"/>
            </w:pPr>
            <w:r>
              <w:t>Em 16 de junho de 2026, a Primeira Turma do Supremo Tribunal Federal o condenou, por unanimidade, a quatro anos e dois meses de reclusão por coação no curso do processo. A condenação ainda admite recursos e não deve ser descrita como definitiva enquanto não houver trânsito em julgado.</w:t>
            </w:r>
          </w:p>
          <w:p>
            <w:pPr>
              <w:pStyle w:val="BodyText"/>
              <w:spacing w:after="80"/>
            </w:pPr>
            <w:r>
              <w:t>Em 18 de dezembro de 2025, a Mesa da Câmara declarou a perda de seu mandato por faltas. Em 21 de julho de 2026, a Polícia Federal concluiu processo administrativo e decidiu por sua demissão do cargo de escrivão por abandono; a efetivação dependia, no fechamento, da assinatura e publicação pelo ministro da Justiça.</w:t>
            </w:r>
          </w:p>
        </w:tc>
      </w:tr>
    </w:tbl>
    <w:p>
      <w:pPr>
        <w:spacing w:after="0"/>
        <w:keepLines w:val="0"/>
      </w:pPr>
    </w:p>
    <w:p>
      <w:pPr>
        <w:pStyle w:val="SmallNote"/>
      </w:pPr>
      <w:r>
        <w:rPr>
          <w:b/>
        </w:rPr>
        <w:t xml:space="preserve">Regra editorial para o livro: </w:t>
      </w:r>
      <w:r>
        <w:t>separar, em todas as páginas, fatos comprovados, decisões judiciais, denúncias, investigações em curso, alegações das partes, hipóteses de trabalho e respostas da defesa. O título pode ser forte; a atribuição factual precisa ser precisa.</w:t>
      </w:r>
    </w:p>
    <w:p>
      <w:bookmarkStart w:id="39763" w:name="mapa"/>
      <w:pPr>
        <w:pStyle w:val="Heading1"/>
        <w:keepNext w:val="1"/>
      </w:pPr>
      <w:r>
        <w:t>Mapa do documento</w:t>
      </w:r>
      <w:bookmarkEnd w:id="39763"/>
    </w:p>
    <w:p>
      <w:pPr>
        <w:pStyle w:val="ListBullet"/>
      </w:pPr>
      <w:r>
        <w:t>1. Síntese executiva da primeira onda</w:t>
      </w:r>
    </w:p>
    <w:p>
      <w:pPr>
        <w:pStyle w:val="ListBullet"/>
      </w:pPr>
      <w:r>
        <w:t>2. Método, escala de prova e protocolo de redação</w:t>
      </w:r>
    </w:p>
    <w:p>
      <w:pPr>
        <w:pStyle w:val="ListBullet"/>
      </w:pPr>
      <w:r>
        <w:t>3. Orçamento exato de 240 mil caracteres e necessidade de material bruto</w:t>
      </w:r>
    </w:p>
    <w:p>
      <w:pPr>
        <w:pStyle w:val="ListBullet"/>
      </w:pPr>
      <w:r>
        <w:t>4. Arquitetura proposta em 20 capítulos</w:t>
      </w:r>
    </w:p>
    <w:p>
      <w:pPr>
        <w:pStyle w:val="ListBullet"/>
      </w:pPr>
      <w:r>
        <w:t>5. Cronologia mestra, de 1984 a 21 de julho de 2026</w:t>
      </w:r>
    </w:p>
    <w:p>
      <w:pPr>
        <w:pStyle w:val="ListBullet"/>
      </w:pPr>
      <w:r>
        <w:t>6. Dossiês temáticos e histórias já localizadas</w:t>
      </w:r>
    </w:p>
    <w:p>
      <w:pPr>
        <w:pStyle w:val="ListBullet"/>
      </w:pPr>
      <w:r>
        <w:t>7. Inventário de entrevistas, discursos e aparições em vídeo</w:t>
      </w:r>
    </w:p>
    <w:p>
      <w:pPr>
        <w:pStyle w:val="ListBullet"/>
      </w:pPr>
      <w:r>
        <w:t>8. Livros, pesquisas acadêmicas e obras de referência</w:t>
      </w:r>
    </w:p>
    <w:p>
      <w:pPr>
        <w:pStyle w:val="ListBullet"/>
      </w:pPr>
      <w:r>
        <w:t>9. Registro de fontes primárias e reportagens essenciais</w:t>
      </w:r>
    </w:p>
    <w:p>
      <w:pPr>
        <w:pStyle w:val="ListBullet"/>
      </w:pPr>
      <w:r>
        <w:t>10. Plano da segunda onda, critérios da terceira e perguntas em aberto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 w:val="1"/>
        </w:trPr>
        <w:tc>
          <w:tcPr>
            <w:tcW w:type="dxa" w:w="9184"/>
            <w:shd w:fill="EAF0F5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7" w:color="29455E"/>
              <w:bottom w:val="single" w:sz="7" w:color="29455E"/>
              <w:start w:val="single" w:sz="7" w:color="29455E"/>
              <w:end w:val="single" w:sz="7" w:color="29455E"/>
            </w:tcBorders>
          </w:tcPr>
          <w:p>
            <w:r>
              <w:rPr>
                <w:b/>
                <w:color w:val="1F3144"/>
                <w:sz w:val="22"/>
              </w:rPr>
              <w:t>Entregável desta fase</w:t>
            </w:r>
          </w:p>
          <w:p>
            <w:pPr>
              <w:pStyle w:val="BodyText"/>
              <w:spacing w:after="80"/>
            </w:pPr>
            <w:r>
              <w:t>Esta não é ainda a redação do livro. É a rede inicial: um mapa para orientar coleta, leitura, checagem e entrevistas. O objetivo é descobrir onde estão as provas, quais histórias têm força narrativa, quais lacunas exigem reportagem original e quais alegações devem ser abandonadas por falta de sustentação.</w:t>
            </w:r>
          </w:p>
        </w:tc>
      </w:tr>
    </w:tbl>
    <w:p>
      <w:pPr>
        <w:spacing w:after="0"/>
        <w:keepLines w:val="0"/>
      </w:pPr>
    </w:p>
    <w:p>
      <w:bookmarkStart w:id="60487" w:name="sintese"/>
      <w:pPr>
        <w:pStyle w:val="Heading1"/>
        <w:keepNext w:val="1"/>
      </w:pPr>
      <w:r>
        <w:t>1. Síntese executiva da primeira onda</w:t>
      </w:r>
      <w:bookmarkEnd w:id="60487"/>
    </w:p>
    <w:p>
      <w:pPr>
        <w:pStyle w:val="Deck"/>
      </w:pPr>
      <w:r>
        <w:t>A trajetória de Eduardo Bolsonaro pode ser organizada como uma passagem de herdeiro doméstico a operador internacional do bolsonarismo. O arco é menos o de um parlamentar especializado do que o de um emissário: família, armas, guerra cultural, diplomacia paralela, redes digitais e, por fim, permanência nos Estados Unidos.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9455E"/>
        </w:rPr>
        <w:t xml:space="preserve"> FATO </w:t>
      </w:r>
      <w:r>
        <w:t xml:space="preserve"> </w:t>
      </w:r>
      <w:r>
        <w:rPr>
          <w:b/>
          <w:color w:val="1F3144"/>
        </w:rPr>
        <w:t xml:space="preserve">1. Origem e identidade política. </w:t>
      </w:r>
      <w:r>
        <w:t>Nascido em Resende em 10 de julho de 1984, criado no Rio e eleito por São Paulo, Eduardo é o “03” na numeração familiar. A tensão entre origem carioca e representação paulista pode render um capítulo sobre território eleitoral emprestado e a expansão geográfica do clã.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9455E"/>
        </w:rPr>
        <w:t xml:space="preserve"> DOCUMENTO </w:t>
      </w:r>
      <w:r>
        <w:t xml:space="preserve"> </w:t>
      </w:r>
      <w:r>
        <w:rPr>
          <w:b/>
          <w:color w:val="1F3144"/>
        </w:rPr>
        <w:t xml:space="preserve">2. A folha antes da urna. </w:t>
      </w:r>
      <w:r>
        <w:t>Aos 18 anos, foi nomeado para cargo de 40 horas semanais na liderança do PTB na Câmara, em Brasília, três dias depois de ingressar em Direito na UFRJ, no Rio. A Câmara informou à BBC que o cargo exigia trabalho na capital. A incompatibilidade documental é forte; a apuração ainda precisa localizar frequência, chefias e pagamentos.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9B2C2C"/>
        </w:rPr>
        <w:t xml:space="preserve"> PENDENTE </w:t>
      </w:r>
      <w:r>
        <w:t xml:space="preserve"> </w:t>
      </w:r>
      <w:r>
        <w:rPr>
          <w:b/>
          <w:color w:val="1F3144"/>
        </w:rPr>
        <w:t xml:space="preserve">3. A formação do “americano”. </w:t>
      </w:r>
      <w:r>
        <w:t>O currículo oficial registra intercâmbio nos Estados Unidos e passagem por Coimbra. Esses episódios são repetidos como origem da fluência em inglês e da conexão cultural com a direita norte-americana, mas faltam documentos de matrícula, empregos, endereços institucionais e testemunhas.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9455E"/>
        </w:rPr>
        <w:t xml:space="preserve"> FATO </w:t>
      </w:r>
      <w:r>
        <w:t xml:space="preserve"> </w:t>
      </w:r>
      <w:r>
        <w:rPr>
          <w:b/>
          <w:color w:val="1F3144"/>
        </w:rPr>
        <w:t xml:space="preserve">4. A carreira policial curta. </w:t>
      </w:r>
      <w:r>
        <w:t>Foi escrivão da Polícia Federal de 2010 a 2014, com lotações em Guajará-Mirim, Guarulhos, São Paulo e Angra dos Reis. A carreira é usada como credencial de segurança pública; ainda não se sabe, em fonte aberta, que inquéritos ou operações efetivamente conduziu.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9455E"/>
        </w:rPr>
        <w:t xml:space="preserve"> FATO </w:t>
      </w:r>
      <w:r>
        <w:t xml:space="preserve"> </w:t>
      </w:r>
      <w:r>
        <w:rPr>
          <w:b/>
          <w:color w:val="1F3144"/>
        </w:rPr>
        <w:t xml:space="preserve">5. A máquina eleitoral. </w:t>
      </w:r>
      <w:r>
        <w:t>Elegeu-se deputado federal em 2014 com 82.224 votos; em 2018 alcançou 1.843.735 e se tornou, então, o deputado federal mais votado da história; em 2022 caiu para 741.701. O contraste permite medir quanto sua força dependia do ciclo nacional do pai.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9455E"/>
        </w:rPr>
        <w:t xml:space="preserve"> DOCUMENTO </w:t>
      </w:r>
      <w:r>
        <w:t xml:space="preserve"> </w:t>
      </w:r>
      <w:r>
        <w:rPr>
          <w:b/>
          <w:color w:val="1F3144"/>
        </w:rPr>
        <w:t xml:space="preserve">6. Produção legislativa menor que a projeção. </w:t>
      </w:r>
      <w:r>
        <w:t>Levantamento da Agência Pública e da Lupa encontrou 116 proposições principais ao longo de quase dez anos, com duas leis e uma resolução interna transformadas em normas. O dado precisa ser reconstruído diretamente na Câmara, separando autoria, coautoria, apensamento e simples apresentação.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9455E"/>
        </w:rPr>
        <w:t xml:space="preserve"> FATO </w:t>
      </w:r>
      <w:r>
        <w:t xml:space="preserve"> </w:t>
      </w:r>
      <w:r>
        <w:rPr>
          <w:b/>
          <w:color w:val="1F3144"/>
        </w:rPr>
        <w:t xml:space="preserve">7. Retórica de ruptura. </w:t>
      </w:r>
      <w:r>
        <w:t>As falas sobre fechar o STF com “um soldado e um cabo” e sobre um “novo AI-5” são fontes primárias que fixaram sua imagem. O livro deve recuperar os vídeos integrais, o contexto, as reações institucionais e os recuos posteriores, evitando montar o personagem apenas com cortes virais.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9455E"/>
        </w:rPr>
        <w:t xml:space="preserve"> FATO </w:t>
      </w:r>
      <w:r>
        <w:t xml:space="preserve"> </w:t>
      </w:r>
      <w:r>
        <w:rPr>
          <w:b/>
          <w:color w:val="1F3144"/>
        </w:rPr>
        <w:t xml:space="preserve">8. O filho-chanceler. </w:t>
      </w:r>
      <w:r>
        <w:t>Na Comissão de Relações Exteriores, na tentativa de embaixada em Washington e nas crises com a China, Eduardo funcionou como canal ideológico da política externa familiar. O episódio da embaixada é central: combina nepotismo debatido publicamente, projeção internacional e dependência do pai.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B08D3B"/>
        </w:rPr>
        <w:t xml:space="preserve"> INVESTIGAÇÃO </w:t>
      </w:r>
      <w:r>
        <w:t xml:space="preserve"> </w:t>
      </w:r>
      <w:r>
        <w:rPr>
          <w:b/>
          <w:color w:val="1F3144"/>
        </w:rPr>
        <w:t xml:space="preserve">9. A internacional da nova direita. </w:t>
      </w:r>
      <w:r>
        <w:t>Bannon, CPAC, Jason Miller, Gettr, redes pró-armas e encontros com republicanos formam uma infraestrutura transnacional. O material já encontrado mostra patrocínios, contratos e articulação política; a segunda onda precisa distinguir amizade, cooperação ideológica, financiamento e prestação de serviços.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B08D3B"/>
        </w:rPr>
        <w:t xml:space="preserve"> INVESTIGAÇÃO </w:t>
      </w:r>
      <w:r>
        <w:t xml:space="preserve"> </w:t>
      </w:r>
      <w:r>
        <w:rPr>
          <w:b/>
          <w:color w:val="1F3144"/>
        </w:rPr>
        <w:t xml:space="preserve">10. O gabinete digital. </w:t>
      </w:r>
      <w:r>
        <w:t>Meta e DFRLab removeram, em 2020, uma rede de comportamento inautêntico ligada a aliados e funcionários bolsonaristas. Reportagens e livros relacionam assessores do gabinete de Eduardo a páginas derrubadas. O vínculo com o gabinete é documentável; o comando pessoal de Eduardo não deve ser presumido.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B08D3B"/>
        </w:rPr>
        <w:t xml:space="preserve"> INVESTIGAÇÃO </w:t>
      </w:r>
      <w:r>
        <w:t xml:space="preserve"> </w:t>
      </w:r>
      <w:r>
        <w:rPr>
          <w:b/>
          <w:color w:val="1F3144"/>
        </w:rPr>
        <w:t xml:space="preserve">11. O laboratório texano. </w:t>
      </w:r>
      <w:r>
        <w:t>A partir de 2023, empresas e institutos ligados a Eduardo e aliados surgem no Texas. A Braz Global Holding, o empréstimo de US$ 140 mil, o Instituto Liberdade, o filme Dark Horse e o fundo Havengate formam uma pauta documental ampla. Não há, até agora, prova pública de que o Havengate pagou a residência de Eduardo.</w:t>
      </w:r>
    </w:p>
    <w:p>
      <w:pPr>
        <w:pStyle w:val="BodyText"/>
        <w:spacing w:after="120"/>
        <w:keepLines w:val="0"/>
      </w:pPr>
      <w:r>
        <w:rPr>
          <w:b/>
          <w:color w:val="FFFFFF"/>
          <w:sz w:val="15"/>
          <w:shd w:fill="2F6B4F"/>
        </w:rPr>
        <w:t xml:space="preserve"> DECISÃO </w:t>
      </w:r>
      <w:r>
        <w:t xml:space="preserve"> </w:t>
      </w:r>
      <w:r>
        <w:rPr>
          <w:b/>
          <w:color w:val="1F3144"/>
        </w:rPr>
        <w:t xml:space="preserve">12. A partida e a condenação. </w:t>
      </w:r>
      <w:r>
        <w:t>Em março de 2025, Eduardo deixou o Brasil e licenciou-se para construir apoio nos EUA. Perdeu o mandato por faltas, virou réu e foi condenado por coação; permaneceu no exterior, obteve green card e condicionou seu retorno à anistia. Esse é o fecho factual para o título “O Foragido”.</w:t>
      </w:r>
    </w:p>
    <w:p>
      <w:pPr>
        <w:pStyle w:val="Heading2"/>
        <w:keepNext w:val="1"/>
      </w:pPr>
      <w:r>
        <w:t>O que a primeira onda já permite sustentar</w:t>
      </w:r>
    </w:p>
    <w:p>
      <w:pPr>
        <w:pStyle w:val="ListBullet"/>
      </w:pPr>
      <w:r>
        <w:t>O eixo narrativo mais forte não é “o terceiro filho” isoladamente, mas a transformação de um mandato parlamentar em plataforma internacional de guerra cultural.</w:t>
      </w:r>
    </w:p>
    <w:p>
      <w:pPr>
        <w:pStyle w:val="ListBullet"/>
      </w:pPr>
      <w:r>
        <w:t>A biografia contém três rupturas úteis para a narrativa: o jovem que dizia não querer política; o policial que abandona a carreira para disputar eleição; e o parlamentar que deixa o país e termina sem mandato.</w:t>
      </w:r>
    </w:p>
    <w:p>
      <w:pPr>
        <w:pStyle w:val="ListBullet"/>
      </w:pPr>
      <w:r>
        <w:t>Os Estados Unidos não são cenário final improvisado. Aparecem desde o intercâmbio, passam pela diplomacia do governo, pela CPAC e pela rede trumpista e culminam na residência permanente.</w:t>
      </w:r>
    </w:p>
    <w:p>
      <w:pPr>
        <w:pStyle w:val="ListBullet"/>
      </w:pPr>
      <w:r>
        <w:t>As histórias patrimoniais e empresariais são promissoras, mas exigem documentação primária antes de qualquer conclusão: escrituras, extratos societários, contratos, SWIFTs, registros do Texas, Delaware e Flórida.</w:t>
      </w:r>
    </w:p>
    <w:p>
      <w:pPr>
        <w:pStyle w:val="ListBullet"/>
      </w:pPr>
      <w:r>
        <w:t>O livro precisa reservar espaço real para as respostas de Eduardo, de sua defesa, de produtores do filme e dos operadores financeiros. O contraditório não é ornamento; é parte da prova.</w:t>
      </w:r>
    </w:p>
    <w:p>
      <w:bookmarkStart w:id="24262" w:name="metodo"/>
      <w:pPr>
        <w:pStyle w:val="Heading1"/>
        <w:keepNext w:val="1"/>
      </w:pPr>
      <w:r>
        <w:t>2. Método, escala de prova e protocolo de redação</w:t>
      </w:r>
      <w:bookmarkEnd w:id="24262"/>
    </w:p>
    <w:p>
      <w:pPr>
        <w:pStyle w:val="Deck"/>
      </w:pPr>
      <w:r>
        <w:t>A força do projeto dependerá menos da quantidade de acusações do que da qualidade das atribuições. Cada frase deve carregar consigo o estatuto da fonte.</w:t>
      </w:r>
    </w:p>
    <w:p>
      <w:pPr>
        <w:pStyle w:val="Heading2"/>
        <w:keepNext w:val="1"/>
      </w:pPr>
      <w:r>
        <w:t>Escala de fontes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381"/>
        <w:gridCol w:w="3458"/>
        <w:gridCol w:w="3288"/>
      </w:tblGrid>
      <w:tr>
        <w:trPr>
          <w:tblHeader w:val="true"/>
          <w:cantSplit w:val="1"/>
        </w:trPr>
        <w:tc>
          <w:tcPr>
            <w:tcW w:type="dxa" w:w="2381"/>
            <w:shd w:fill="1F31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458"/>
            <w:shd w:fill="1F31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Definição</w:t>
            </w:r>
          </w:p>
        </w:tc>
        <w:tc>
          <w:tcPr>
            <w:tcW w:type="dxa" w:w="3288"/>
            <w:shd w:fill="1F31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Regra de uso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 — Fonte primária oficial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Decisão judicial, processo, registro público, escritura, dados da Câmara, TSE, PF, SEC, cartório ou órgão regulador.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Pode sustentar afirmação factual, desde que o documento seja lido integralmente e a data esteja correta.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 — Fonte primária registrada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Entrevista integral, vídeo, áudio, postagem original, contrato ou mensagem autenticada.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Sustenta o que a pessoa disse ou assinou; não prova automaticamente a verdade material do conteúdo.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 — Investigação documental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Reportagem que publica, descreve ou disponibiliza documentos e oferece contraditório.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Usar com atribuição e tentar obter o documento subjacente para a segunda onda.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 — Fonte secundária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Perfil, livro, artigo acadêmico, análise, biografia, reportagem de contexto.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Boa para contexto, cenas e pistas; requer triangulação para alegações sensíveis.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 — Pista ou hipótese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Relato anônimo não corroborado, memo interno, coincidência societária, inferência temporal.</w:t>
            </w:r>
          </w:p>
        </w:tc>
        <w:tc>
          <w:tcPr>
            <w:tcW w:type="dxa" w:w="328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Nunca publicar como fato. Serve apenas para orientar diligências.</w:t>
            </w:r>
          </w:p>
        </w:tc>
      </w:tr>
    </w:tbl>
    <w:p>
      <w:pPr>
        <w:pStyle w:val="Heading2"/>
        <w:keepNext w:val="1"/>
      </w:pPr>
      <w:r>
        <w:t>Etiquetas obrigatórias no manuscrito</w:t>
      </w:r>
    </w:p>
    <w:p>
      <w:pPr>
        <w:pStyle w:val="BodyText"/>
        <w:keepLines w:val="0"/>
      </w:pPr>
      <w:r>
        <w:rPr>
          <w:b/>
          <w:color w:val="FFFFFF"/>
          <w:sz w:val="15"/>
          <w:shd w:fill="29455E"/>
        </w:rPr>
        <w:t xml:space="preserve"> FATO </w:t>
      </w:r>
      <w:r>
        <w:t xml:space="preserve"> dado comprovado por fonte primária ou convergência documental robusta.</w:t>
      </w:r>
    </w:p>
    <w:p>
      <w:pPr>
        <w:pStyle w:val="BodyText"/>
        <w:keepLines w:val="0"/>
      </w:pPr>
      <w:r>
        <w:rPr>
          <w:b/>
          <w:color w:val="FFFFFF"/>
          <w:sz w:val="15"/>
          <w:shd w:fill="2F6B4F"/>
        </w:rPr>
        <w:t xml:space="preserve"> DECISÃO </w:t>
      </w:r>
      <w:r>
        <w:t xml:space="preserve"> conteúdo de decisão judicial ou administrativa; registrar instância, data e possibilidade de recurso.</w:t>
      </w:r>
    </w:p>
    <w:p>
      <w:pPr>
        <w:pStyle w:val="BodyText"/>
        <w:keepLines w:val="0"/>
      </w:pPr>
      <w:r>
        <w:rPr>
          <w:b/>
          <w:color w:val="FFFFFF"/>
          <w:sz w:val="15"/>
          <w:shd w:fill="B08D3B"/>
        </w:rPr>
        <w:t xml:space="preserve"> INVESTIGAÇÃO </w:t>
      </w:r>
      <w:r>
        <w:t xml:space="preserve"> linha oficialmente apurada, sem antecipar culpa ou resultado.</w:t>
      </w:r>
    </w:p>
    <w:p>
      <w:pPr>
        <w:pStyle w:val="BodyText"/>
        <w:keepLines w:val="0"/>
      </w:pPr>
      <w:r>
        <w:rPr>
          <w:b/>
          <w:color w:val="FFFFFF"/>
          <w:sz w:val="15"/>
          <w:shd w:fill="6C757D"/>
        </w:rPr>
        <w:t xml:space="preserve"> ALEGAÇÃO </w:t>
      </w:r>
      <w:r>
        <w:t xml:space="preserve"> afirmação de acusação, testemunha, adversário, aliado ou reportagem ainda não comprovada.</w:t>
      </w:r>
    </w:p>
    <w:p>
      <w:pPr>
        <w:pStyle w:val="BodyText"/>
        <w:keepLines w:val="0"/>
      </w:pPr>
      <w:r>
        <w:rPr>
          <w:b/>
          <w:color w:val="FFFFFF"/>
          <w:sz w:val="15"/>
          <w:shd w:fill="6C757D"/>
        </w:rPr>
        <w:t xml:space="preserve"> DEFESA </w:t>
      </w:r>
      <w:r>
        <w:t xml:space="preserve"> resposta, negativa, explicação ou impugnação da parte atingida.</w:t>
      </w:r>
    </w:p>
    <w:p>
      <w:pPr>
        <w:pStyle w:val="BodyText"/>
        <w:keepLines w:val="0"/>
      </w:pPr>
      <w:r>
        <w:rPr>
          <w:b/>
          <w:color w:val="FFFFFF"/>
          <w:sz w:val="15"/>
          <w:shd w:fill="9B2C2C"/>
        </w:rPr>
        <w:t xml:space="preserve"> HIPÓTESE </w:t>
      </w:r>
      <w:r>
        <w:t xml:space="preserve"> leitura de trabalho que ainda precisa ser testada.</w:t>
      </w:r>
    </w:p>
    <w:p>
      <w:pPr>
        <w:pStyle w:val="BodyText"/>
        <w:keepLines w:val="0"/>
      </w:pPr>
      <w:r>
        <w:rPr>
          <w:b/>
          <w:color w:val="FFFFFF"/>
          <w:sz w:val="15"/>
          <w:shd w:fill="9B2C2C"/>
        </w:rPr>
        <w:t xml:space="preserve"> PENDENTE </w:t>
      </w:r>
      <w:r>
        <w:t xml:space="preserve"> dado incompleto, divergente ou aguardando confirmação primária.</w:t>
      </w:r>
    </w:p>
    <w:p>
      <w:pPr>
        <w:pStyle w:val="Heading2"/>
        <w:keepNext w:val="1"/>
      </w:pPr>
      <w:r>
        <w:t>Protocolo de segurança jurídica e factual</w:t>
      </w:r>
    </w:p>
    <w:p>
      <w:pPr>
        <w:pStyle w:val="ManualNumber"/>
      </w:pPr>
      <w:r>
        <w:rPr>
          <w:b/>
        </w:rPr>
        <w:t xml:space="preserve">1. </w:t>
      </w:r>
      <w:r>
        <w:t>Nunca usar “foragido” como situação processual sem ordem de prisão. No corpo, explicar que o termo é editorial e se refere à permanência voluntária no exterior após deixar o mandato e durante o processo.</w:t>
      </w:r>
    </w:p>
    <w:p>
      <w:pPr>
        <w:pStyle w:val="ManualNumber"/>
      </w:pPr>
      <w:r>
        <w:rPr>
          <w:b/>
        </w:rPr>
        <w:t xml:space="preserve">2. </w:t>
      </w:r>
      <w:r>
        <w:t>Nunca tratar denúncia, indiciamento ou investigação como condenação. A única condenação criminal identificada contra Eduardo no fechamento é a da AP 2782, ainda sujeita a recursos.</w:t>
      </w:r>
    </w:p>
    <w:p>
      <w:pPr>
        <w:pStyle w:val="ManualNumber"/>
      </w:pPr>
      <w:r>
        <w:rPr>
          <w:b/>
        </w:rPr>
        <w:t xml:space="preserve">3. </w:t>
      </w:r>
      <w:r>
        <w:t>Não atribuir a Eduardo a autoria causal das tarifas norte-americanas de 2026. Há registro de lobby por sanções em 2025; as tarifas de 2026 foram formalizadas sob processo comercial próprio nos EUA.</w:t>
      </w:r>
    </w:p>
    <w:p>
      <w:pPr>
        <w:pStyle w:val="ManualNumber"/>
      </w:pPr>
      <w:r>
        <w:rPr>
          <w:b/>
        </w:rPr>
        <w:t xml:space="preserve">4. </w:t>
      </w:r>
      <w:r>
        <w:t>Não afirmar que dinheiro do Havengate pagou aluguel, casa ou lobby sem extrato ou documento de transferência. A hipótese é investigada; a ligação pública disponível ainda é circunstancial.</w:t>
      </w:r>
    </w:p>
    <w:p>
      <w:pPr>
        <w:pStyle w:val="ManualNumber"/>
      </w:pPr>
      <w:r>
        <w:rPr>
          <w:b/>
        </w:rPr>
        <w:t xml:space="preserve">5. </w:t>
      </w:r>
      <w:r>
        <w:t>Quando um livro ou reportagem mencionar rumor — por exemplo, cofre em gabinete ou rachadinha — registrar como pista, informar o arquivamento ou ausência de prova e só retomar após nova documentação.</w:t>
      </w:r>
    </w:p>
    <w:p>
      <w:pPr>
        <w:pStyle w:val="ManualNumber"/>
      </w:pPr>
      <w:r>
        <w:rPr>
          <w:b/>
        </w:rPr>
        <w:t xml:space="preserve">6. </w:t>
      </w:r>
      <w:r>
        <w:t>Para fontes americanas, guardar PDF, data de acesso, docket, número do documento e URL. Sites políticos e vídeos podem desaparecer.</w:t>
      </w:r>
    </w:p>
    <w:p>
      <w:bookmarkStart w:id="15196" w:name="orcamento"/>
      <w:pPr>
        <w:pStyle w:val="Heading1"/>
        <w:keepNext w:val="1"/>
      </w:pPr>
      <w:r>
        <w:t>3. Orçamento exato de 240 mil caracteres</w:t>
      </w:r>
      <w:bookmarkEnd w:id="15196"/>
    </w:p>
    <w:p>
      <w:pPr>
        <w:pStyle w:val="Deck"/>
      </w:pPr>
      <w:r>
        <w:t>O alvo será contado com espaços e incluirá tudo: título, folha de rosto, sumário, abertura, corpo, notas, bibliografia, créditos e colofão. A contagem deve ser feita sobre o texto final exportado, não sobre estimativas de páginas.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6123"/>
        <w:gridCol w:w="1701"/>
        <w:gridCol w:w="1304"/>
      </w:tblGrid>
      <w:tr>
        <w:trPr>
          <w:tblHeader w:val="true"/>
          <w:cantSplit w:val="1"/>
        </w:trPr>
        <w:tc>
          <w:tcPr>
            <w:tcW w:type="dxa" w:w="3175"/>
            <w:shd w:fill="1F31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75"/>
            <w:shd w:fill="1F31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Caracteres</w:t>
            </w:r>
          </w:p>
        </w:tc>
        <w:tc>
          <w:tcPr>
            <w:tcW w:type="dxa" w:w="3175"/>
            <w:shd w:fill="1F31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% do total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Folha de rosto, título, epígrafe e créditos iniciais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0,8%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Sumário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0,8%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Abertura e nota de método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1,2%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Cronologia, elenco e mapa de relações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2,1%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Notas finais por capítulo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22.000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9,2%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Bibliografia e índice de fontes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6.000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2,5%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Agradecimentos, créditos e colofão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1,2%</w:t>
            </w:r>
          </w:p>
        </w:tc>
      </w:tr>
      <w:tr>
        <w:trPr>
          <w:cantSplit w:val="1"/>
        </w:trPr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Corpo dos 20 capítulos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197.000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82,1%</w:t>
            </w:r>
          </w:p>
        </w:tc>
      </w:tr>
      <w:tr>
        <w:trPr>
          <w:cantSplit w:val="1"/>
        </w:trPr>
        <w:tc>
          <w:tcPr>
            <w:tcW w:type="dxa" w:w="6123"/>
            <w:shd w:fill="F2EA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TOTAL EXATO</w:t>
            </w:r>
          </w:p>
        </w:tc>
        <w:tc>
          <w:tcPr>
            <w:tcW w:type="dxa" w:w="1701"/>
            <w:shd w:fill="F2EA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240.000</w:t>
            </w:r>
          </w:p>
        </w:tc>
        <w:tc>
          <w:tcPr>
            <w:tcW w:type="dxa" w:w="1304"/>
            <w:shd w:fill="F2EA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100,0%</w:t>
            </w:r>
          </w:p>
        </w:tc>
      </w:tr>
    </w:tbl>
    <w:p>
      <w:pPr>
        <w:pStyle w:val="Heading2"/>
        <w:keepNext w:val="1"/>
      </w:pPr>
      <w:r>
        <w:t>Quanto material bruto recolher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 w:val="1"/>
        </w:trPr>
        <w:tc>
          <w:tcPr>
            <w:tcW w:type="dxa" w:w="9184"/>
            <w:shd w:fill="FFF8E8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7" w:color="B08D3B"/>
              <w:bottom w:val="single" w:sz="7" w:color="B08D3B"/>
              <w:start w:val="single" w:sz="7" w:color="B08D3B"/>
              <w:end w:val="single" w:sz="7" w:color="B08D3B"/>
            </w:tcBorders>
          </w:tcPr>
          <w:p>
            <w:r>
              <w:rPr>
                <w:b/>
                <w:color w:val="1F3144"/>
                <w:sz w:val="22"/>
              </w:rPr>
              <w:t>Meta editorial da segunda onda</w:t>
            </w:r>
          </w:p>
          <w:p>
            <w:pPr>
              <w:pStyle w:val="BodyText"/>
              <w:spacing w:after="80"/>
            </w:pPr>
            <w:r>
              <w:t>Para um corpo final de 197 mil caracteres, a meta de trabalho é reunir entre 1,2 e 1,8 milhão de caracteres de notas, transcrições, fichamentos e trechos documentais — algo entre seis e nove vezes o corpo publicado. É uma régua de produção, não uma lei matemática.</w:t>
            </w:r>
          </w:p>
          <w:p>
            <w:pPr>
              <w:pStyle w:val="BodyText"/>
              <w:spacing w:after="80"/>
            </w:pPr>
            <w:r>
              <w:t>Pacote mínimo recomendado: 250 a 350 documentos primários; 40 a 60 entrevistas, discursos ou vídeos integralmente transcritos; 25 a 35 livros e artigos acadêmicos fichados; 20 a 30 entrevistas originais; e 8 a 12 bases de dados ou registros societários reconstruídos.</w:t>
            </w:r>
          </w:p>
          <w:p>
            <w:pPr>
              <w:pStyle w:val="BodyText"/>
              <w:spacing w:after="80"/>
            </w:pPr>
            <w:r>
              <w:t>Por capítulo: de cinco a oito fontes primárias, cinco a dez fontes secundárias e, quando possível, ao menos uma fonte humana direta. Capítulos patrimoniais e jurídicos exigem densidade documental maior.</w:t>
            </w:r>
          </w:p>
        </w:tc>
      </w:tr>
    </w:tbl>
    <w:p>
      <w:pPr>
        <w:spacing w:after="0"/>
        <w:keepLines w:val="0"/>
      </w:pPr>
    </w:p>
    <w:p>
      <w:pPr>
        <w:pStyle w:val="Heading2"/>
        <w:keepNext w:val="1"/>
      </w:pPr>
      <w:r>
        <w:t>Distribuição do corpo em 20 capítulos</w:t>
      </w:r>
    </w:p>
    <w:p>
      <w:pPr>
        <w:pStyle w:val="Heading2"/>
        <w:keepNext w:val="1"/>
      </w:pPr>
      <w:r>
        <w:t>1. Resende. 1984: o filho 03 — 8.500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Apresentar o personagem dentro da máquina familiar.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identidade política de Eduardo nasceu da numeração doméstica e da carreira do pai antes de existir um projeto próprio.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O nascimento em Resende e a família dividida entre quartéis, eleições e praia no Rio.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Registro biográfico oficial; perfis da Câmara; passagens de Juliana Dal Piva e perfis jornalísticos.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Certidão, primeiros endereços, escolas, amigos de infância, impacto dos divórcios e relações entre os irmãos.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Câmara; currículo institucional; Piauí; O Negócio do Jair; entrevistas com colegas e familiares.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2. A fábrica doméstica: infância. escolas e política familiar — 8.500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Mostrar como o clã transformava vida privada em capital eleitoral.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Antes de Eduardo escolher a política, a política já estruturava trabalho, relações e expectativas familiares.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Campanhas de Jair e Rogéria; camisetas, praia, escola e a divisão dos filhos por números.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Escolas Palas e Batista Brasileiro; família já ocupando cargos eletivos; relatos de campanhas domésticas.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Arquivos escolares, fotografias, colegas, professores e rotinas de campanha.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Currículo; Piauí; O Negócio do Jair; acervos eleitorais e familiares.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3. A folha antes da urna: UFRJ e o emprego em Brasília — 9.000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Abrir o primeiro conflito documental da biografia.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O primeiro vínculo público relevante surgiu antes da candidatura e já misturava faculdade no Rio com cargo de dedicação integral em Brasília.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Três dias entre matrícula na UFRJ e nomeação na liderança do PTB.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Nomeação, jornada formal, resposta da Câmara à BBC e declaração de Eduardo de que não se lembrava do cargo.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Frequência, chefia, local de trabalho, viagens, contracheques, atividades entregues e colegas.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Diário da Câmara; LAI da BBC; RH da Câmara; UFRJ; ex-dirigentes do PTB.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4. Maine. Colorado e Coimbra: a invenção do americano — 9.500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Explicar a construção cultural e linguística que depois sustentaria o papel de emissário.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Os Estados Unidos entram cedo na narrativa pessoal, mas a biografia pública oferece mais slogans que documentação.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O jovem em programa de trabalho e estudo, entre subempregos, inglês e contato com a cultura norte-americana.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Currículo menciona World Study nos EUA e Direito em Coimbra.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Instituições, datas, vistos, empregadores, cidades, certificados, colegas e impacto ideológico real.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Currículo; arquivos migratórios e acadêmicos; entrevistas com participantes do programa.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5. O escrivão: de Guajará-Mirim a Angra — 9.500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Separar credencial policial de experiência concreta.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carreira na PF forneceu autoridade simbólica para a campanha, mas sua produção funcional permanece opaca em fontes abertas.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A lotação na fronteira de Rondônia e a volta rápida para o eixo Rio–São Paulo.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Concurso, cargo e sequência de lotações entre 2010 e 2014.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Processos em que atuou, avaliações, licenças, remoções, chefias, colegas e motivo da saída.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Assentamentos funcionais; boletins da PF; colegas; sindicatos; processos administrativos.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6. São Paulo sem São Paulo: a candidatura de 2014 — 10.000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Narrar a distribuição territorial do clã.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candidatura paulista foi menos resultado de base local do que solução dinástica para multiplicar mandatos.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O filho carioca pede voto em São Paulo com o sobrenome já conhecido.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82.224 votos, eleição pelo PSC e rede familiar.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Quem montou a campanha, doadores, núcleos regionais, agenda e desempenho por município.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TSE; prestações de contas; material de campanha; ex-coordenadores; mapas eleitorais.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7. Armas. família e anticomunismo — 10.500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Definir o repertório político inicial.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Segurança pública, armas e moral sexual funcionaram como linguagem de pertencimento e como mercado eleitoral.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Feiras de armas e vídeos de treinamento, em contraste com o plenário.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Projetos, discursos, participação em eventos e alianças com grupos pró-armas.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Financiadores, viagens, associações, emendas e redes empresariais.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Câmara; agenda; vídeos; registros de eventos; clubes e entidades do setor.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8. Olavo. internet e a nova direita — 9.500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Mostrar a passagem do conservadorismo familiar para a guerra cultural organizada.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Eduardo ajudou a converter o repertório de Olavo de Carvalho em ação parlamentar e conexão internacional.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Lives, livros, grupos de WhatsApp e a formação de quadros fora dos partidos tradicionais.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Proximidade pública, homenagens e circulação de ideias olavistas.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Mensagens, intermediários, pagamentos, cursos, cronologia da aproximação e conflitos internos.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Vídeos; acervo Olavo; livros de Cesarino, Rocha e Rocha/Camila; entrevistas com ex-alunos.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9. 1.84 milhão: 2018 e “cabo e soldado” — 10.000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Capturar o ápice eleitoral e o custo institucional da retórica.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eleição recorde deu a Eduardo autoridade nacional no mesmo momento em que ele testava os limites da linguagem de ruptura.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O vídeo em que fala de fechar o STF e a reação a poucos dias da eleição.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1.843.735 votos; vídeo integral; retratação; reações do STF e da campanha.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Quem produziu e distribuiu o corte, impacto eleitoral, bastidores da resposta familiar.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TSE; vídeo; Agência Brasil; imprensa; equipe de campanha.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10. O filho-chanceler: CREDN e diplomacia paralela — 10.000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Explicar o poder informal sobre política externa.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presidência da comissão deu forma institucional a uma diplomacia ideológica já exercida em viagens e redes pessoais.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Reuniões com delegações e pronunciamentos em inglês sem cargo no Itamaraty.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CREDN, agendas internacionais, posições sobre Israel, Venezuela, China e EUA.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Quem pagou viagens, briefings recebidos, relação com Itamaraty, atas e correspondência.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Câmara; Itamaraty; agenda presidencial; telegramas; diplomatas e assessores.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11. Washington: a embaixada que não veio — 10.500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Construir o grande episódio de ambição internacional.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tentativa de nomeação expôs o projeto de transformar parentesco em representação de Estado.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Jair oferece a embaixada e Eduardo cita experiência com intercâmbio e “fritar hambúrguer”.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Oferta pública, debate sobre nepotismo, articulação no Senado e desistência.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Contagem real de votos, negociação com senadores, avaliação do Itamaraty e do governo Trump.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Reuters; Senado; vídeos; diplomatas; senadores; documentos da Presidência.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12. Bannon. CPAC e a internacional da nova direita — 10.500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Mapear a rede transnacional e sua utilidade política.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Eduardo não apenas importou símbolos; ajudou a criar um corredor operacional entre a direita brasileira e a rede trumpista.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Encontros com Bannon, CPAC e a promessa de uma aliança hemisférica.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Endossos, aparições, viagens e eventos documentados.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Financiamento, contratos, hospedagem, intermediários, doadores e divisão de trabalho.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Reuters; CEBRI; Agência Pública; CPAC; registros de viagens; FARA/LDA.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13. Gabinete digital: assessores. páginas e infraestrutura — 11.000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Investigar a máquina de comunicação que rodeava o mandato.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O gabinete forneceu pessoas e recursos para um ecossistema digital maior que a produção legislativa.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A derrubada de páginas pelo Facebook em julho de 2020.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Meta/DFRLab identificaram rede inautêntica; assessores de Eduardo foram associados a páginas removidas.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Ordens, pagamentos, equipamentos, senhas, grupos de coordenação e cadeia de comando.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Meta; DFRLab; Câmara; inquéritos; Sem Máscara; depoimentos de ex-assessores.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14. China. pandemia e sabotagem diplomática — 10.500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Mostrar como a guerra cultural virou custo de política externa.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Ataques à China e à Huawei fizeram do filho presidencial um ator capaz de produzir crises diplomáticas sem responsabilidade formal.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O tweet que responsabiliza a China pela pandemia e a resposta da embaixada.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Postagens, notas oficiais, Reuters, posição sobre Huawei e recuos.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Bastidores no Itamaraty, contatos norte-americanos, orientação recebida e efeitos comerciais.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Reuters; notas da China; Itamaraty; estudos acadêmicos; entrevistas com diplomatas.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15. 2022: campanha. derrota e radicalização — 10.000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Ligar a máquina internacional à disputa eleitoral.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derrota do pai estreitou o repertório: de campanha global conservadora a denúncia de fraude e confronto institucional.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CPAC, Gettr e os bastidores da campanha, seguidos da derrota.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Apoio transnacional, patrocínios e presença em atos.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Relatórios internos, gastos, pesquisas, mensagens e papel no pós-eleição.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TSE; Gettr; Agência Pública; processos nos EUA; entrevistas com campanha.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16. O pós-8 de Janeiro e o laboratório texano — 11.000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Mostrar a reorganização societária depois da derrota e da tentativa de golpe.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Enquanto o bolsonarismo era investigado no Brasil, aliados montavam estruturas políticas e empresariais no Texas.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Em nove semanas de 2023, três entidades aparecem no mesmo endereço em Arlington.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Registros de Braz Global, Liber Group e Instituto Liberdade.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Beneficiários, capital inicial, contas, finalidade real, contratos e relação com a família.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Texas SOS; Tarrant County; documentos reunidos pelo Cafezinho; fontes locais.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17. Braz Global. Dark Horse e os fundos — 11.000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Reconstruir o dinheiro, sem saltar da coincidência à culpa.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Empresas, filme e fundo criaram uma zona de contato entre propaganda, patrimônio e capital privado transnacional.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O contrato que nomeia Eduardo produtor-executivo e mensagens sobre enviar recursos aos EUA.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Contrato, aditivos, SWIFTs reportados, Havengate, empréstimo de US$ 140 mil e respostas das partes.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Extratos, beneficiários finais, despesas, contabilidade, contratos de locação e cadeia de remessas.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Intercept; registros do Texas/Delaware; bancos; processos; produtoras; defesa.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18. A partida: licença. instalação e permanência nos EUA — 10.500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Narrar o momento em que o emissário deixa de voltar.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licença parlamentar foi apresentada como missão política; a permanência transformou-se em estratégia pessoal, jurídica e migratória.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O vídeo de março de 2025 anunciando a saída e a busca de apoio internacional.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Licença, residência no Texas, agenda pública, ausência na Câmara e perda do mandato.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Data exata da mudança, visto inicial, renda, aluguel, assessoria migratória e patrocinadores.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Reuters; Câmara; registros migratórios possíveis; imobiliárias; entrevistas.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19. A campanha de pressão: sanções. tarifas e AP 2782 — 9.500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Distinguir lobby político, reação dos EUA e crime reconhecido pelo STF.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A atuação em Washington foi interpretada pelo STF como coação para interferir no processo do pai; a defesa a chama de denúncia de abusos.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Reuniões em Washington e anúncios públicos de novas sanções.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Denúncia, votos do STF, reuniões noticiadas e entrevistas.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Comunicações com autoridades dos EUA, contratos de lobby, FARA/LDA e recursos judiciais.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STF; MPF; Reuters; Tesouro; FT; defesa; registros americanos.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20. Mandato perdido. PF. condenação e green card: “O Foragido” — 7.500 caracteres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ADD"/>
          <w:start w:val="single" w:sz="4" w:space="0" w:color="D8DADD"/>
          <w:bottom w:val="single" w:sz="4" w:space="0" w:color="D8DADD"/>
          <w:end w:val="single" w:sz="4" w:space="0" w:color="D8DADD"/>
          <w:insideH w:val="single" w:sz="4" w:space="0" w:color="D8DADD"/>
          <w:insideV w:val="single" w:sz="4" w:space="0" w:color="D8DADD"/>
        </w:tblBorders>
      </w:tblPr>
      <w:tblGrid>
        <w:gridCol w:w="1814"/>
        <w:gridCol w:w="7313"/>
      </w:tblGrid>
      <w:tr>
        <w:trPr>
          <w:cantSplit w:val="1"/>
        </w:trPr>
        <w:tc>
          <w:tcPr>
            <w:tcW w:type="dxa" w:w="1814"/>
            <w:shd w:fill="F2EA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5"/>
                <w:shd w:fill="B08D3B"/>
              </w:rPr>
              <w:t xml:space="preserve"> FUNÇÃO </w:t>
            </w:r>
            <w:r>
              <w:br/>
            </w:r>
            <w:r>
              <w:rPr>
                <w:b/>
                <w:color w:val="1F3144"/>
                <w:sz w:val="18"/>
              </w:rPr>
              <w:t>Fechar o arco sem confundir título com estatuto legal.</w:t>
            </w:r>
          </w:p>
        </w:tc>
        <w:tc>
          <w:tcPr>
            <w:tcW w:type="dxa" w:w="731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F3144"/>
              </w:rPr>
              <w:t xml:space="preserve">Tese: </w:t>
            </w:r>
            <w:r>
              <w:t>O personagem termina a primeira versão desta história protegido por residência permanente nos EUA, sem mandato e condenado no Brasil, mas ainda com recursos e sem ordem pública de prisão localizada.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Cena de abertura: </w:t>
            </w:r>
            <w:r>
              <w:t>A entrevista de 20 de julho de 2026: “aqui estou livre” e retorno apenas com anistia.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Material já localizado: </w:t>
            </w:r>
            <w:r>
              <w:t>Green card EB-1A; perda do mandato; condenação; decisão da PF por demissão pendente de ato ministerial.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Lacunas da 2ª onda: </w:t>
            </w:r>
            <w:r>
              <w:t>Recursos, execução penal, status migratório completo, eventual cooperação jurídica e decisão final da PF.</w:t>
            </w:r>
          </w:p>
          <w:p>
            <w:pPr>
              <w:spacing w:after="80"/>
            </w:pPr>
            <w:r>
              <w:rPr>
                <w:b/>
                <w:color w:val="1F3144"/>
              </w:rPr>
              <w:t xml:space="preserve">Fontes nucleares: </w:t>
            </w:r>
            <w:r>
              <w:t>Reuters; STF; Câmara; PF/Ministério da Justiça; advogados de imigração.</w:t>
            </w:r>
          </w:p>
        </w:tc>
      </w:tr>
    </w:tbl>
    <w:p>
      <w:pPr>
        <w:spacing w:after="40"/>
        <w:keepLines w:val="0"/>
      </w:pPr>
    </w:p>
    <w:p>
      <w:pPr>
        <w:pStyle w:val="Heading2"/>
        <w:keepNext w:val="1"/>
      </w:pPr>
      <w:r>
        <w:t>Protocolo de auditoria dos 240 mil caracteres</w:t>
      </w:r>
    </w:p>
    <w:p>
      <w:pPr>
        <w:pStyle w:val="ManualNumber"/>
      </w:pPr>
      <w:r>
        <w:rPr>
          <w:b/>
        </w:rPr>
        <w:t xml:space="preserve">1. </w:t>
      </w:r>
      <w:r>
        <w:t>Redigir a primeira versão entre 236 mil e 237 mil caracteres, preservando margem para notas de última hora e correções jurídicas.</w:t>
      </w:r>
    </w:p>
    <w:p>
      <w:pPr>
        <w:pStyle w:val="ManualNumber"/>
      </w:pPr>
      <w:r>
        <w:rPr>
          <w:b/>
        </w:rPr>
        <w:t xml:space="preserve">2. </w:t>
      </w:r>
      <w:r>
        <w:t>Extrair todo o texto do DOCX final e contar caracteres com espaços, inclusive títulos, sumário, notas e bibliografia.</w:t>
      </w:r>
    </w:p>
    <w:p>
      <w:pPr>
        <w:pStyle w:val="ManualNumber"/>
      </w:pPr>
      <w:r>
        <w:rPr>
          <w:b/>
        </w:rPr>
        <w:t xml:space="preserve">3. </w:t>
      </w:r>
      <w:r>
        <w:t>Ajustar capítulo por capítulo segundo o orçamento; nenhuma compensação deve reduzir notas e contraditório.</w:t>
      </w:r>
    </w:p>
    <w:p>
      <w:pPr>
        <w:pStyle w:val="ManualNumber"/>
      </w:pPr>
      <w:r>
        <w:rPr>
          <w:b/>
        </w:rPr>
        <w:t xml:space="preserve">4. </w:t>
      </w:r>
      <w:r>
        <w:t>Na última passagem, fechar em exatamente 240.000 caracteres por script, sem “encher” o texto com redundância: acréscimos devem ser informativos e cortes devem preservar prova e contexto.</w:t>
      </w:r>
    </w:p>
    <w:p>
      <w:bookmarkStart w:id="9851" w:name="cronologia"/>
      <w:pPr>
        <w:pStyle w:val="Heading1"/>
        <w:keepNext w:val="1"/>
      </w:pPr>
      <w:r>
        <w:t>4. Cronologia mestra: 1984–21 de julho de 2026</w:t>
      </w:r>
      <w:bookmarkEnd w:id="9851"/>
    </w:p>
    <w:p>
      <w:pPr>
        <w:pStyle w:val="Deck"/>
      </w:pPr>
      <w:r>
        <w:t>A cronologia abaixo combina fatos já confirmados com pontos que exigem reconferência. Ela serve como espinha dorsal da investigação e como detector de coincidências temporais — nunca como prova automática de causalidade.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7DADF"/>
          <w:start w:val="single" w:sz="3" w:space="0" w:color="D7DADF"/>
          <w:bottom w:val="single" w:sz="3" w:space="0" w:color="D7DADF"/>
          <w:end w:val="single" w:sz="3" w:space="0" w:color="D7DADF"/>
          <w:insideH w:val="single" w:sz="3" w:space="0" w:color="D7DADF"/>
          <w:insideV w:val="single" w:sz="3" w:space="0" w:color="D7DADF"/>
        </w:tblBorders>
      </w:tblPr>
      <w:tblGrid>
        <w:gridCol w:w="1814"/>
        <w:gridCol w:w="6690"/>
        <w:gridCol w:w="680"/>
      </w:tblGrid>
      <w:tr>
        <w:trPr>
          <w:tblHeader w:val="true"/>
          <w:cantSplit w:val="1"/>
        </w:trPr>
        <w:tc>
          <w:tcPr>
            <w:tcW w:type="dxa" w:w="1814"/>
            <w:shd w:fill="1F314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6690"/>
            <w:shd w:fill="1F314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680"/>
            <w:shd w:fill="1F314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FFFFFF"/>
              </w:rPr>
              <w:t>Nível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10 jul. 1984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Nasce em Resende (RJ), filho de Jair Bolsonaro e Rogéria Nantes.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Década de 1990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Estuda em colégios particulares do Rio; cresce enquanto o pai consolida carreira na Câmara.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Início de 2003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Ingressa em Direito na UFRJ. Três dias depois, é nomeado para cargo de 40 horas na liderança do PTB na Câmara, em Brasília.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2004–2005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Currículo registra programa World Study nos Estados Unidos. Detalhes institucionais permanecem pendentes.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E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2006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Currículo registra período de estudos em Direito na Universidade de Coimbra.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2008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Conclui Direito na UFRJ, segundo perfil institucional.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2010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Ingressa por concurso como escrivão da Polícia Federal; primeira lotação conhecida em Guajará-Mirim (RO).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2010–2011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Lotação em Guarulhos e depois São Paulo.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3 fev. 2011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Compra apartamento em Copacabana; escritura descrita por Juliana Dal Piva registra parte do pagamento em espécie. Exige reconferência no cartório.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2011–2014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Permanece na PF em São Paulo; depois passa por Angra dos Reis.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2014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Deixa a PF para disputar eleição; elege-se deputado federal por São Paulo com 82.224 votos.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 fev. 2015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Assume primeiro mandato na Câmara pelo PSC.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2015–2018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Gabinetes de Jair e Eduardo funcionam lado a lado; livro de Dal Piva aponta famílias de assessores compartilhadas.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2016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Compra imóvel em Botafogo; escritura reportada registra parcela em moeda corrente. Requer cópia integral.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2017–2018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Intensifica relação com Olavo de Carvalho e redes da nova direita; viagens e eventos internacionais se tornam mais frequentes.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2018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Participa da campanha presidencial do pai e amplia contatos com a direita norte-americana.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D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Jul. 2018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Em palestra gravada, afirma que bastariam “um soldado e um cabo” para fechar o STF; vídeo ressurge na campanha.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7 out. 2018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Reelege-se com 1.843.735 votos, então recorde nacional para deputado federal.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Nov. 2018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Dá entrevista ao programa de Lou Dobbs, na Fox News, apresentando o futuro governo.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2019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Preside a Comissão de Relações Exteriores e Defesa Nacional.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Jul. 2019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Jair Bolsonaro oferece publicamente ao filho a embaixada em Washington.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Segundo semestre de 2019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Tenta reunir apoio no Senado; a nomeação não é formalizada e Eduardo desiste.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Out. 2019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Em entrevista a Leda Nagle, fala em “novo AI-5” diante de eventual radicalização da esquerda.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Mar. 2020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Participa da comitiva a Mar-a-Lago; controvérsia com a Fox News sobre teste de covid de Jair.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Mar. 2020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Publica ataque à China responsabilizando o país pela pandemia; embaixada reage.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Jul. 2020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Meta remove rede de comportamento inautêntico ligada a aliados e funcionários bolsonaristas; assessores de Eduardo aparecem em reportagens sobre páginas derrubadas.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Nov. 2020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Nova crise com a China após críticas a Huawei e 5G.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Fim de 2020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Instituto Conservador-Liberal se consolida como estrutura de eventos e formação política ligada a Eduardo.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2021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Gettr é lançada; Jason Miller e Paulo Figueiredo estruturam operação brasileira.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Set. 2021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Jason Miller participa da CPAC Brasil, visita Jair e é interrogado pela PF ao deixar o país.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2021–2022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Documentos judiciais posteriores mostram compra de mídia, patrocínio de eventos e apoio da Gettr a eventos ligados a Eduardo.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2022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Publica, com Mateus Colombo Mendes, Jair Bolsonaro: O fenômeno ignorado.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 out. 2022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Reelege-se com 741.701 votos, queda acentuada em relação a 2018.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Out.–dez. 2022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Atua na campanha e no pós-eleição; rede bolsonarista contesta resultado. Papel específico de Eduardo no planejamento posterior exige apuração.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D/E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13 jan. 2023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Liber Group Brasil é registrada no Texas no endereço de Paulo Generoso, segundo documentos reunidos em investigação brasileira.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8 fev. 2023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Instituto Liberdade é registrado no mesmo endereço.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18 mar. 2023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Braz Global Holding é registrada no Texas com Eduardo, Paulo Generoso e André Porciúncula.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2023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A Braz Global concede empréstimo de US$ 140 mil com garantia imobiliária; origem do caixa permanece sem explicação pública.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30 jan. 2024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Contrato do projeto Dark Horse é assinado; reportagem do Intercept diz que Eduardo aparece como produtor-executivo. As defesas contestam seu papel.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Fev. 2024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Empréstimo de US$ 140 mil é quitado, segundo registros reunidos pela reportagem.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18 abr. 2024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Braz Global e Liber Group são encerradas; Instituto Liberdade continua e migra para endereço ligado a Paulo Calixto.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Concede entrevistas longas a Tucker Carlson e Jordan Peterson, consolidando discurso para público anglófono.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18 mar.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Anuncia licença da Câmara e mudança aos EUA para buscar apoio internacional contra o que chama de perseguição.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 mar.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Início formal da licença parlamentar de quatro meses.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21 mar.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Mensagem reportada pelo Intercept mostra Eduardo defendendo envio de recursos aos EUA pelo sistema então vigente para Dark Horse.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Fev.–mai.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Havengate recebe ao menos US$ 10,6 milhões para o projeto, segundo planilha e comprovante bancário reportados.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Realiza agenda em Washington por sanções a autoridades brasileiras; encontra autoridades e dá entrevistas a Reuters, Newsmax, War Room e outros.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Ago.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Diz à Reuters que mais sanções e talvez tarifas poderiam ocorrer; encontra o secretário do Tesouro Scott Bessent.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Set.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PGR o denuncia por coação no curso do processo; STF posteriormente aceita a denúncia.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Nov.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Primeira Turma aceita, por unanimidade, a denúncia e o torna réu.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18 dez. 2025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Mesa da Câmara declara perda do mandato por faltas.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Fev. 2026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PF abre processo administrativo por abandono do cargo de escrivão, ao qual deveria retornar.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16 jun. 2026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Primeira Turma do STF o condena, por unanimidade, a quatro anos e dois meses e 50 dias-multa.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20 jul. 2026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Em entrevista à Reuters, afirma ter recebido green card EB-1A e diz que só voltaria ao Brasil com anistia.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B/C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7"/>
              </w:rPr>
              <w:t>21 jul. 2026</w:t>
            </w:r>
          </w:p>
        </w:tc>
        <w:tc>
          <w:tcPr>
            <w:tcW w:type="dxa" w:w="669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sz w:val="18"/>
              </w:rPr>
              <w:t>PF decide demiti-lo por abandono de cargo; assinatura e publicação ministerial ainda pendentes no fechamento.</w:t>
            </w:r>
          </w:p>
        </w:tc>
        <w:tc>
          <w:tcPr>
            <w:tcW w:type="dxa" w:w="680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jc w:val="center"/>
            </w:pPr>
            <w:r>
              <w:rPr>
                <w:sz w:val="17"/>
              </w:rPr>
              <w:t>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 w:val="1"/>
        </w:trPr>
        <w:tc>
          <w:tcPr>
            <w:tcW w:type="dxa" w:w="9184"/>
            <w:shd w:fill="FFF1F1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7" w:color="9B2C2C"/>
              <w:bottom w:val="single" w:sz="7" w:color="9B2C2C"/>
              <w:start w:val="single" w:sz="7" w:color="9B2C2C"/>
              <w:end w:val="single" w:sz="7" w:color="9B2C2C"/>
            </w:tcBorders>
          </w:tcPr>
          <w:p>
            <w:r>
              <w:rPr>
                <w:b/>
                <w:color w:val="FFFFFF"/>
                <w:sz w:val="15"/>
                <w:shd w:fill="9B2C2C"/>
              </w:rPr>
              <w:t xml:space="preserve"> PENDENTE </w:t>
            </w:r>
            <w:r>
              <w:t xml:space="preserve"> </w:t>
            </w:r>
            <w:r>
              <w:rPr>
                <w:b/>
                <w:color w:val="1F3144"/>
                <w:sz w:val="22"/>
              </w:rPr>
              <w:t>Correção já necessária no acervo interno</w:t>
            </w:r>
          </w:p>
          <w:p>
            <w:pPr>
              <w:pStyle w:val="BodyText"/>
              <w:spacing w:after="80"/>
            </w:pPr>
            <w:r>
              <w:t>O arquivo de trabalho “04_Cronologia_Operacoes_Vorcaro_Bolsonaro.md” registra transferências ao Havengate entre 2021 e 2023. As fontes públicas e o comprovante SWIFT reportado pelo Intercept situam a primeira transferência documentada em fevereiro de 2025. Na segunda onda, o memo interno deve ser corrigido e toda cronologia financeira deve nascer dos documentos bancários, não de resumos.</w:t>
            </w:r>
          </w:p>
        </w:tc>
      </w:tr>
    </w:tbl>
    <w:p>
      <w:pPr>
        <w:spacing w:after="0"/>
        <w:keepLines w:val="0"/>
      </w:pPr>
    </w:p>
    <w:p>
      <w:bookmarkStart w:id="69279" w:name="dossies"/>
      <w:pPr>
        <w:pStyle w:val="Heading1"/>
        <w:keepNext w:val="1"/>
      </w:pPr>
      <w:r>
        <w:t>5. Dossiês temáticos e histórias localizadas</w:t>
      </w:r>
      <w:bookmarkEnd w:id="69279"/>
    </w:p>
    <w:p>
      <w:pPr>
        <w:pStyle w:val="Deck"/>
      </w:pPr>
      <w:r>
        <w:t>Cada dossiê abaixo reúne o que já existe, o que ainda falta e qual é a promessa narrativa. Eles serão as pastas de apuração da segunda onda.</w:t>
      </w:r>
    </w:p>
    <w:p>
      <w:pPr>
        <w:pStyle w:val="Heading2"/>
        <w:keepNext w:val="1"/>
      </w:pPr>
      <w:r>
        <w:t>5.1 Origem, família e o número 03</w:t>
      </w:r>
    </w:p>
    <w:p>
      <w:pPr>
        <w:pStyle w:val="BodyText"/>
        <w:keepLines w:val="0"/>
      </w:pPr>
      <w:r>
        <w:t>A biografia oficial é curta; os livros de perfil mostram um jovem ligado a praia, aparência, vida universitária e convivência mais cordial do que sua imagem posterior sugere. A história da mudança de personalidade é valiosa porque oferece contraste, mas depende de fontes nominadas e não apenas de memória anônima.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Abertura possível: colegas de faculdade lembrando o jovem que não defendia o pai quando o chamavam de radical.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Certidões e endereços públicos históricos</w:t>
      </w:r>
    </w:p>
    <w:p>
      <w:pPr>
        <w:pStyle w:val="ListBullet2"/>
      </w:pPr>
      <w:r>
        <w:t>Arquivos escolares e fotografias</w:t>
      </w:r>
    </w:p>
    <w:p>
      <w:pPr>
        <w:pStyle w:val="ListBullet2"/>
      </w:pPr>
      <w:r>
        <w:t>Colegas de infância, UFRJ e surf</w:t>
      </w:r>
    </w:p>
    <w:p>
      <w:pPr>
        <w:pStyle w:val="ListBullet2"/>
      </w:pPr>
      <w:r>
        <w:t>Relação com Rogéria, Jair, Flávio e Carlos</w:t>
      </w:r>
    </w:p>
    <w:p>
      <w:pPr>
        <w:pStyle w:val="ListBullet2"/>
      </w:pPr>
      <w:r>
        <w:t>Cronologia dos casamentos e filhos, sem invadir a privacidade das crianças.</w:t>
      </w:r>
    </w:p>
    <w:p>
      <w:pPr>
        <w:pStyle w:val="Heading2"/>
        <w:keepNext w:val="1"/>
      </w:pPr>
      <w:r>
        <w:t>5.2 O cargo na Câmara aos 18 anos</w:t>
      </w:r>
    </w:p>
    <w:p>
      <w:pPr>
        <w:pStyle w:val="BodyText"/>
        <w:keepLines w:val="0"/>
      </w:pPr>
      <w:r>
        <w:t>A nomeação em Brasília enquanto cursava UFRJ no Rio é um dos melhores documentos de origem. Ela permite discutir o uso familiar de estruturas partidárias antes da primeira eleição. Não há condenação; há uma incompatibilidade de jornada que precisa ser provada em detalhe.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o Diário da Câmara registra o emprego que o próprio Eduardo disse não lembrar.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Ato de nomeação e exoneração</w:t>
      </w:r>
    </w:p>
    <w:p>
      <w:pPr>
        <w:pStyle w:val="ListBullet2"/>
      </w:pPr>
      <w:r>
        <w:t>Folhas de ponto e chefia imediata</w:t>
      </w:r>
    </w:p>
    <w:p>
      <w:pPr>
        <w:pStyle w:val="ListBullet2"/>
      </w:pPr>
      <w:r>
        <w:t>Contracheques e imposto de renda</w:t>
      </w:r>
    </w:p>
    <w:p>
      <w:pPr>
        <w:pStyle w:val="ListBullet2"/>
      </w:pPr>
      <w:r>
        <w:t>Horários da UFRJ</w:t>
      </w:r>
    </w:p>
    <w:p>
      <w:pPr>
        <w:pStyle w:val="ListBullet2"/>
      </w:pPr>
      <w:r>
        <w:t>Entrevistas com funcionários da liderança do PTB.</w:t>
      </w:r>
    </w:p>
    <w:p>
      <w:pPr>
        <w:pStyle w:val="Heading2"/>
        <w:keepNext w:val="1"/>
      </w:pPr>
      <w:r>
        <w:t>5.3 Intercâmbio, Coimbra e formação jurídica</w:t>
      </w:r>
    </w:p>
    <w:p>
      <w:pPr>
        <w:pStyle w:val="BodyText"/>
        <w:keepLines w:val="0"/>
      </w:pPr>
      <w:r>
        <w:t>O currículo institucional fala em World Study e Coimbra, mas não oferece documentação. A segunda onda deve transformar o “fritar hambúrguer” da controvérsia da embaixada em biografia verificável: onde trabalhou, com que visto, por quanto tempo, e o que realmente aprendeu.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a experiência invocada para representar o Brasil em Washington confrontada com os registros reais.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Certificados e históricos</w:t>
      </w:r>
    </w:p>
    <w:p>
      <w:pPr>
        <w:pStyle w:val="ListBullet2"/>
      </w:pPr>
      <w:r>
        <w:t>Registros do programa de intercâmbio</w:t>
      </w:r>
    </w:p>
    <w:p>
      <w:pPr>
        <w:pStyle w:val="ListBullet2"/>
      </w:pPr>
      <w:r>
        <w:t>Empregadores e colegas</w:t>
      </w:r>
    </w:p>
    <w:p>
      <w:pPr>
        <w:pStyle w:val="ListBullet2"/>
      </w:pPr>
      <w:r>
        <w:t>Universidade de Coimbra</w:t>
      </w:r>
    </w:p>
    <w:p>
      <w:pPr>
        <w:pStyle w:val="ListBullet2"/>
      </w:pPr>
      <w:r>
        <w:t>OAB e exercício profissional.</w:t>
      </w:r>
    </w:p>
    <w:p>
      <w:pPr>
        <w:pStyle w:val="Heading2"/>
        <w:keepNext w:val="1"/>
      </w:pPr>
      <w:r>
        <w:t>5.4 A Polícia Federal</w:t>
      </w:r>
    </w:p>
    <w:p>
      <w:pPr>
        <w:pStyle w:val="BodyText"/>
        <w:keepLines w:val="0"/>
      </w:pPr>
      <w:r>
        <w:t>A PF é a única carreira profissional formal fora da política. O livro precisa descobrir se houve atuação operacional relevante, como ocorreram as remoções e o que colegas pensavam dele. A decisão de 2026 por abandono fecha ironicamente a única profissão usada como credencial.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o escrivão que retorna ao cargo apenas no papel e termina demitido por não se apresentar.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Assentamento funcional completo</w:t>
      </w:r>
    </w:p>
    <w:p>
      <w:pPr>
        <w:pStyle w:val="ListBullet2"/>
      </w:pPr>
      <w:r>
        <w:t>Boletins de lotação e remoção</w:t>
      </w:r>
    </w:p>
    <w:p>
      <w:pPr>
        <w:pStyle w:val="ListBullet2"/>
      </w:pPr>
      <w:r>
        <w:t>Avaliações e licenças</w:t>
      </w:r>
    </w:p>
    <w:p>
      <w:pPr>
        <w:pStyle w:val="ListBullet2"/>
      </w:pPr>
      <w:r>
        <w:t>Inquéritos em que assinou atos</w:t>
      </w:r>
    </w:p>
    <w:p>
      <w:pPr>
        <w:pStyle w:val="ListBullet2"/>
      </w:pPr>
      <w:r>
        <w:t>PAD de 2026 e ato final do ministro.</w:t>
      </w:r>
    </w:p>
    <w:p>
      <w:pPr>
        <w:pStyle w:val="Heading2"/>
        <w:keepNext w:val="1"/>
      </w:pPr>
      <w:r>
        <w:t>5.5 Eleições, patrimônio e dinheiro vivo</w:t>
      </w:r>
    </w:p>
    <w:p>
      <w:pPr>
        <w:pStyle w:val="BodyText"/>
        <w:keepLines w:val="0"/>
      </w:pPr>
      <w:r>
        <w:t>O material de Juliana Dal Piva descreve duas compras com parcelas em espécie e preços abaixo da avaliação fiscal. Isso não prova ilicitude; exige as escrituras integrais, origem dos recursos e comparação com renda declarada. O TSE registra patrimônio de R$ 1,76 milhão em 2022 e R$ 600 mil associados a vendas de curso online.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o cartório registra “moeda corrente” enquanto o personagem constrói a marca anticorrupção.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Escrituras de 2011 e 2016</w:t>
      </w:r>
    </w:p>
    <w:p>
      <w:pPr>
        <w:pStyle w:val="ListBullet2"/>
      </w:pPr>
      <w:r>
        <w:t>Financiamento da Caixa</w:t>
      </w:r>
    </w:p>
    <w:p>
      <w:pPr>
        <w:pStyle w:val="ListBullet2"/>
      </w:pPr>
      <w:r>
        <w:t>Declarações de bens 2014/2018/2022</w:t>
      </w:r>
    </w:p>
    <w:p>
      <w:pPr>
        <w:pStyle w:val="ListBullet2"/>
      </w:pPr>
      <w:r>
        <w:t>Extratos da empresa de cursos</w:t>
      </w:r>
    </w:p>
    <w:p>
      <w:pPr>
        <w:pStyle w:val="ListBullet2"/>
      </w:pPr>
      <w:r>
        <w:t>Prestação de contas eleitoral e evolução patrimonial.</w:t>
      </w:r>
    </w:p>
    <w:p>
      <w:pPr>
        <w:pStyle w:val="Heading2"/>
        <w:keepNext w:val="1"/>
      </w:pPr>
      <w:r>
        <w:t>5.6 Produção parlamentar</w:t>
      </w:r>
    </w:p>
    <w:p>
      <w:pPr>
        <w:pStyle w:val="BodyText"/>
        <w:keepLines w:val="0"/>
      </w:pPr>
      <w:r>
        <w:t>O contraste entre projeção nacional e baixa conversão legislativa é mensurável. Precisamos ir além da contagem: quais propostas foram copiadas, quais tinham assessoria externa, quais viraram plataforma digital e quais beneficiavam setores específicos.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o deputado mais votado da história de 2018 diante de apenas duas leis próprias identificadas.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Base completa da Câmara</w:t>
      </w:r>
    </w:p>
    <w:p>
      <w:pPr>
        <w:pStyle w:val="ListBullet2"/>
      </w:pPr>
      <w:r>
        <w:t>Relatorias, emendas e discursos</w:t>
      </w:r>
    </w:p>
    <w:p>
      <w:pPr>
        <w:pStyle w:val="ListBullet2"/>
      </w:pPr>
      <w:r>
        <w:t>Presença e gastos do gabinete</w:t>
      </w:r>
    </w:p>
    <w:p>
      <w:pPr>
        <w:pStyle w:val="ListBullet2"/>
      </w:pPr>
      <w:r>
        <w:t>Agenda de comissões</w:t>
      </w:r>
    </w:p>
    <w:p>
      <w:pPr>
        <w:pStyle w:val="ListBullet2"/>
      </w:pPr>
      <w:r>
        <w:t>Comparação com pares de três mandatos.</w:t>
      </w:r>
    </w:p>
    <w:p>
      <w:pPr>
        <w:pStyle w:val="Heading2"/>
        <w:keepNext w:val="1"/>
      </w:pPr>
      <w:r>
        <w:t>5.7 Armas e retórica autoritária</w:t>
      </w:r>
    </w:p>
    <w:p>
      <w:pPr>
        <w:pStyle w:val="BodyText"/>
        <w:keepLines w:val="0"/>
      </w:pPr>
      <w:r>
        <w:t>Feiras de armas, discursos de autodefesa e falas de ruptura formam uma linha contínua. O risco é produzir um catálogo de frases. A tarefa é mostrar quem o convidava, quem financiava, que projetos avançavam e como a linguagem circulava entre Brasil e EUA.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“cabo e soldado” como ensaio de linguagem antes da crise institucional maior.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Vídeos integrais e transcrições</w:t>
      </w:r>
    </w:p>
    <w:p>
      <w:pPr>
        <w:pStyle w:val="ListBullet2"/>
      </w:pPr>
      <w:r>
        <w:t>Eventos e patrocinadores</w:t>
      </w:r>
    </w:p>
    <w:p>
      <w:pPr>
        <w:pStyle w:val="ListBullet2"/>
      </w:pPr>
      <w:r>
        <w:t>Projetos de armas</w:t>
      </w:r>
    </w:p>
    <w:p>
      <w:pPr>
        <w:pStyle w:val="ListBullet2"/>
      </w:pPr>
      <w:r>
        <w:t>Viagens oficiais e particulares</w:t>
      </w:r>
    </w:p>
    <w:p>
      <w:pPr>
        <w:pStyle w:val="ListBullet2"/>
      </w:pPr>
      <w:r>
        <w:t>Reações de STF, Câmara e sociedade civil.</w:t>
      </w:r>
    </w:p>
    <w:p>
      <w:pPr>
        <w:pStyle w:val="Heading2"/>
        <w:keepNext w:val="1"/>
      </w:pPr>
      <w:r>
        <w:t>5.8 Olavismo e guerra cultural</w:t>
      </w:r>
    </w:p>
    <w:p>
      <w:pPr>
        <w:pStyle w:val="BodyText"/>
        <w:keepLines w:val="0"/>
      </w:pPr>
      <w:r>
        <w:t>A influência de Olavo de Carvalho ajuda a explicar a passagem da política corporativa do pai para uma visão de guerra civilizacional. O dossiê deve mapear livros, cursos, homenagens, intermediários, conflitos e o papel de Eduardo na exportação desse repertório.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a sala de aula digital que se converte em diplomacia de governo.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Acervo de vídeos e mensagens</w:t>
      </w:r>
    </w:p>
    <w:p>
      <w:pPr>
        <w:pStyle w:val="ListBullet2"/>
      </w:pPr>
      <w:r>
        <w:t>Cursos e assinaturas</w:t>
      </w:r>
    </w:p>
    <w:p>
      <w:pPr>
        <w:pStyle w:val="ListBullet2"/>
      </w:pPr>
      <w:r>
        <w:t>Homenagens parlamentares</w:t>
      </w:r>
    </w:p>
    <w:p>
      <w:pPr>
        <w:pStyle w:val="ListBullet2"/>
      </w:pPr>
      <w:r>
        <w:t>Relações com Ernesto Araújo e Filipe Martins</w:t>
      </w:r>
    </w:p>
    <w:p>
      <w:pPr>
        <w:pStyle w:val="ListBullet2"/>
      </w:pPr>
      <w:r>
        <w:t>Entrevistas com ex-olavistas.</w:t>
      </w:r>
    </w:p>
    <w:p>
      <w:pPr>
        <w:pStyle w:val="Heading2"/>
        <w:keepNext w:val="1"/>
      </w:pPr>
      <w:r>
        <w:t>5.9 Embaixada e diplomacia paralela</w:t>
      </w:r>
    </w:p>
    <w:p>
      <w:pPr>
        <w:pStyle w:val="BodyText"/>
        <w:keepLines w:val="0"/>
      </w:pPr>
      <w:r>
        <w:t>A oferta da embaixada é a síntese perfeita de nepotismo debatido, ambição pessoal e política externa familiar. O capítulo precisa reconstruir a contagem de votos, os emissários, a avaliação do governo americano e o motivo real da desistência.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um deputado sem carreira diplomática prepara-se para a sabatina que nunca ocorreu.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Mensagens e agenda de senadores</w:t>
      </w:r>
    </w:p>
    <w:p>
      <w:pPr>
        <w:pStyle w:val="ListBullet2"/>
      </w:pPr>
      <w:r>
        <w:t>Notas do Itamaraty</w:t>
      </w:r>
    </w:p>
    <w:p>
      <w:pPr>
        <w:pStyle w:val="ListBullet2"/>
      </w:pPr>
      <w:r>
        <w:t>Registros da Casa Branca</w:t>
      </w:r>
    </w:p>
    <w:p>
      <w:pPr>
        <w:pStyle w:val="ListBullet2"/>
      </w:pPr>
      <w:r>
        <w:t>Entrevistas com chanceleres e embaixadores</w:t>
      </w:r>
    </w:p>
    <w:p>
      <w:pPr>
        <w:pStyle w:val="ListBullet2"/>
      </w:pPr>
      <w:r>
        <w:t>Documentos de preparação da sabatina.</w:t>
      </w:r>
    </w:p>
    <w:p>
      <w:pPr>
        <w:pStyle w:val="Heading2"/>
        <w:keepNext w:val="1"/>
      </w:pPr>
      <w:r>
        <w:t>5.10 China, Huawei e pandemia</w:t>
      </w:r>
    </w:p>
    <w:p>
      <w:pPr>
        <w:pStyle w:val="BodyText"/>
        <w:keepLines w:val="0"/>
      </w:pPr>
      <w:r>
        <w:t>Os episódios de 2020 mostram que uma postagem do filho do presidente podia gerar crise de Estado. A apuração precisa recuperar telegramas e reuniões para medir dano, recuo e eventual alinhamento com pressão norte-americana contra a Huawei.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a embaixada chinesa responde ao “vírus chinês” e o governo tenta apagar o incêndio.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Notas diplomáticas</w:t>
      </w:r>
    </w:p>
    <w:p>
      <w:pPr>
        <w:pStyle w:val="ListBullet2"/>
      </w:pPr>
      <w:r>
        <w:t>Telegramas do Itamaraty</w:t>
      </w:r>
    </w:p>
    <w:p>
      <w:pPr>
        <w:pStyle w:val="ListBullet2"/>
      </w:pPr>
      <w:r>
        <w:t>Contatos com embaixada dos EUA</w:t>
      </w:r>
    </w:p>
    <w:p>
      <w:pPr>
        <w:pStyle w:val="ListBullet2"/>
      </w:pPr>
      <w:r>
        <w:t>Reuniões sobre 5G</w:t>
      </w:r>
    </w:p>
    <w:p>
      <w:pPr>
        <w:pStyle w:val="ListBullet2"/>
      </w:pPr>
      <w:r>
        <w:t>Impactos comerciais e respostas chinesas.</w:t>
      </w:r>
    </w:p>
    <w:p>
      <w:pPr>
        <w:pStyle w:val="Heading2"/>
        <w:keepNext w:val="1"/>
      </w:pPr>
      <w:r>
        <w:t>5.11 Bannon, CPAC, Gettr e a rede americana</w:t>
      </w:r>
    </w:p>
    <w:p>
      <w:pPr>
        <w:pStyle w:val="BodyText"/>
        <w:keepLines w:val="0"/>
      </w:pPr>
      <w:r>
        <w:t>A rede já tem nomes, documentos e eventos. O desafio é diferenciar influência ideológica de fluxo financeiro. Processos nos EUA revelam contrato da Gettr com a empresa de Paulo Figueiredo, patrocínio a eventos ligados a Eduardo e compra de mídia.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uma plataforma financiada por empresas do ecossistema Guo compra acesso ao coração da eleição brasileira.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Contrato ITG–Gettr e anexos</w:t>
      </w:r>
    </w:p>
    <w:p>
      <w:pPr>
        <w:pStyle w:val="ListBullet2"/>
      </w:pPr>
      <w:r>
        <w:t>Dockets Guo/Gettr/Miller/Figueiredo</w:t>
      </w:r>
    </w:p>
    <w:p>
      <w:pPr>
        <w:pStyle w:val="ListBullet2"/>
      </w:pPr>
      <w:r>
        <w:t>Contabilidade de CPAC e ICL</w:t>
      </w:r>
    </w:p>
    <w:p>
      <w:pPr>
        <w:pStyle w:val="ListBullet2"/>
      </w:pPr>
      <w:r>
        <w:t>FARA/LDA e doadores</w:t>
      </w:r>
    </w:p>
    <w:p>
      <w:pPr>
        <w:pStyle w:val="ListBullet2"/>
      </w:pPr>
      <w:r>
        <w:t>Entrevistas com Bannon, Miller e organizadores.</w:t>
      </w:r>
    </w:p>
    <w:p>
      <w:pPr>
        <w:pStyle w:val="Heading2"/>
        <w:keepNext w:val="1"/>
      </w:pPr>
      <w:r>
        <w:t>5.12 Gabinete digital e assessores</w:t>
      </w:r>
    </w:p>
    <w:p>
      <w:pPr>
        <w:pStyle w:val="BodyText"/>
        <w:keepLines w:val="0"/>
      </w:pPr>
      <w:r>
        <w:t>Meta ligou uma rede de comportamento inautêntico a funcionários e aliados. Sem Máscara e reportagens apontam assessores de Eduardo entre administradores de páginas removidas. A cadeia de comando ainda é a pergunta central.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páginas caem na mesma semana em que o governo teme a prisão de filhos do presidente.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Contratos e salários de assessores</w:t>
      </w:r>
    </w:p>
    <w:p>
      <w:pPr>
        <w:pStyle w:val="ListBullet2"/>
      </w:pPr>
      <w:r>
        <w:t>Equipamentos e reembolsos</w:t>
      </w:r>
    </w:p>
    <w:p>
      <w:pPr>
        <w:pStyle w:val="ListBullet2"/>
      </w:pPr>
      <w:r>
        <w:t>Relatórios Meta/DFRLab</w:t>
      </w:r>
    </w:p>
    <w:p>
      <w:pPr>
        <w:pStyle w:val="ListBullet2"/>
      </w:pPr>
      <w:r>
        <w:t>Peças de inquéritos</w:t>
      </w:r>
    </w:p>
    <w:p>
      <w:pPr>
        <w:pStyle w:val="ListBullet2"/>
      </w:pPr>
      <w:r>
        <w:t>Depoimentos de ex-funcionários.</w:t>
      </w:r>
    </w:p>
    <w:p>
      <w:pPr>
        <w:pStyle w:val="Heading2"/>
        <w:keepNext w:val="1"/>
      </w:pPr>
      <w:r>
        <w:t>5.13 Texas, empresas e Dark Horse</w:t>
      </w:r>
    </w:p>
    <w:p>
      <w:pPr>
        <w:pStyle w:val="BodyText"/>
        <w:keepLines w:val="0"/>
      </w:pPr>
      <w:r>
        <w:t>A Braz Global, o Instituto Liberdade, o empréstimo de US$ 140 mil, o fundo Havengate e o filme criam uma pauta de cartórios e bancos. A hipótese de custeio pessoal precisa ser tratada como pergunta, não conclusão.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uma empresa recém-criada por um deputado e aliados empresta US$ 140 mil a um construtor local.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Texas SOS e Tarrant County</w:t>
      </w:r>
    </w:p>
    <w:p>
      <w:pPr>
        <w:pStyle w:val="ListBullet2"/>
      </w:pPr>
      <w:r>
        <w:t>Delaware filings</w:t>
      </w:r>
    </w:p>
    <w:p>
      <w:pPr>
        <w:pStyle w:val="ListBullet2"/>
      </w:pPr>
      <w:r>
        <w:t>SWIFTs e extratos do Havengate</w:t>
      </w:r>
    </w:p>
    <w:p>
      <w:pPr>
        <w:pStyle w:val="ListBullet2"/>
      </w:pPr>
      <w:r>
        <w:t>Contratos e contabilidade do filme</w:t>
      </w:r>
    </w:p>
    <w:p>
      <w:pPr>
        <w:pStyle w:val="ListBullet2"/>
      </w:pPr>
      <w:r>
        <w:t>Locação da casa de Southlake e beneficiários finais.</w:t>
      </w:r>
    </w:p>
    <w:p>
      <w:pPr>
        <w:pStyle w:val="Heading2"/>
        <w:keepNext w:val="1"/>
      </w:pPr>
      <w:r>
        <w:t>5.14 A saída, Washington e o processo</w:t>
      </w:r>
    </w:p>
    <w:p>
      <w:pPr>
        <w:pStyle w:val="BodyText"/>
        <w:keepLines w:val="0"/>
      </w:pPr>
      <w:r>
        <w:t>A partir de 2025, entrevistas, agendas e decisões judiciais passam a se retroalimentar. A acusação diz que ele buscou coagir o Judiciário; Eduardo afirma denunciar censura e perseguição. O capítulo precisa pôr lado a lado atos, palavras e datas.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o mesmo homem que pede ação de Washington contesta ter sido notificado no processo brasileiro.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Autos integrais da AP 2782</w:t>
      </w:r>
    </w:p>
    <w:p>
      <w:pPr>
        <w:pStyle w:val="ListBullet2"/>
      </w:pPr>
      <w:r>
        <w:t>Registros de reuniões nos EUA</w:t>
      </w:r>
    </w:p>
    <w:p>
      <w:pPr>
        <w:pStyle w:val="ListBullet2"/>
      </w:pPr>
      <w:r>
        <w:t>Entrevistas integrais</w:t>
      </w:r>
    </w:p>
    <w:p>
      <w:pPr>
        <w:pStyle w:val="ListBullet2"/>
      </w:pPr>
      <w:r>
        <w:t>Pedidos de sanção e documentos oficiais</w:t>
      </w:r>
    </w:p>
    <w:p>
      <w:pPr>
        <w:pStyle w:val="ListBullet2"/>
      </w:pPr>
      <w:r>
        <w:t>Defesa, recursos e pareceres de juristas.</w:t>
      </w:r>
    </w:p>
    <w:p>
      <w:pPr>
        <w:pStyle w:val="Heading2"/>
        <w:keepNext w:val="1"/>
      </w:pPr>
      <w:r>
        <w:t>5.15 Green card, retorno e futuro jurídico</w:t>
      </w:r>
    </w:p>
    <w:p>
      <w:pPr>
        <w:pStyle w:val="BodyText"/>
        <w:keepLines w:val="0"/>
      </w:pPr>
      <w:r>
        <w:t>A residência permanente EB-1A muda o horizonte do livro. Ela reduz a precariedade migratória, mas não resolve efeitos de condenação, cooperação internacional ou eventual execução penal. A base da petição e os patrocinadores permanecem desconhecidos.</w:t>
      </w:r>
    </w:p>
    <w:p>
      <w:pPr>
        <w:pStyle w:val="BodyText"/>
        <w:keepLines w:val="0"/>
      </w:pPr>
      <w:r>
        <w:rPr>
          <w:b/>
          <w:color w:val="1F3144"/>
        </w:rPr>
        <w:t xml:space="preserve">Promessa narrativa: </w:t>
      </w:r>
      <w:r>
        <w:t>Cena: “aqui estou livre” — o epílogo provisório de uma biografia que continua aberta.</w:t>
      </w:r>
    </w:p>
    <w:p>
      <w:pPr>
        <w:pStyle w:val="BodyText"/>
        <w:keepLines w:val="0"/>
      </w:pPr>
      <w:r>
        <w:rPr>
          <w:b/>
        </w:rPr>
        <w:t>Coleta prioritária:</w:t>
      </w:r>
    </w:p>
    <w:p>
      <w:pPr>
        <w:pStyle w:val="ListBullet2"/>
      </w:pPr>
      <w:r>
        <w:t>Petição migratória, quando acessível</w:t>
      </w:r>
    </w:p>
    <w:p>
      <w:pPr>
        <w:pStyle w:val="ListBullet2"/>
      </w:pPr>
      <w:r>
        <w:t>Advogado e evidências usadas no EB-1A</w:t>
      </w:r>
    </w:p>
    <w:p>
      <w:pPr>
        <w:pStyle w:val="ListBullet2"/>
      </w:pPr>
      <w:r>
        <w:t>Cronologia do visto anterior</w:t>
      </w:r>
    </w:p>
    <w:p>
      <w:pPr>
        <w:pStyle w:val="ListBullet2"/>
      </w:pPr>
      <w:r>
        <w:t>Análise de extradição e deportação</w:t>
      </w:r>
    </w:p>
    <w:p>
      <w:pPr>
        <w:pStyle w:val="ListBullet2"/>
      </w:pPr>
      <w:r>
        <w:t>Ato final da PF e recursos no STF.</w:t>
      </w:r>
    </w:p>
    <w:p>
      <w:bookmarkStart w:id="58642" w:name="entrevistas"/>
      <w:pPr>
        <w:pStyle w:val="Heading1"/>
        <w:keepNext w:val="1"/>
      </w:pPr>
      <w:r>
        <w:t>6. Inventário de entrevistas, discursos e aparições em vídeo</w:t>
      </w:r>
      <w:bookmarkEnd w:id="58642"/>
    </w:p>
    <w:p>
      <w:pPr>
        <w:pStyle w:val="Deck"/>
      </w:pPr>
      <w:r>
        <w:t>O inventário privilegia fontes integrais e aparições em inglês. Cada item deve ser baixado, transcrito, datado e indexado por tema. Cortes e espelhos servem como redundância, não como fonte principal.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Nov. 2018</w:t>
            </w:r>
          </w:p>
          <w:p>
            <w:pPr>
              <w:spacing w:after="40"/>
            </w:pPr>
            <w:r>
              <w:t>Fox News / Lou Dobbs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1">
              <w:r>
                <w:rPr>
                  <w:color w:val="2E5B88"/>
                  <w:u w:val="single"/>
                  <w:b/>
                </w:rPr>
                <w:t>“We will no longer be a socialist country”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ao vivo, inglês</w:t>
            </w:r>
          </w:p>
          <w:p>
            <w:r>
              <w:rPr>
                <w:b/>
              </w:rPr>
              <w:t xml:space="preserve">Eixos: </w:t>
            </w:r>
            <w:r>
              <w:t>transição de governo, Moro, Guedes, privatizações, alinhamento com Trump</w:t>
            </w:r>
          </w:p>
          <w:p>
            <w:r>
              <w:rPr>
                <w:b/>
              </w:rPr>
              <w:t xml:space="preserve">Nota de triagem: </w:t>
            </w:r>
            <w:r>
              <w:t>Fonte inaugural da persona anglófona; guardar cópia e transcrição.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2018</w:t>
            </w:r>
          </w:p>
          <w:p>
            <w:pPr>
              <w:spacing w:after="40"/>
            </w:pPr>
            <w:r>
              <w:t>Espelho legendado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2">
              <w:r>
                <w:rPr>
                  <w:color w:val="2E5B88"/>
                  <w:u w:val="single"/>
                  <w:b/>
                </w:rPr>
                <w:t>Entrevista à Fox News — versão traduzida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vídeo espelho, português</w:t>
            </w:r>
          </w:p>
          <w:p>
            <w:r>
              <w:rPr>
                <w:b/>
              </w:rPr>
              <w:t xml:space="preserve">Eixos: </w:t>
            </w:r>
            <w:r>
              <w:t>mesmos eixos da entrevista a Lou Dobbs</w:t>
            </w:r>
          </w:p>
          <w:p>
            <w:r>
              <w:rPr>
                <w:b/>
              </w:rPr>
              <w:t xml:space="preserve">Nota de triagem: </w:t>
            </w:r>
            <w:r>
              <w:t>Usar apenas para checagem de tradução.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2019</w:t>
            </w:r>
          </w:p>
          <w:p>
            <w:pPr>
              <w:spacing w:after="40"/>
            </w:pPr>
            <w:r>
              <w:t>PBS NewsHour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3">
              <w:r>
                <w:rPr>
                  <w:color w:val="2E5B88"/>
                  <w:u w:val="single"/>
                  <w:b/>
                </w:rPr>
                <w:t>Eduardo Bolsonaro defende falas controversas do pai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entrevista, inglês</w:t>
            </w:r>
          </w:p>
          <w:p>
            <w:r>
              <w:rPr>
                <w:b/>
              </w:rPr>
              <w:t xml:space="preserve">Eixos: </w:t>
            </w:r>
            <w:r>
              <w:t>embaixada, democracia, direitos humanos, política externa</w:t>
            </w:r>
          </w:p>
          <w:p>
            <w:r>
              <w:rPr>
                <w:b/>
              </w:rPr>
              <w:t xml:space="preserve">Nota de triagem: </w:t>
            </w:r>
            <w:r>
              <w:t>Uma das melhores entrevistas jornalísticas em inglês.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2019</w:t>
            </w:r>
          </w:p>
          <w:p>
            <w:pPr>
              <w:spacing w:after="40"/>
            </w:pPr>
            <w:r>
              <w:t>PBS NewsHour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4">
              <w:r>
                <w:rPr>
                  <w:color w:val="2E5B88"/>
                  <w:u w:val="single"/>
                  <w:b/>
                </w:rPr>
                <w:t>Matéria e vídeo sobre eventual embaixada nos EUA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reportagem com vídeo, inglês</w:t>
            </w:r>
          </w:p>
          <w:p>
            <w:r>
              <w:rPr>
                <w:b/>
              </w:rPr>
              <w:t xml:space="preserve">Eixos: </w:t>
            </w:r>
            <w:r>
              <w:t>nepotismo, qualificação, Washington</w:t>
            </w:r>
          </w:p>
          <w:p>
            <w:r>
              <w:rPr>
                <w:b/>
              </w:rPr>
              <w:t xml:space="preserve">Nota de triagem: </w:t>
            </w:r>
            <w:r>
              <w:t>Salvar página e mídia incorporada.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2019</w:t>
            </w:r>
          </w:p>
          <w:p>
            <w:pPr>
              <w:spacing w:after="40"/>
            </w:pPr>
            <w:r>
              <w:t>Epoch Times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5">
              <w:r>
                <w:rPr>
                  <w:color w:val="2E5B88"/>
                  <w:u w:val="single"/>
                  <w:b/>
                </w:rPr>
                <w:t>Purging Brazil of Socialism, an Ongoing Battle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longa, inglês</w:t>
            </w:r>
          </w:p>
          <w:p>
            <w:r>
              <w:rPr>
                <w:b/>
              </w:rPr>
              <w:t xml:space="preserve">Eixos: </w:t>
            </w:r>
            <w:r>
              <w:t>anticomunismo, Olavo, governo, EUA</w:t>
            </w:r>
          </w:p>
          <w:p>
            <w:r>
              <w:rPr>
                <w:b/>
              </w:rPr>
              <w:t xml:space="preserve">Nota de triagem: </w:t>
            </w:r>
            <w:r>
              <w:t>Veículo ideologicamente alinhado; útil como autoapresentação sem contraponto.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2019</w:t>
            </w:r>
          </w:p>
          <w:p>
            <w:pPr>
              <w:spacing w:after="40"/>
            </w:pPr>
            <w:r>
              <w:t>Leda Nagle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6">
              <w:r>
                <w:rPr>
                  <w:color w:val="2E5B88"/>
                  <w:u w:val="single"/>
                  <w:b/>
                </w:rPr>
                <w:t>Entrevista integral em que fala em “novo AI-5”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longa, português</w:t>
            </w:r>
          </w:p>
          <w:p>
            <w:r>
              <w:rPr>
                <w:b/>
              </w:rPr>
              <w:t xml:space="preserve">Eixos: </w:t>
            </w:r>
            <w:r>
              <w:t>protestos, esquerda, ruptura institucional</w:t>
            </w:r>
          </w:p>
          <w:p>
            <w:r>
              <w:rPr>
                <w:b/>
              </w:rPr>
              <w:t xml:space="preserve">Nota de triagem: </w:t>
            </w:r>
            <w:r>
              <w:t>Transcrever contexto anterior e posterior ao trecho viral.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2018</w:t>
            </w:r>
          </w:p>
          <w:p>
            <w:pPr>
              <w:spacing w:after="40"/>
            </w:pPr>
            <w:r>
              <w:t>Vídeo de palestra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7">
              <w:r>
                <w:rPr>
                  <w:color w:val="2E5B88"/>
                  <w:u w:val="single"/>
                  <w:b/>
                </w:rPr>
                <w:t>Fala integral sobre “um soldado e um cabo”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palestra/corte primário, português</w:t>
            </w:r>
          </w:p>
          <w:p>
            <w:r>
              <w:rPr>
                <w:b/>
              </w:rPr>
              <w:t xml:space="preserve">Eixos: </w:t>
            </w:r>
            <w:r>
              <w:t>STF, crise institucional, campanha</w:t>
            </w:r>
          </w:p>
          <w:p>
            <w:r>
              <w:rPr>
                <w:b/>
              </w:rPr>
              <w:t xml:space="preserve">Nota de triagem: </w:t>
            </w:r>
            <w:r>
              <w:t>Comparar com versão alternativa e data original.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2018</w:t>
            </w:r>
          </w:p>
          <w:p>
            <w:pPr>
              <w:spacing w:after="40"/>
            </w:pPr>
            <w:r>
              <w:t>Espelho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8">
              <w:r>
                <w:rPr>
                  <w:color w:val="2E5B88"/>
                  <w:u w:val="single"/>
                  <w:b/>
                </w:rPr>
                <w:t>Versão alternativa da fala sobre fechar o STF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vídeo espelho, português</w:t>
            </w:r>
          </w:p>
          <w:p>
            <w:r>
              <w:rPr>
                <w:b/>
              </w:rPr>
              <w:t xml:space="preserve">Eixos: </w:t>
            </w:r>
            <w:r>
              <w:t>STF, campanha</w:t>
            </w:r>
          </w:p>
          <w:p>
            <w:r>
              <w:rPr>
                <w:b/>
              </w:rPr>
              <w:t xml:space="preserve">Nota de triagem: </w:t>
            </w:r>
            <w:r>
              <w:t>Redundância de preservação.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2022</w:t>
            </w:r>
          </w:p>
          <w:p>
            <w:pPr>
              <w:spacing w:after="40"/>
            </w:pPr>
            <w:r>
              <w:t>Tucker Carlson / tradução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19">
              <w:r>
                <w:rPr>
                  <w:color w:val="2E5B88"/>
                  <w:u w:val="single"/>
                  <w:b/>
                </w:rPr>
                <w:t>Entrevista com Tucker Carlson — versão em português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traduzida</w:t>
            </w:r>
          </w:p>
          <w:p>
            <w:r>
              <w:rPr>
                <w:b/>
              </w:rPr>
              <w:t xml:space="preserve">Eixos: </w:t>
            </w:r>
            <w:r>
              <w:t>eleição, liberdade de expressão, relação Brasil–EUA</w:t>
            </w:r>
          </w:p>
          <w:p>
            <w:r>
              <w:rPr>
                <w:b/>
              </w:rPr>
              <w:t xml:space="preserve">Nota de triagem: </w:t>
            </w:r>
            <w:r>
              <w:t>Localizar também a versão original completa na segunda onda.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2024</w:t>
            </w:r>
          </w:p>
          <w:p>
            <w:pPr>
              <w:spacing w:after="40"/>
            </w:pPr>
            <w:r>
              <w:t>Tucker Carlson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0">
              <w:r>
                <w:rPr>
                  <w:color w:val="2E5B88"/>
                  <w:u w:val="single"/>
                  <w:b/>
                </w:rPr>
                <w:t>Entrevista longa com Eduardo Bolsonaro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longa, inglês</w:t>
            </w:r>
          </w:p>
          <w:p>
            <w:r>
              <w:rPr>
                <w:b/>
              </w:rPr>
              <w:t xml:space="preserve">Eixos: </w:t>
            </w:r>
            <w:r>
              <w:t>STF, censura, 8 de Janeiro, Trump, política brasileira</w:t>
            </w:r>
          </w:p>
          <w:p>
            <w:r>
              <w:rPr>
                <w:b/>
              </w:rPr>
              <w:t xml:space="preserve">Nota de triagem: </w:t>
            </w:r>
            <w:r>
              <w:t>Fonte central para o argumento internacional pré-saída.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2024</w:t>
            </w:r>
          </w:p>
          <w:p>
            <w:pPr>
              <w:spacing w:after="40"/>
            </w:pPr>
            <w:r>
              <w:t>Happy Scribe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1">
              <w:r>
                <w:rPr>
                  <w:color w:val="2E5B88"/>
                  <w:u w:val="single"/>
                  <w:b/>
                </w:rPr>
                <w:t>Transcrição da entrevista no Tucker Carlson Podcast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transcrição, inglês</w:t>
            </w:r>
          </w:p>
          <w:p>
            <w:r>
              <w:rPr>
                <w:b/>
              </w:rPr>
              <w:t xml:space="preserve">Eixos: </w:t>
            </w:r>
            <w:r>
              <w:t>mesmos eixos da entrevista</w:t>
            </w:r>
          </w:p>
          <w:p>
            <w:r>
              <w:rPr>
                <w:b/>
              </w:rPr>
              <w:t xml:space="preserve">Nota de triagem: </w:t>
            </w:r>
            <w:r>
              <w:t>Conferir palavra por palavra com o vídeo.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2024</w:t>
            </w:r>
          </w:p>
          <w:p>
            <w:pPr>
              <w:spacing w:after="40"/>
            </w:pPr>
            <w:r>
              <w:t>Jordan B. Peterson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2">
              <w:r>
                <w:rPr>
                  <w:color w:val="2E5B88"/>
                  <w:u w:val="single"/>
                  <w:b/>
                </w:rPr>
                <w:t>Eduardo Bolsonaro: Brazil, Free Speech, and the Political Crisis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longa, inglês</w:t>
            </w:r>
          </w:p>
          <w:p>
            <w:r>
              <w:rPr>
                <w:b/>
              </w:rPr>
              <w:t xml:space="preserve">Eixos: </w:t>
            </w:r>
            <w:r>
              <w:t>liberdade de expressão, STF, família, guerra cultural</w:t>
            </w:r>
          </w:p>
          <w:p>
            <w:r>
              <w:rPr>
                <w:b/>
              </w:rPr>
              <w:t xml:space="preserve">Nota de triagem: </w:t>
            </w:r>
            <w:r>
              <w:t>Transcrever integralmente e mapear referências factuais.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2024</w:t>
            </w:r>
          </w:p>
          <w:p>
            <w:pPr>
              <w:spacing w:after="40"/>
            </w:pPr>
            <w:r>
              <w:t>Jordan Peterson — espelho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3">
              <w:r>
                <w:rPr>
                  <w:color w:val="2E5B88"/>
                  <w:u w:val="single"/>
                  <w:b/>
                </w:rPr>
                <w:t>Versão alternativa da entrevista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vídeo espelho, inglês</w:t>
            </w:r>
          </w:p>
          <w:p>
            <w:r>
              <w:rPr>
                <w:b/>
              </w:rPr>
              <w:t xml:space="preserve">Eixos: </w:t>
            </w:r>
            <w:r>
              <w:t>mesmos eixos</w:t>
            </w:r>
          </w:p>
          <w:p>
            <w:r>
              <w:rPr>
                <w:b/>
              </w:rPr>
              <w:t xml:space="preserve">Nota de triagem: </w:t>
            </w:r>
            <w:r>
              <w:t>Redundância.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2024</w:t>
            </w:r>
          </w:p>
          <w:p>
            <w:pPr>
              <w:spacing w:after="40"/>
            </w:pPr>
            <w:r>
              <w:t>Espelho em português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4">
              <w:r>
                <w:rPr>
                  <w:color w:val="2E5B88"/>
                  <w:u w:val="single"/>
                  <w:b/>
                </w:rPr>
                <w:t>Jordan Peterson com tradução/legendas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vídeo traduzido</w:t>
            </w:r>
          </w:p>
          <w:p>
            <w:r>
              <w:rPr>
                <w:b/>
              </w:rPr>
              <w:t xml:space="preserve">Eixos: </w:t>
            </w:r>
            <w:r>
              <w:t>mesmos eixos</w:t>
            </w:r>
          </w:p>
          <w:p>
            <w:r>
              <w:rPr>
                <w:b/>
              </w:rPr>
              <w:t xml:space="preserve">Nota de triagem: </w:t>
            </w:r>
            <w:r>
              <w:t>A tradução deve ser verificada contra o original.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CPAC USA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5">
              <w:r>
                <w:rPr>
                  <w:color w:val="2E5B88"/>
                  <w:u w:val="single"/>
                  <w:b/>
                </w:rPr>
                <w:t>FULL SPEECH: Eduardo Bolsonaro — CPAC 2025 Day One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discurso, inglês</w:t>
            </w:r>
          </w:p>
          <w:p>
            <w:r>
              <w:rPr>
                <w:b/>
              </w:rPr>
              <w:t xml:space="preserve">Eixos: </w:t>
            </w:r>
            <w:r>
              <w:t>Brasil, Trump, STF, direita global</w:t>
            </w:r>
          </w:p>
          <w:p>
            <w:r>
              <w:rPr>
                <w:b/>
              </w:rPr>
              <w:t xml:space="preserve">Nota de triagem: </w:t>
            </w:r>
            <w:r>
              <w:t>Indexar nomes citados e pedidos dirigidos ao público americano.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Forbes Breaking News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6">
              <w:r>
                <w:rPr>
                  <w:color w:val="2E5B88"/>
                  <w:u w:val="single"/>
                  <w:b/>
                </w:rPr>
                <w:t>Eduardo Bolsonaro speaks at CPAC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discurso/registro, inglês</w:t>
            </w:r>
          </w:p>
          <w:p>
            <w:r>
              <w:rPr>
                <w:b/>
              </w:rPr>
              <w:t xml:space="preserve">Eixos: </w:t>
            </w:r>
            <w:r>
              <w:t>CPAC, alianças, Brasil</w:t>
            </w:r>
          </w:p>
          <w:p>
            <w:r>
              <w:rPr>
                <w:b/>
              </w:rPr>
              <w:t xml:space="preserve">Nota de triagem: </w:t>
            </w:r>
            <w:r>
              <w:t>Comparar com feed oficial da CPAC.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Epoch Times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7">
              <w:r>
                <w:rPr>
                  <w:color w:val="2E5B88"/>
                  <w:u w:val="single"/>
                  <w:b/>
                </w:rPr>
                <w:t>Entrevista com Eduardo Bolsonaro na CPAC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entrevista, inglês</w:t>
            </w:r>
          </w:p>
          <w:p>
            <w:r>
              <w:rPr>
                <w:b/>
              </w:rPr>
              <w:t xml:space="preserve">Eixos: </w:t>
            </w:r>
            <w:r>
              <w:t>sanções, censura, Trump, Brasil</w:t>
            </w:r>
          </w:p>
          <w:p>
            <w:r>
              <w:rPr>
                <w:b/>
              </w:rPr>
              <w:t xml:space="preserve">Nota de triagem: </w:t>
            </w:r>
            <w:r>
              <w:t>Veículo alinhado; útil como declaração.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Epoch Times Latino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8">
              <w:r>
                <w:rPr>
                  <w:color w:val="2E5B88"/>
                  <w:u w:val="single"/>
                  <w:b/>
                </w:rPr>
                <w:t>Entrevista na CPAC Latino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entrevista, inglês/espanhol</w:t>
            </w:r>
          </w:p>
          <w:p>
            <w:r>
              <w:rPr>
                <w:b/>
              </w:rPr>
              <w:t xml:space="preserve">Eixos: </w:t>
            </w:r>
            <w:r>
              <w:t>rede latino-americana, conservadorismo</w:t>
            </w:r>
          </w:p>
          <w:p>
            <w:r>
              <w:rPr>
                <w:b/>
              </w:rPr>
              <w:t xml:space="preserve">Nota de triagem: </w:t>
            </w:r>
            <w:r>
              <w:t>Mapear interlocutores regionais.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One America News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29">
              <w:r>
                <w:rPr>
                  <w:color w:val="2E5B88"/>
                  <w:u w:val="single"/>
                  <w:b/>
                </w:rPr>
                <w:t>Entrevista de Eduardo Bolsonaro — OAN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entrevista, inglês</w:t>
            </w:r>
          </w:p>
          <w:p>
            <w:r>
              <w:rPr>
                <w:b/>
              </w:rPr>
              <w:t xml:space="preserve">Eixos: </w:t>
            </w:r>
            <w:r>
              <w:t>STF, sanções, governo Lula</w:t>
            </w:r>
          </w:p>
          <w:p>
            <w:r>
              <w:rPr>
                <w:b/>
              </w:rPr>
              <w:t xml:space="preserve">Nota de triagem: </w:t>
            </w:r>
            <w:r>
              <w:t>Data e título exatos devem ser confirmados no download.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28 jun. 2025</w:t>
            </w:r>
          </w:p>
          <w:p>
            <w:pPr>
              <w:spacing w:after="40"/>
            </w:pPr>
            <w:r>
              <w:t>Newsmax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0">
              <w:r>
                <w:rPr>
                  <w:color w:val="2E5B88"/>
                  <w:u w:val="single"/>
                  <w:b/>
                </w:rPr>
                <w:t>Eduardo Bolsonaro discusses Trump, Jair Bolsonaro and Brazil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televisiva, inglês</w:t>
            </w:r>
          </w:p>
          <w:p>
            <w:r>
              <w:rPr>
                <w:b/>
              </w:rPr>
              <w:t xml:space="preserve">Eixos: </w:t>
            </w:r>
            <w:r>
              <w:t>Trump, processo do pai, sanções</w:t>
            </w:r>
          </w:p>
          <w:p>
            <w:r>
              <w:rPr>
                <w:b/>
              </w:rPr>
              <w:t xml:space="preserve">Nota de triagem: </w:t>
            </w:r>
            <w:r>
              <w:t>Baixar vídeo se disponível e registrar perguntas.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War Room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1">
              <w:r>
                <w:rPr>
                  <w:color w:val="2E5B88"/>
                  <w:u w:val="single"/>
                  <w:b/>
                </w:rPr>
                <w:t>Eduardo Bolsonaro on Brazil and the conservative movement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entrevista/podcast, inglês</w:t>
            </w:r>
          </w:p>
          <w:p>
            <w:r>
              <w:rPr>
                <w:b/>
              </w:rPr>
              <w:t xml:space="preserve">Eixos: </w:t>
            </w:r>
            <w:r>
              <w:t>Bannon, mobilização, STF</w:t>
            </w:r>
          </w:p>
          <w:p>
            <w:r>
              <w:rPr>
                <w:b/>
              </w:rPr>
              <w:t xml:space="preserve">Nota de triagem: </w:t>
            </w:r>
            <w:r>
              <w:t>Identificar episódio e data no arquivo.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War Room / Rumble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2">
              <w:r>
                <w:rPr>
                  <w:color w:val="2E5B88"/>
                  <w:u w:val="single"/>
                  <w:b/>
                </w:rPr>
                <w:t>Massive support of the Brazilian people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vídeo, inglês</w:t>
            </w:r>
          </w:p>
          <w:p>
            <w:r>
              <w:rPr>
                <w:b/>
              </w:rPr>
              <w:t xml:space="preserve">Eixos: </w:t>
            </w:r>
            <w:r>
              <w:t>mobilização, Lula, sanções</w:t>
            </w:r>
          </w:p>
          <w:p>
            <w:r>
              <w:rPr>
                <w:b/>
              </w:rPr>
              <w:t xml:space="preserve">Nota de triagem: </w:t>
            </w:r>
            <w:r>
              <w:t>Preservar localmente; Rumble pode alterar URLs.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War Room Battleground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3">
              <w:r>
                <w:rPr>
                  <w:color w:val="2E5B88"/>
                  <w:u w:val="single"/>
                  <w:b/>
                </w:rPr>
                <w:t>Leftist activist attorneys in Brazil go after Eduardo Bolsonaro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entrevista/podcast, inglês</w:t>
            </w:r>
          </w:p>
          <w:p>
            <w:r>
              <w:rPr>
                <w:b/>
              </w:rPr>
              <w:t xml:space="preserve">Eixos: </w:t>
            </w:r>
            <w:r>
              <w:t>processo, defesa, narrativa de perseguição</w:t>
            </w:r>
          </w:p>
          <w:p>
            <w:r>
              <w:rPr>
                <w:b/>
              </w:rPr>
              <w:t xml:space="preserve">Nota de triagem: </w:t>
            </w:r>
            <w:r>
              <w:t>Fonte importante do contraditório em linguagem própria.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War Room / Rumble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4">
              <w:r>
                <w:rPr>
                  <w:color w:val="2E5B88"/>
                  <w:u w:val="single"/>
                  <w:b/>
                </w:rPr>
                <w:t>Battleground episode 776 — vídeo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vídeo, inglês</w:t>
            </w:r>
          </w:p>
          <w:p>
            <w:r>
              <w:rPr>
                <w:b/>
              </w:rPr>
              <w:t xml:space="preserve">Eixos: </w:t>
            </w:r>
            <w:r>
              <w:t>processo e defesa</w:t>
            </w:r>
          </w:p>
          <w:p>
            <w:r>
              <w:rPr>
                <w:b/>
              </w:rPr>
              <w:t xml:space="preserve">Nota de triagem: </w:t>
            </w:r>
            <w:r>
              <w:t>Espelho audiovisual.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War Room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5">
              <w:r>
                <w:rPr>
                  <w:color w:val="2E5B88"/>
                  <w:u w:val="single"/>
                  <w:b/>
                </w:rPr>
                <w:t>Entrevista adicional — arquivo 38379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entrevista/podcast, inglês</w:t>
            </w:r>
          </w:p>
          <w:p>
            <w:r>
              <w:rPr>
                <w:b/>
              </w:rPr>
              <w:t xml:space="preserve">Eixos: </w:t>
            </w:r>
            <w:r>
              <w:t>Washington, sanções, política brasileira</w:t>
            </w:r>
          </w:p>
          <w:p>
            <w:r>
              <w:rPr>
                <w:b/>
              </w:rPr>
              <w:t xml:space="preserve">Nota de triagem: </w:t>
            </w:r>
            <w:r>
              <w:t>Confirmar data, convidados e duração.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War Room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6">
              <w:r>
                <w:rPr>
                  <w:color w:val="2E5B88"/>
                  <w:u w:val="single"/>
                  <w:b/>
                </w:rPr>
                <w:t>CPAC International Summit 2025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evento/painel, inglês</w:t>
            </w:r>
          </w:p>
          <w:p>
            <w:r>
              <w:rPr>
                <w:b/>
              </w:rPr>
              <w:t xml:space="preserve">Eixos: </w:t>
            </w:r>
            <w:r>
              <w:t>rede internacional conservadora</w:t>
            </w:r>
          </w:p>
          <w:p>
            <w:r>
              <w:rPr>
                <w:b/>
              </w:rPr>
              <w:t xml:space="preserve">Nota de triagem: </w:t>
            </w:r>
            <w:r>
              <w:t>Indexar todos os participantes relacionados ao Brasil.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14 ago. 2025</w:t>
            </w:r>
          </w:p>
          <w:p>
            <w:pPr>
              <w:spacing w:after="40"/>
            </w:pPr>
            <w:r>
              <w:t>Reuters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7">
              <w:r>
                <w:rPr>
                  <w:color w:val="2E5B88"/>
                  <w:u w:val="single"/>
                  <w:b/>
                </w:rPr>
                <w:t>Eduardo warns more U.S. sanctions, maybe tariffs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jornalística, inglês</w:t>
            </w:r>
          </w:p>
          <w:p>
            <w:r>
              <w:rPr>
                <w:b/>
              </w:rPr>
              <w:t xml:space="preserve">Eixos: </w:t>
            </w:r>
            <w:r>
              <w:t>sanções, tarifas, STF</w:t>
            </w:r>
          </w:p>
          <w:p>
            <w:r>
              <w:rPr>
                <w:b/>
              </w:rPr>
              <w:t xml:space="preserve">Nota de triagem: </w:t>
            </w:r>
            <w:r>
              <w:t>Fonte essencial para cronologia da acusação de coação.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15 ago. 2025</w:t>
            </w:r>
          </w:p>
          <w:p>
            <w:pPr>
              <w:spacing w:after="40"/>
            </w:pPr>
            <w:r>
              <w:t>Reuters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8">
              <w:r>
                <w:rPr>
                  <w:color w:val="2E5B88"/>
                  <w:u w:val="single"/>
                  <w:b/>
                </w:rPr>
                <w:t>Meeting with U.S. Treasury chief amid sanctions push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entrevista/reportagem, inglês</w:t>
            </w:r>
          </w:p>
          <w:p>
            <w:r>
              <w:rPr>
                <w:b/>
              </w:rPr>
              <w:t xml:space="preserve">Eixos: </w:t>
            </w:r>
            <w:r>
              <w:t>Scott Bessent, lobby, sanções</w:t>
            </w:r>
          </w:p>
          <w:p>
            <w:r>
              <w:rPr>
                <w:b/>
              </w:rPr>
              <w:t xml:space="preserve">Nota de triagem: </w:t>
            </w:r>
            <w:r>
              <w:t>Cruzar com agenda oficial do Tesouro.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11 set. 2025</w:t>
            </w:r>
          </w:p>
          <w:p>
            <w:pPr>
              <w:spacing w:after="40"/>
            </w:pPr>
            <w:r>
              <w:t>Reuters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9">
              <w:r>
                <w:rPr>
                  <w:color w:val="2E5B88"/>
                  <w:u w:val="single"/>
                  <w:b/>
                </w:rPr>
                <w:t>More U.S. sanctions likely after father’s conviction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entrevista, inglês</w:t>
            </w:r>
          </w:p>
          <w:p>
            <w:r>
              <w:rPr>
                <w:b/>
              </w:rPr>
              <w:t xml:space="preserve">Eixos: </w:t>
            </w:r>
            <w:r>
              <w:t>condenação de Jair, pressão americana</w:t>
            </w:r>
          </w:p>
          <w:p>
            <w:r>
              <w:rPr>
                <w:b/>
              </w:rPr>
              <w:t xml:space="preserve">Nota de triagem: </w:t>
            </w:r>
            <w:r>
              <w:t>Frases citadas pela acusação devem ser comparadas ao áudio completo.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Reuters Video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MÉDIA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40">
              <w:r>
                <w:rPr>
                  <w:color w:val="2E5B88"/>
                  <w:u w:val="single"/>
                  <w:b/>
                </w:rPr>
                <w:t>Entrevista em vídeo com Eduardo Bolsonaro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vídeo, inglês/português</w:t>
            </w:r>
          </w:p>
          <w:p>
            <w:r>
              <w:rPr>
                <w:b/>
              </w:rPr>
              <w:t xml:space="preserve">Eixos: </w:t>
            </w:r>
            <w:r>
              <w:t>Washington, processo, sanções</w:t>
            </w:r>
          </w:p>
          <w:p>
            <w:r>
              <w:rPr>
                <w:b/>
              </w:rPr>
              <w:t xml:space="preserve">Nota de triagem: </w:t>
            </w:r>
            <w:r>
              <w:t>Confirmar data e relação com as matérias de agosto/setembro.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11 ago. 2025</w:t>
            </w:r>
          </w:p>
          <w:p>
            <w:pPr>
              <w:spacing w:after="40"/>
            </w:pPr>
            <w:r>
              <w:t>Financial Times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41">
              <w:r>
                <w:rPr>
                  <w:color w:val="2E5B88"/>
                  <w:u w:val="single"/>
                  <w:b/>
                </w:rPr>
                <w:t>Entrevista sobre Washington, sanções e o futuro político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entrevista/reportagem, inglês</w:t>
            </w:r>
          </w:p>
          <w:p>
            <w:r>
              <w:rPr>
                <w:b/>
              </w:rPr>
              <w:t xml:space="preserve">Eixos: </w:t>
            </w:r>
            <w:r>
              <w:t>lobby, Trump, Brasil, família</w:t>
            </w:r>
          </w:p>
          <w:p>
            <w:r>
              <w:rPr>
                <w:b/>
              </w:rPr>
              <w:t xml:space="preserve">Nota de triagem: </w:t>
            </w:r>
            <w:r>
              <w:t>Paywall; salvar PDF autorizado e notas de leitura.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2025</w:t>
            </w:r>
          </w:p>
          <w:p>
            <w:pPr>
              <w:spacing w:after="40"/>
            </w:pPr>
            <w:r>
              <w:t>BBC News Brasil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42">
              <w:r>
                <w:rPr>
                  <w:color w:val="2E5B88"/>
                  <w:u w:val="single"/>
                  <w:b/>
                </w:rPr>
                <w:t>Eduardo diz à BBC que vai “até às últimas consequências”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entrevista, português</w:t>
            </w:r>
          </w:p>
          <w:p>
            <w:r>
              <w:rPr>
                <w:b/>
              </w:rPr>
              <w:t xml:space="preserve">Eixos: </w:t>
            </w:r>
            <w:r>
              <w:t>sanções, STF, permanência nos EUA</w:t>
            </w:r>
          </w:p>
          <w:p>
            <w:r>
              <w:rPr>
                <w:b/>
              </w:rPr>
              <w:t xml:space="preserve">Nota de triagem: </w:t>
            </w:r>
            <w:r>
              <w:t>Bom contraponto jornalístico; transcrever integralmente.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2268"/>
        <w:gridCol w:w="6860"/>
      </w:tblGrid>
      <w:tr>
        <w:trPr>
          <w:cantSplit w:val="1"/>
        </w:trPr>
        <w:tc>
          <w:tcPr>
            <w:tcW w:type="dxa" w:w="2268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144"/>
              </w:rPr>
              <w:t>20 jul. 2026</w:t>
            </w:r>
          </w:p>
          <w:p>
            <w:pPr>
              <w:spacing w:after="40"/>
            </w:pPr>
            <w:r>
              <w:t>Reuters</w:t>
            </w:r>
          </w:p>
          <w:p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ALTA 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43">
              <w:r>
                <w:rPr>
                  <w:color w:val="2E5B88"/>
                  <w:u w:val="single"/>
                  <w:b/>
                </w:rPr>
                <w:t>Son of former President Bolsonaro secures U.S. green card</w:t>
              </w:r>
            </w:hyperlink>
          </w:p>
          <w:p>
            <w:r>
              <w:rPr>
                <w:b/>
              </w:rPr>
              <w:t xml:space="preserve">Formato/idioma: </w:t>
            </w:r>
            <w:r>
              <w:t>entrevista telefônica, inglês</w:t>
            </w:r>
          </w:p>
          <w:p>
            <w:r>
              <w:rPr>
                <w:b/>
              </w:rPr>
              <w:t xml:space="preserve">Eixos: </w:t>
            </w:r>
            <w:r>
              <w:t>green card EB-1A, retorno, anistia, vida nos EUA</w:t>
            </w:r>
          </w:p>
          <w:p>
            <w:r>
              <w:rPr>
                <w:b/>
              </w:rPr>
              <w:t xml:space="preserve">Nota de triagem: </w:t>
            </w:r>
            <w:r>
              <w:t>Fecho atual do livro; pedir áudio e entrevista completa à Reuters se possível.</w:t>
            </w:r>
          </w:p>
        </w:tc>
      </w:tr>
    </w:tbl>
    <w:p>
      <w:pPr>
        <w:spacing w:after="20"/>
        <w:keepLines w:val="0"/>
      </w:pPr>
    </w:p>
    <w:p>
      <w:pPr>
        <w:pStyle w:val="Heading2"/>
        <w:keepNext w:val="1"/>
      </w:pPr>
      <w:r>
        <w:t>Links candidatos a inspeção na segunda onda</w:t>
      </w:r>
    </w:p>
    <w:p>
      <w:pPr>
        <w:pStyle w:val="SourceEntry"/>
      </w:pPr>
      <w:hyperlink r:id="rId44">
        <w:r>
          <w:rPr>
            <w:color w:val="2E5B88"/>
            <w:u w:val="single"/>
          </w:rPr>
          <w:t>www.youtube.com/watch?v=-NG2fVAkbfw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45">
        <w:r>
          <w:rPr>
            <w:color w:val="2E5B88"/>
            <w:u w:val="single"/>
          </w:rPr>
          <w:t>www.youtube.com/watch?v=bppxS1b3-ww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46">
        <w:r>
          <w:rPr>
            <w:color w:val="2E5B88"/>
            <w:u w:val="single"/>
          </w:rPr>
          <w:t>www.youtube.com/watch?v=CQEzGE6PyeQ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47">
        <w:r>
          <w:rPr>
            <w:color w:val="2E5B88"/>
            <w:u w:val="single"/>
          </w:rPr>
          <w:t>www.youtube.com/watch?v=zsecVC-jFTs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48">
        <w:r>
          <w:rPr>
            <w:color w:val="2E5B88"/>
            <w:u w:val="single"/>
          </w:rPr>
          <w:t>www.youtube.com/watch?v=i5noqK5Lghk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49">
        <w:r>
          <w:rPr>
            <w:color w:val="2E5B88"/>
            <w:u w:val="single"/>
          </w:rPr>
          <w:t>www.youtube.com/watch?v=LIpFcsdEldI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50">
        <w:r>
          <w:rPr>
            <w:color w:val="2E5B88"/>
            <w:u w:val="single"/>
          </w:rPr>
          <w:t>www.youtube.com/watch?v=zZYCBlJ3cxE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51">
        <w:r>
          <w:rPr>
            <w:color w:val="2E5B88"/>
            <w:u w:val="single"/>
          </w:rPr>
          <w:t>www.youtube.com/watch?v=OI3c8iYYY9M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52">
        <w:r>
          <w:rPr>
            <w:color w:val="2E5B88"/>
            <w:u w:val="single"/>
          </w:rPr>
          <w:t>www.youtube.com/watch?v=F4lKiQ4onYE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53">
        <w:r>
          <w:rPr>
            <w:color w:val="2E5B88"/>
            <w:u w:val="single"/>
          </w:rPr>
          <w:t>www.youtube.com/watch?v=SpQzpZZodmA</w:t>
        </w:r>
      </w:hyperlink>
      <w:r>
        <w:t xml:space="preserve"> — confirmar título, data, veículo, integridade e relevância antes de fichar.</w:t>
      </w:r>
    </w:p>
    <w:p>
      <w:pPr>
        <w:pStyle w:val="SourceEntry"/>
      </w:pPr>
      <w:hyperlink r:id="rId54">
        <w:r>
          <w:rPr>
            <w:color w:val="2E5B88"/>
            <w:u w:val="single"/>
          </w:rPr>
          <w:t>www.youtube.com/watch?v=OXpbGl3x7MM</w:t>
        </w:r>
      </w:hyperlink>
      <w:r>
        <w:t xml:space="preserve"> — confirmar título, data, veículo, integridade e relevância antes de fichar.</w:t>
      </w:r>
    </w:p>
    <w:p>
      <w:bookmarkStart w:id="52333" w:name="livros"/>
      <w:pPr>
        <w:pStyle w:val="Heading1"/>
        <w:keepNext w:val="1"/>
      </w:pPr>
      <w:r>
        <w:t>7. Livros e obras de fôlego</w:t>
      </w:r>
      <w:bookmarkEnd w:id="52333"/>
    </w:p>
    <w:p>
      <w:pPr>
        <w:pStyle w:val="Deck"/>
      </w:pPr>
      <w:r>
        <w:t>A bibliografia deve cumprir duas funções: documentar episódios e oferecer linguagem analítica. Livros do campo bolsonarista também são fontes, mas sobretudo de autoimagem e estratégia retórica.</w:t>
      </w:r>
    </w:p>
    <w:p>
      <w:pPr>
        <w:pStyle w:val="BodyText"/>
        <w:keepLines w:val="0"/>
      </w:pPr>
      <w:r>
        <w:rPr>
          <w:b/>
          <w:color w:val="1F3144"/>
        </w:rPr>
        <w:t>Jair Bolsonaro: O fenômeno ignorado</w:t>
      </w:r>
      <w:r>
        <w:t xml:space="preserve"> — Eduardo Bolsonaro e Mateus Colombo Mendes (2022). </w:t>
      </w:r>
      <w:r>
        <w:rPr>
          <w:b/>
          <w:color w:val="FFFFFF"/>
          <w:sz w:val="15"/>
          <w:shd w:fill="2F6B4F"/>
        </w:rPr>
        <w:t xml:space="preserve"> PRIMÁRIA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Livro assinado por Eduardo. Serve para mapear a versão familiar da ascensão de Jair, os autores mobilizados, o vocabulário e as omissões.</w:t>
      </w:r>
      <w:r>
        <w:t xml:space="preserve">  </w:t>
      </w:r>
      <w:hyperlink r:id="rId55">
        <w:r>
          <w:rPr>
            <w:color w:val="2E5B88"/>
            <w:u w:val="single"/>
          </w:rPr>
          <w:t>Abrir ficha/edição</w:t>
        </w:r>
      </w:hyperlink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Alguns catálogos podem exibir título alternativo ou edição relacionada; reconciliar ISBN e ficha editorial.</w:t>
      </w:r>
    </w:p>
    <w:p>
      <w:pPr>
        <w:pStyle w:val="BodyText"/>
        <w:keepLines w:val="0"/>
      </w:pPr>
      <w:r>
        <w:rPr>
          <w:b/>
          <w:color w:val="1F3144"/>
        </w:rPr>
        <w:t>O Negócio do Jair: a história proibida do clã Bolsonaro</w:t>
      </w:r>
      <w:r>
        <w:t xml:space="preserve"> — Juliana Dal Piva (2022).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Fonte central sobre a máquina familiar, assessores, patrimônio e dinheiro vivo. O trecho sobre Eduardo descreve juventude, compras imobiliárias e vínculos de gabinete.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Rumores sobre cofre ou rachadinha devem permanecer como pistas; as escrituras e procedimentos arquivados precisam ser obtidos.</w:t>
      </w:r>
    </w:p>
    <w:p>
      <w:pPr>
        <w:pStyle w:val="BodyText"/>
        <w:keepLines w:val="0"/>
      </w:pPr>
      <w:r>
        <w:rPr>
          <w:b/>
          <w:color w:val="1F3144"/>
        </w:rPr>
        <w:t>Sem Máscara: o governo Bolsonaro e a aposta pelo caos</w:t>
      </w:r>
      <w:r>
        <w:t xml:space="preserve"> — Guilherme Amado (2022).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Bastidores do governo, Mar-a-Lago, Fox News, diplomacia informal, gabinete digital e radicalização institucional.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Distinguir cenas de bastidor baseadas em fontes anônimas de fatos documentados.</w:t>
      </w:r>
    </w:p>
    <w:p>
      <w:pPr>
        <w:pStyle w:val="BodyText"/>
        <w:keepLines w:val="0"/>
      </w:pPr>
      <w:r>
        <w:rPr>
          <w:b/>
          <w:color w:val="1F3144"/>
        </w:rPr>
        <w:t>A República das Milícias: dos esquadrões da morte à era Bolsonaro</w:t>
      </w:r>
      <w:r>
        <w:t xml:space="preserve"> — Bruno Paes Manso (2020).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Contexto sobre violência, polícia, milícias e a máquina política que formou a família. Ajuda a explicar o ambiente ideológico de segurança pública.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Não transportar automaticamente vínculos de outros membros do clã para Eduardo.</w:t>
      </w:r>
    </w:p>
    <w:p>
      <w:pPr>
        <w:pStyle w:val="BodyText"/>
        <w:keepLines w:val="0"/>
      </w:pPr>
      <w:r>
        <w:rPr>
          <w:b/>
          <w:color w:val="1F3144"/>
        </w:rPr>
        <w:t>República de Segurança Nacional: militares e política no Brasil</w:t>
      </w:r>
      <w:r>
        <w:t xml:space="preserve"> — Rodrigo Lentz (2022).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Base histórica e teórica para militarização, doutrina de segurança nacional e permanência dos militares na política.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Usar como interpretação, não como prova biográfica.</w:t>
      </w:r>
    </w:p>
    <w:p>
      <w:pPr>
        <w:pStyle w:val="BodyText"/>
        <w:keepLines w:val="0"/>
      </w:pPr>
      <w:r>
        <w:rPr>
          <w:b/>
          <w:color w:val="1F3144"/>
        </w:rPr>
        <w:t>Tormenta: o governo Bolsonaro — crises, intrigas e segredos</w:t>
      </w:r>
      <w:r>
        <w:t xml:space="preserve"> — Thaís Oyama (2020).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Bastidores do primeiro período de governo, relações familiares e decisões políticas.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Reconfirmar passagens sensíveis com documentos ou outras fontes.</w:t>
      </w:r>
    </w:p>
    <w:p>
      <w:pPr>
        <w:pStyle w:val="BodyText"/>
        <w:keepLines w:val="0"/>
      </w:pPr>
      <w:r>
        <w:rPr>
          <w:b/>
          <w:color w:val="1F3144"/>
        </w:rPr>
        <w:t>A Máquina do Ódio</w:t>
      </w:r>
      <w:r>
        <w:t xml:space="preserve"> — Patrícia Campos Mello (2020).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Ecossistema digital, desinformação, campanhas e ataques a jornalistas; essencial para o capítulo do gabinete digital.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Separar redes amplas do bolsonarismo de responsabilidade individual de Eduardo.</w:t>
      </w:r>
    </w:p>
    <w:p>
      <w:pPr>
        <w:pStyle w:val="BodyText"/>
        <w:keepLines w:val="0"/>
      </w:pPr>
      <w:r>
        <w:rPr>
          <w:b/>
          <w:color w:val="1F3144"/>
        </w:rPr>
        <w:t>O Ovo da Serpente</w:t>
      </w:r>
      <w:r>
        <w:t xml:space="preserve"> — Consuelo Dieguez (2022).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Perfis e genealogia social da nova direita e do bolsonarismo.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Priorizar cenas com fonte identificável.</w:t>
      </w:r>
    </w:p>
    <w:p>
      <w:pPr>
        <w:pStyle w:val="BodyText"/>
        <w:keepLines w:val="0"/>
      </w:pPr>
      <w:r>
        <w:rPr>
          <w:b/>
          <w:color w:val="1F3144"/>
        </w:rPr>
        <w:t>O Cadete e o Capitão</w:t>
      </w:r>
      <w:r>
        <w:t xml:space="preserve"> — Luiz Maklouf Carvalho (2019).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Formação militar de Jair e origem da cultura familiar; contexto para o clã.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O foco é Jair; Eduardo aparece como herdeiro de uma estrutura já formada.</w:t>
      </w:r>
    </w:p>
    <w:p>
      <w:pPr>
        <w:pStyle w:val="BodyText"/>
        <w:keepLines w:val="0"/>
      </w:pPr>
      <w:r>
        <w:rPr>
          <w:b/>
          <w:color w:val="1F3144"/>
        </w:rPr>
        <w:t>Guerra Cultural e Retórica do Ódio</w:t>
      </w:r>
      <w:r>
        <w:t xml:space="preserve"> — João Cezar de Castro Rocha (2021).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Modelo analítico para olavismo, guerra cultural e retórica de conflito permanente.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Evitar usar conceito como diagnóstico psicológico.</w:t>
      </w:r>
    </w:p>
    <w:p>
      <w:pPr>
        <w:pStyle w:val="BodyText"/>
        <w:keepLines w:val="0"/>
      </w:pPr>
      <w:r>
        <w:rPr>
          <w:b/>
          <w:color w:val="1F3144"/>
        </w:rPr>
        <w:t>O Mundo do Avesso</w:t>
      </w:r>
      <w:r>
        <w:t xml:space="preserve"> — Letícia Cesarino (2022).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Antropologia digital do populismo, redes e inversão de narrativas.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Aplicar ao material empírico de Eduardo, não por analogia solta.</w:t>
      </w:r>
    </w:p>
    <w:p>
      <w:pPr>
        <w:pStyle w:val="BodyText"/>
        <w:keepLines w:val="0"/>
      </w:pPr>
      <w:r>
        <w:rPr>
          <w:b/>
          <w:color w:val="1F3144"/>
        </w:rPr>
        <w:t>Menos Marx, Mais Mises</w:t>
      </w:r>
      <w:r>
        <w:t xml:space="preserve"> — Camila Rocha (2021).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Formação da nova direita, think tanks e circulação de ideias antes de 2018.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Mapear onde Eduardo entra efetivamente nas redes descritas.</w:t>
      </w:r>
    </w:p>
    <w:p>
      <w:pPr>
        <w:pStyle w:val="BodyText"/>
        <w:keepLines w:val="0"/>
      </w:pPr>
      <w:r>
        <w:rPr>
          <w:b/>
          <w:color w:val="1F3144"/>
        </w:rPr>
        <w:t>War for Eternity</w:t>
      </w:r>
      <w:r>
        <w:t xml:space="preserve"> — Benjamin R. Teitelbaum (2020).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Contexto internacional de Bannon, tradicionalismo e redes transnacionais.</w:t>
      </w:r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Não pressupor adesão integral de Eduardo às correntes esotéricas descritas.</w:t>
      </w:r>
    </w:p>
    <w:p>
      <w:pPr>
        <w:pStyle w:val="BodyText"/>
        <w:keepLines w:val="0"/>
      </w:pPr>
      <w:r>
        <w:rPr>
          <w:b/>
          <w:color w:val="1F3144"/>
        </w:rPr>
        <w:t>Brazilian Far-Right Transnationalization Pathways</w:t>
      </w:r>
      <w:r>
        <w:t xml:space="preserve"> — artigos acadêmicos CEBRI e autores correlatos (2023–2025). </w:t>
      </w:r>
      <w:r>
        <w:rPr>
          <w:b/>
          <w:color w:val="FFFFFF"/>
          <w:sz w:val="15"/>
          <w:shd w:fill="29455E"/>
        </w:rPr>
        <w:t xml:space="preserve"> SECUNDÁRIA </w:t>
      </w:r>
    </w:p>
    <w:p>
      <w:pPr>
        <w:pStyle w:val="BodyText"/>
        <w:spacing w:after="60"/>
        <w:ind w:left="283"/>
        <w:keepLines w:val="0"/>
      </w:pPr>
      <w:r>
        <w:rPr>
          <w:b/>
        </w:rPr>
        <w:t xml:space="preserve">Uso: </w:t>
      </w:r>
      <w:r>
        <w:t>Análise de Eduardo como ponte entre bolsonarismo e direita global, com foco em política externa partidária.</w:t>
      </w:r>
      <w:r>
        <w:t xml:space="preserve">  </w:t>
      </w:r>
      <w:hyperlink r:id="rId56">
        <w:r>
          <w:rPr>
            <w:color w:val="2E5B88"/>
            <w:u w:val="single"/>
          </w:rPr>
          <w:t>Abrir ficha/edição</w:t>
        </w:r>
      </w:hyperlink>
    </w:p>
    <w:p>
      <w:pPr>
        <w:pStyle w:val="BodyText"/>
        <w:spacing w:after="100"/>
        <w:ind w:left="283"/>
        <w:keepLines w:val="0"/>
      </w:pPr>
      <w:r>
        <w:rPr>
          <w:b/>
        </w:rPr>
        <w:t xml:space="preserve">Cuidado editorial: </w:t>
      </w:r>
      <w:r>
        <w:t>Usar referências e dados, distinguindo interpretação acadêmica.</w:t>
      </w:r>
    </w:p>
    <w:p>
      <w:pPr>
        <w:pStyle w:val="Heading2"/>
        <w:keepNext w:val="1"/>
      </w:pPr>
      <w:r>
        <w:t>Acervo local já disponível</w:t>
      </w:r>
    </w:p>
    <w:p>
      <w:pPr>
        <w:pStyle w:val="SourceEntry"/>
      </w:pPr>
      <w:r>
        <w:rPr>
          <w:b/>
          <w:color w:val="1F3144"/>
        </w:rPr>
        <w:t>O-Negocio-do-Jair-A-historia-proibida-do-cla-Bolsonaro.pdf</w:t>
      </w:r>
      <w:r>
        <w:t xml:space="preserve"> — Livro-base de Juliana Dal Piva; trecho específico sobre Eduardo, imóveis e assessores.</w:t>
      </w:r>
    </w:p>
    <w:p>
      <w:pPr>
        <w:pStyle w:val="SourceEntry"/>
      </w:pPr>
      <w:r>
        <w:rPr>
          <w:b/>
          <w:color w:val="1F3144"/>
        </w:rPr>
        <w:t>Enviando por email Sem Máscara...pdf</w:t>
      </w:r>
      <w:r>
        <w:t xml:space="preserve"> — Livro de Guilherme Amado; capítulos sobre Mar-a-Lago, Fox News, gabinete digital e governo.</w:t>
      </w:r>
    </w:p>
    <w:p>
      <w:pPr>
        <w:pStyle w:val="SourceEntry"/>
      </w:pPr>
      <w:r>
        <w:rPr>
          <w:b/>
          <w:color w:val="1F3144"/>
        </w:rPr>
        <w:t>A_republica_das_milicias...pdf</w:t>
      </w:r>
      <w:r>
        <w:t xml:space="preserve"> — Contexto de segurança pública, milícias e governo.</w:t>
      </w:r>
    </w:p>
    <w:p>
      <w:pPr>
        <w:pStyle w:val="SourceEntry"/>
      </w:pPr>
      <w:r>
        <w:rPr>
          <w:b/>
          <w:color w:val="1F3144"/>
        </w:rPr>
        <w:t>republica de seguranca nacional.pdf</w:t>
      </w:r>
      <w:r>
        <w:t xml:space="preserve"> — Contexto militar e político.</w:t>
      </w:r>
    </w:p>
    <w:p>
      <w:pPr>
        <w:pStyle w:val="SourceEntry"/>
      </w:pPr>
      <w:r>
        <w:rPr>
          <w:b/>
          <w:color w:val="1F3144"/>
        </w:rPr>
        <w:t>série os picaretas.docx</w:t>
      </w:r>
      <w:r>
        <w:t xml:space="preserve"> — Compilação de reportagens e documentos sobre Texas, Gettr e operadores. É fonte de trabalho, não prova autônoma.</w:t>
      </w:r>
    </w:p>
    <w:p>
      <w:pPr>
        <w:pStyle w:val="SourceEntry"/>
      </w:pPr>
      <w:r>
        <w:rPr>
          <w:b/>
          <w:color w:val="1F3144"/>
        </w:rPr>
        <w:t>dossie_guo_gettr_miller_figueiredo.md</w:t>
      </w:r>
      <w:r>
        <w:t xml:space="preserve"> — Memo de apuração com dockets e documentos americanos. Exige checagem em cada processo.</w:t>
      </w:r>
    </w:p>
    <w:p>
      <w:pPr>
        <w:pStyle w:val="SourceEntry"/>
      </w:pPr>
      <w:r>
        <w:rPr>
          <w:b/>
          <w:color w:val="1F3144"/>
        </w:rPr>
        <w:t>investigação havengate 1–6.txt</w:t>
      </w:r>
      <w:r>
        <w:t xml:space="preserve"> — Notas de diligência sobre entidades, trusts e fundos. Devem ser convertidas em fichas documentais.</w:t>
      </w:r>
    </w:p>
    <w:p>
      <w:pPr>
        <w:pStyle w:val="SourceEntry"/>
      </w:pPr>
      <w:r>
        <w:rPr>
          <w:b/>
          <w:color w:val="1F3144"/>
        </w:rPr>
        <w:t>04_Cronologia_Operacoes_Vorcaro_Bolsonaro.md</w:t>
      </w:r>
      <w:r>
        <w:t xml:space="preserve"> — Cronologia interna útil, mas já contém divergência temporal que precisa ser corrigida.</w:t>
      </w:r>
    </w:p>
    <w:p>
      <w:bookmarkStart w:id="95312" w:name="fontes"/>
      <w:pPr>
        <w:pStyle w:val="Heading1"/>
        <w:keepNext w:val="1"/>
      </w:pPr>
      <w:r>
        <w:t>8. Registro de fontes essenciais</w:t>
      </w:r>
      <w:bookmarkEnd w:id="95312"/>
    </w:p>
    <w:p>
      <w:pPr>
        <w:pStyle w:val="Deck"/>
      </w:pPr>
      <w:r>
        <w:t>A lista abaixo prioriza fontes que devem ser baixadas e preservadas. A numeração não é nota final do livro; é um registro de coleta para 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01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57">
              <w:r>
                <w:rPr>
                  <w:color w:val="2E5B88"/>
                  <w:u w:val="single"/>
                  <w:b/>
                </w:rPr>
                <w:t>Biografia oficial de Eduardo Bolsonaro — Câmara dos Deputados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Datas, formação, PF, mandatos e livro assinado.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Perfil institucional pode reproduzir informações declaradas pelo próprio político.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02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58">
              <w:r>
                <w:rPr>
                  <w:color w:val="2E5B88"/>
                  <w:u w:val="single"/>
                  <w:b/>
                </w:rPr>
                <w:t>Perfil parlamentar e histórico de mandato — Câmara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Situação atual, proposições, discursos e despesas.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Salvar snapshots por data; o perfil muda.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03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59">
              <w:r>
                <w:rPr>
                  <w:color w:val="2E5B88"/>
                  <w:u w:val="single"/>
                  <w:b/>
                </w:rPr>
                <w:t>Perda dos mandatos de Eduardo Bolsonaro e Delegado Ramagem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Data, fundamento e ato da Mesa em 18/12/2025.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04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0">
              <w:r>
                <w:rPr>
                  <w:color w:val="2E5B88"/>
                  <w:u w:val="single"/>
                  <w:b/>
                </w:rPr>
                <w:t>Boletim Administrativo da Câmara — 19/12/2025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Ato administrativo integral de perda do mandato.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05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1">
              <w:r>
                <w:rPr>
                  <w:color w:val="2E5B88"/>
                  <w:u w:val="single"/>
                  <w:b/>
                </w:rPr>
                <w:t>Registro de candidatura 2022 — TSE, RRC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Bens, dados de candidatura e declarações oficiais.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Não reproduzir endereços e dados pessoais desnecessários.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06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2">
              <w:r>
                <w:rPr>
                  <w:color w:val="2E5B88"/>
                  <w:u w:val="single"/>
                  <w:b/>
                </w:rPr>
                <w:t>STF aceita denúncia contra Eduardo por coação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Marco em que se torna réu.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07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3">
              <w:r>
                <w:rPr>
                  <w:color w:val="2E5B88"/>
                  <w:u w:val="single"/>
                  <w:b/>
                </w:rPr>
                <w:t>STF condena Eduardo a 4 anos e 2 meses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Resultado da AP 2782, pena, regime e multa.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Registrar recursos e ausência de trânsito em julgado.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08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4">
              <w:r>
                <w:rPr>
                  <w:color w:val="2E5B88"/>
                  <w:u w:val="single"/>
                  <w:b/>
                </w:rPr>
                <w:t>Sessão integral do STF — julgamento de Eduardo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Votos orais, sustentações e contexto.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Transcrever trechos essenciais sem exceder limites de citação.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09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5">
              <w:r>
                <w:rPr>
                  <w:color w:val="2E5B88"/>
                  <w:u w:val="single"/>
                  <w:b/>
                </w:rPr>
                <w:t>MPF reitera acusação de coação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ALEGAÇÃO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Tese da acusação e atos imputados.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Acusação não é fato provado fora do que a decisão acolheu.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10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43">
              <w:r>
                <w:rPr>
                  <w:color w:val="2E5B88"/>
                  <w:u w:val="single"/>
                  <w:b/>
                </w:rPr>
                <w:t>Reuters — green card EB-1A e retorno condicionado à anistia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Situação migratória declarada e frase de fechamento.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Green card informado por Eduardo; buscar documentação migratória.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11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6">
              <w:r>
                <w:rPr>
                  <w:color w:val="2E5B88"/>
                  <w:u w:val="single"/>
                  <w:b/>
                </w:rPr>
                <w:t>Reuters — saída do mandato para construir apoio nos EUA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Anúncio da licença, justificativa e data da mudança.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12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7">
              <w:r>
                <w:rPr>
                  <w:color w:val="2E5B88"/>
                  <w:u w:val="single"/>
                  <w:b/>
                </w:rPr>
                <w:t>Reuters — condenação no STF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Síntese independente, defesa e contexto internacional.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Conferir detalhes na decisão oficial.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13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8">
              <w:r>
                <w:rPr>
                  <w:color w:val="2E5B88"/>
                  <w:u w:val="single"/>
                  <w:b/>
                </w:rPr>
                <w:t>Folha — PF decide demitir Eduardo por abandono de cargo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PAD, decisão interna e pendência de ato ministerial.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A demissão ainda dependia de assinatura/publicação no fechamento.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14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69">
              <w:r>
                <w:rPr>
                  <w:color w:val="2E5B88"/>
                  <w:u w:val="single"/>
                  <w:b/>
                </w:rPr>
                <w:t>UOL/Agência Estado — processo disciplinar e cargo de escrivão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F6B4F"/>
              </w:rPr>
              <w:t xml:space="preserve"> DECISÃO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Contexto do retorno à PF, não apresentação, entrega de carteira e arma.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Buscar decisão integral e ato final no DOU.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15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0">
              <w:r>
                <w:rPr>
                  <w:color w:val="2E5B88"/>
                  <w:u w:val="single"/>
                  <w:b/>
                </w:rPr>
                <w:t>Agência Pública/Lupa — produção legislativa em dez anos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DOCUMENTO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116 proposições, duas leis e uma resolução interna.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Refazer contagem na Câmara e separar coautoria/apensamento.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16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1">
              <w:r>
                <w:rPr>
                  <w:color w:val="2E5B88"/>
                  <w:u w:val="single"/>
                  <w:b/>
                </w:rPr>
                <w:t>Busca oficial da Câmara — proposições transformadas em norma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Base para auditoria legislativa.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A busca dinâmica pode mudar; exportar resultados.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17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2">
              <w:r>
                <w:rPr>
                  <w:color w:val="2E5B88"/>
                  <w:u w:val="single"/>
                  <w:b/>
                </w:rPr>
                <w:t>BBC/Terra — cargo em Brasília enquanto estudava no Rio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DOCUMENTO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Nomeação, jornada e resposta da Câmara.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Obter LAI e atos originais.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18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3">
              <w:r>
                <w:rPr>
                  <w:color w:val="2E5B88"/>
                  <w:u w:val="single"/>
                  <w:b/>
                </w:rPr>
                <w:t>Congresso em Foco — cargo que exigia residência em Brasília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DOCUMENTO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Complemento da história do primeiro emprego público.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19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4">
              <w:r>
                <w:rPr>
                  <w:color w:val="2E5B88"/>
                  <w:u w:val="single"/>
                  <w:b/>
                </w:rPr>
                <w:t>Piauí — “A viagem do vagão”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Perfil biográfico, juventude, família, modelagem e personalidade.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Triangular cenas baseadas em fontes anônimas.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20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5">
              <w:r>
                <w:rPr>
                  <w:color w:val="2E5B88"/>
                  <w:u w:val="single"/>
                  <w:b/>
                </w:rPr>
                <w:t>Currículo institucional em PDF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ALEGAÇÃO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Escolas, UFRJ, EUA, Coimbra, OAB e PF segundo currículo apresentado.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Informação declarada; pedir certificados.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21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6">
              <w:r>
                <w:rPr>
                  <w:color w:val="2E5B88"/>
                  <w:u w:val="single"/>
                  <w:b/>
                </w:rPr>
                <w:t>Agência Pública — perfil “O Zero 3 do presidente Bolsonaro”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Carreira, PF, eleição e perfil ideológico.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22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7">
              <w:r>
                <w:rPr>
                  <w:color w:val="2E5B88"/>
                  <w:u w:val="single"/>
                  <w:b/>
                </w:rPr>
                <w:t>Agência Brasil — fala sobre fechar o STF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Data, repercussão e resposta.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Usar vídeo integral como fonte primária.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23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8">
              <w:r>
                <w:rPr>
                  <w:color w:val="2E5B88"/>
                  <w:u w:val="single"/>
                  <w:b/>
                </w:rPr>
                <w:t>Reuters — oferta da embaixada em Washington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Oferta pública e contexto.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24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79">
              <w:r>
                <w:rPr>
                  <w:color w:val="2E5B88"/>
                  <w:u w:val="single"/>
                  <w:b/>
                </w:rPr>
                <w:t>Reuters — Bolsonaro diz que nomeação não seria nepotismo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ALEGAÇÃO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Defesa pública da nomeação.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25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0">
              <w:r>
                <w:rPr>
                  <w:color w:val="2E5B88"/>
                  <w:u w:val="single"/>
                  <w:b/>
                </w:rPr>
                <w:t>Reuters — Bannon endossa Jair em 2018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Entrada documentada de Bannon na rede eleitoral.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Mapear papel específico de Eduardo.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26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MÉDIA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1">
              <w:r>
                <w:rPr>
                  <w:color w:val="2E5B88"/>
                  <w:u w:val="single"/>
                  <w:b/>
                </w:rPr>
                <w:t>El País — laços do clã com Steve Bannon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Cronologia e personagens da conexão.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Checar fontes primárias.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27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56">
              <w:r>
                <w:rPr>
                  <w:color w:val="2E5B88"/>
                  <w:u w:val="single"/>
                  <w:b/>
                </w:rPr>
                <w:t>CEBRI — Brazilian Far-Right Transnationalization Pathways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Quadro acadêmico da transnacionalização da direita.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28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2">
              <w:r>
                <w:rPr>
                  <w:color w:val="2E5B88"/>
                  <w:u w:val="single"/>
                  <w:b/>
                </w:rPr>
                <w:t>Agência Pública — U.S. far right and Bolsonaro reelection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INVESTIGAÇÃO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Eventos, operadores e apoio norte-americano em 2022.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29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3">
              <w:r>
                <w:rPr>
                  <w:color w:val="2E5B88"/>
                  <w:u w:val="single"/>
                  <w:b/>
                </w:rPr>
                <w:t>Agência Pública — Trump universe backing reelection bid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INVESTIGAÇÃO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Bannon, CPAC, redes e campanha.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30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4">
              <w:r>
                <w:rPr>
                  <w:color w:val="2E5B88"/>
                  <w:u w:val="single"/>
                  <w:b/>
                </w:rPr>
                <w:t>Reuters — crise com China na pandemia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Tweet, resposta chinesa e crise diplomática.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31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5">
              <w:r>
                <w:rPr>
                  <w:color w:val="2E5B88"/>
                  <w:u w:val="single"/>
                  <w:b/>
                </w:rPr>
                <w:t>Reuters — China critica comentários sobre Huawei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Segundo episódio da crise com China e 5G.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32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6">
              <w:r>
                <w:rPr>
                  <w:color w:val="2E5B88"/>
                  <w:u w:val="single"/>
                  <w:b/>
                </w:rPr>
                <w:t>Meta — remoção de comportamento inautêntico coordenado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F6B4F"/>
              </w:rPr>
              <w:t xml:space="preserve"> PRIMÁRIA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DOCUMENTO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Relatório oficial da plataforma sobre a rede removida.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Relatório de plataforma; pedir dados e critérios.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33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7">
              <w:r>
                <w:rPr>
                  <w:color w:val="2E5B88"/>
                  <w:u w:val="single"/>
                  <w:b/>
                </w:rPr>
                <w:t>DFRLab — network linked to Bolsonaro allies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DOCUMENTO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Análise técnica das páginas, ativos e conexões.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34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8">
              <w:r>
                <w:rPr>
                  <w:color w:val="2E5B88"/>
                  <w:u w:val="single"/>
                  <w:b/>
                </w:rPr>
                <w:t>Intercept — contrato de Dark Horse e papel de Eduardo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INVESTIGAÇÃO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Contrato, mensagens, papel de produtor e respostas das partes.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Obter documentos integrais; defesas contestam o papel.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35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89">
              <w:r>
                <w:rPr>
                  <w:color w:val="2E5B88"/>
                  <w:u w:val="single"/>
                  <w:b/>
                </w:rPr>
                <w:t>Intercept — residência de luxo em Southlake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INVESTIGAÇÃO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Endereço residencial público reportado, valor e pergunta sobre custeio.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Não divulgar endereço exato nem afirmar fonte do aluguel sem prova.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36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90">
              <w:r>
                <w:rPr>
                  <w:color w:val="2E5B88"/>
                  <w:u w:val="single"/>
                  <w:b/>
                </w:rPr>
                <w:t>Intercept — planilha e SWIFT de pagamentos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DOCUMENTO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Cronograma de 14 pagamentos e ao menos US$ 10,6 milhões recebidos.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Pedir comprovantes e contabilidade integral.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37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91">
              <w:r>
                <w:rPr>
                  <w:color w:val="2E5B88"/>
                  <w:u w:val="single"/>
                  <w:b/>
                </w:rPr>
                <w:t>Intercept — Havengate anterior ao filme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INVESTIGAÇÃO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Origem em 2020, projeto imobiliário, encerramento de registros da gestora e ausência de Form D localizado.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Ausência de filing não prova ilegalidade; verificar exceções.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38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92">
              <w:r>
                <w:rPr>
                  <w:color w:val="2E5B88"/>
                  <w:u w:val="single"/>
                  <w:b/>
                </w:rPr>
                <w:t>Folha — PF quer quebra de sigilo do Havengate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B08D3B"/>
              </w:rPr>
              <w:t xml:space="preserve"> INVESTIGAÇÃO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Linha oficial de apuração e cooperação com os EUA.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39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7">
              <w:r>
                <w:rPr>
                  <w:color w:val="2E5B88"/>
                  <w:u w:val="single"/>
                  <w:b/>
                </w:rPr>
                <w:t>Reuters — sanções e possíveis tarifas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ALEGAÇÃO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Declarações usadas para entender a campanha de pressão.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Não confundir previsão/lobby com causalidade de tarifa.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40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8">
              <w:r>
                <w:rPr>
                  <w:color w:val="2E5B88"/>
                  <w:u w:val="single"/>
                  <w:b/>
                </w:rPr>
                <w:t>Reuters — encontro com secretário do Tesouro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29455E"/>
              </w:rPr>
              <w:t xml:space="preserve"> FATO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Contato com Scott Bessent e agenda de sanções.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Cruzar com registros oficiais.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41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39">
              <w:r>
                <w:rPr>
                  <w:color w:val="2E5B88"/>
                  <w:u w:val="single"/>
                  <w:b/>
                </w:rPr>
                <w:t>Reuters — sanções esperadas após condenação de Jair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ALEGAÇÃO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Declaração pública e timing do processo.</w:t>
            </w:r>
          </w:p>
        </w:tc>
      </w:tr>
    </w:tbl>
    <w:p>
      <w:pPr>
        <w:spacing w:after="20"/>
        <w:keepLines w:val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ADF"/>
          <w:start w:val="single" w:sz="4" w:space="0" w:color="D6DADF"/>
          <w:bottom w:val="single" w:sz="4" w:space="0" w:color="D6DADF"/>
          <w:end w:val="single" w:sz="4" w:space="0" w:color="D6DADF"/>
          <w:insideH w:val="single" w:sz="4" w:space="0" w:color="D6DADF"/>
          <w:insideV w:val="single" w:sz="4" w:space="0" w:color="D6DADF"/>
        </w:tblBorders>
      </w:tblPr>
      <w:tblGrid>
        <w:gridCol w:w="1757"/>
        <w:gridCol w:w="7370"/>
      </w:tblGrid>
      <w:tr>
        <w:trPr>
          <w:cantSplit w:val="1"/>
        </w:trPr>
        <w:tc>
          <w:tcPr>
            <w:tcW w:type="dxa" w:w="1757"/>
            <w:shd w:fill="1F314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42</w:t>
            </w:r>
          </w:p>
          <w:p>
            <w:pPr>
              <w:jc w:val="center"/>
            </w:pPr>
            <w:r>
              <w:rPr>
                <w:b/>
                <w:color w:val="F2EAD6"/>
                <w:sz w:val="15"/>
              </w:rPr>
              <w:t>ALTA</w:t>
            </w:r>
          </w:p>
        </w:tc>
        <w:tc>
          <w:tcPr>
            <w:tcW w:type="dxa" w:w="737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hyperlink r:id="rId41">
              <w:r>
                <w:rPr>
                  <w:color w:val="2E5B88"/>
                  <w:u w:val="single"/>
                  <w:b/>
                </w:rPr>
                <w:t>Financial Times — entrevista de agosto de 2025</w:t>
              </w:r>
            </w:hyperlink>
          </w:p>
          <w:p>
            <w:pPr>
              <w:spacing w:after="40"/>
            </w:pPr>
            <w:r>
              <w:rPr>
                <w:b/>
                <w:color w:val="FFFFFF"/>
                <w:sz w:val="15"/>
                <w:shd w:fill="29455E"/>
              </w:rPr>
              <w:t xml:space="preserve"> SECUNDÁRIA </w:t>
            </w:r>
            <w:r>
              <w:t xml:space="preserve"> </w:t>
            </w:r>
            <w:r>
              <w:rPr>
                <w:b/>
                <w:color w:val="FFFFFF"/>
                <w:sz w:val="15"/>
                <w:shd w:fill="6C757D"/>
              </w:rPr>
              <w:t xml:space="preserve"> ALEGAÇÃO </w:t>
            </w:r>
          </w:p>
          <w:p>
            <w:pPr>
              <w:spacing w:after="40"/>
            </w:pPr>
            <w:r>
              <w:rPr>
                <w:b/>
              </w:rPr>
              <w:t xml:space="preserve">Uso no livro: </w:t>
            </w:r>
            <w:r>
              <w:t>Estratégia em Washington e autojustificação.</w:t>
            </w:r>
          </w:p>
          <w:p>
            <w:pPr>
              <w:spacing w:after="0"/>
            </w:pPr>
            <w:r>
              <w:rPr>
                <w:b/>
              </w:rPr>
              <w:t xml:space="preserve">Cuidado: </w:t>
            </w:r>
            <w:r>
              <w:t>Paywall; guardar cópia legítima.</w:t>
            </w:r>
          </w:p>
        </w:tc>
      </w:tr>
    </w:tbl>
    <w:p>
      <w:pPr>
        <w:spacing w:after="20"/>
        <w:keepLines w:val="0"/>
      </w:pPr>
    </w:p>
    <w:p>
      <w:pPr>
        <w:pStyle w:val="Heading2"/>
        <w:keepNext w:val="1"/>
      </w:pPr>
      <w:r>
        <w:t>Fontes acadêmicas para enquadramento</w:t>
      </w:r>
    </w:p>
    <w:p>
      <w:pPr>
        <w:pStyle w:val="SourceEntry"/>
      </w:pPr>
      <w:hyperlink r:id="rId93">
        <w:r>
          <w:rPr>
            <w:color w:val="2E5B88"/>
            <w:u w:val="single"/>
            <w:b/>
          </w:rPr>
          <w:t>Populism and foreign policy identity — CEBRI PDF</w:t>
        </w:r>
      </w:hyperlink>
      <w:r>
        <w:t xml:space="preserve"> — fichar argumento, evidências e bibliografia citada.</w:t>
      </w:r>
    </w:p>
    <w:p>
      <w:pPr>
        <w:pStyle w:val="SourceEntry"/>
      </w:pPr>
      <w:hyperlink r:id="rId94">
        <w:r>
          <w:rPr>
            <w:color w:val="2E5B88"/>
            <w:u w:val="single"/>
            <w:b/>
          </w:rPr>
          <w:t>Artigo sobre direita transnacional e CPAC/ICL</w:t>
        </w:r>
      </w:hyperlink>
      <w:r>
        <w:t xml:space="preserve"> — fichar argumento, evidências e bibliografia citada.</w:t>
      </w:r>
    </w:p>
    <w:p>
      <w:pPr>
        <w:pStyle w:val="SourceEntry"/>
      </w:pPr>
      <w:hyperlink r:id="rId95">
        <w:r>
          <w:rPr>
            <w:color w:val="2E5B88"/>
            <w:u w:val="single"/>
            <w:b/>
          </w:rPr>
          <w:t>Transnational partisanship and foreign policy</w:t>
        </w:r>
      </w:hyperlink>
      <w:r>
        <w:t xml:space="preserve"> — fichar argumento, evidências e bibliografia citada.</w:t>
      </w:r>
    </w:p>
    <w:p>
      <w:pPr>
        <w:pStyle w:val="SourceEntry"/>
      </w:pPr>
      <w:hyperlink r:id="rId96">
        <w:r>
          <w:rPr>
            <w:color w:val="2E5B88"/>
            <w:u w:val="single"/>
            <w:b/>
          </w:rPr>
          <w:t>Relações Brasil–China no governo Bolsonaro — SciELO</w:t>
        </w:r>
      </w:hyperlink>
      <w:r>
        <w:t xml:space="preserve"> — fichar argumento, evidências e bibliografia citada.</w:t>
      </w:r>
    </w:p>
    <w:p>
      <w:pPr>
        <w:pStyle w:val="SourceEntry"/>
      </w:pPr>
      <w:hyperlink r:id="rId97">
        <w:r>
          <w:rPr>
            <w:color w:val="2E5B88"/>
            <w:u w:val="single"/>
            <w:b/>
          </w:rPr>
          <w:t>Política externa e China — Ipea, Revista Tempo do Mundo</w:t>
        </w:r>
      </w:hyperlink>
      <w:r>
        <w:t xml:space="preserve"> — fichar argumento, evidências e bibliografia citada.</w:t>
      </w:r>
    </w:p>
    <w:p>
      <w:bookmarkStart w:id="60345" w:name="segunda_onda"/>
      <w:pPr>
        <w:pStyle w:val="Heading1"/>
        <w:keepNext w:val="1"/>
      </w:pPr>
      <w:r>
        <w:t>9. Segunda onda: plano de aprofundamento</w:t>
      </w:r>
      <w:bookmarkEnd w:id="60345"/>
    </w:p>
    <w:p>
      <w:pPr>
        <w:pStyle w:val="Deck"/>
      </w:pPr>
      <w:r>
        <w:t>A segunda onda troca amplitude por profundidade. O produto esperado não é uma pilha de links, mas fichas de prova: documento, resumo, citação verificável, contraditório, risco e destino no capítulo.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7DADF"/>
          <w:start w:val="single" w:sz="3" w:space="0" w:color="D7DADF"/>
          <w:bottom w:val="single" w:sz="3" w:space="0" w:color="D7DADF"/>
          <w:end w:val="single" w:sz="3" w:space="0" w:color="D7DADF"/>
          <w:insideH w:val="single" w:sz="3" w:space="0" w:color="D7DADF"/>
          <w:insideV w:val="single" w:sz="3" w:space="0" w:color="D7DADF"/>
        </w:tblBorders>
      </w:tblPr>
      <w:tblGrid>
        <w:gridCol w:w="454"/>
        <w:gridCol w:w="2324"/>
        <w:gridCol w:w="4932"/>
        <w:gridCol w:w="1417"/>
      </w:tblGrid>
      <w:tr>
        <w:trPr>
          <w:tblHeader w:val="true"/>
          <w:cantSplit w:val="1"/>
        </w:trPr>
        <w:tc>
          <w:tcPr>
            <w:tcW w:type="dxa" w:w="454"/>
            <w:shd w:fill="1F31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24"/>
            <w:shd w:fill="1F31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4932"/>
            <w:shd w:fill="1F31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</w:rPr>
              <w:t>Entregável</w:t>
            </w:r>
          </w:p>
        </w:tc>
        <w:tc>
          <w:tcPr>
            <w:tcW w:type="dxa" w:w="1417"/>
            <w:shd w:fill="1F314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AP 2782 completa e recursos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Baixar denúncia, defesa, decisões, votos, certidões de intimação e recursos. Produzir cronologia processual diária.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Capítulos 19–20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Arquivo migratório e green card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Identificar advogado, petição EB-1A, evidências de “extraordinary ability”, visto anterior e data de residência.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Capítulos 18–20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Havengate e Calixsan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Obter filings do Texas, Form ADV, contratos bancários, investidores, extratos e eventual cooperação jurídica.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Capítulos 16–17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Dark Horse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Ler contratos, aditivos, mensagens, orçamento, notas fiscais, SWIFTs, distribuição e respostas de todos os envolvidos.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17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Braz Global e rede de 2023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Certidões de constituição/extinção, beneficiários, contas, empréstimo de US$ 140 mil, Instituto Liberdade e Liber Group.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16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Arquivo audiovisual internacional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Baixar e transcrever todas as entrevistas, discursos e podcasts; indexar frases por data e tema.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Capítulos 10–20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Gabinete e rede digital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Folha de pessoal, contratos, equipamentos, relatórios Meta, inquéritos e entrevistas com ex-assessores.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13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Imóveis de 2011 e 2016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Escrituras integrais, financiamento, origem dos sinais, avaliações e manifestações de Eduardo.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5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UFRJ e cargo na Câmara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Matrícula, horários, frequência, ato de nomeação, folha de ponto, chefia e remuneração.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3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Carreira na PF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Assentamentos, lotações, atos assinados, licenças, colegas e PAD de 2026.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5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CPAC, ICL e Gettr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Contabilidade, contratos, patrocinadores, relatórios internos, dockets e pagamentos de mídia.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12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Eleições e cursos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Prestação de contas, empresa de infoprodutos, receita de curso e evolução patrimonial.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Capítulos 6 e 15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Bannon, Trump e lobby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Agenda, FARA/LDA, pagamentos, intermediários, hospedagem, viagens e registros de reuniões.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Capítulos 11–12 e 19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China e Huawei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Telegramas, reuniões, notas diplomáticas e pressão de empresas/governos.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 14</w:t>
            </w:r>
          </w:p>
        </w:tc>
      </w:tr>
      <w:tr>
        <w:trPr>
          <w:cantSplit w:val="1"/>
        </w:trPr>
        <w:tc>
          <w:tcPr>
            <w:tcW w:type="dxa" w:w="45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3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Biografia oral</w:t>
            </w:r>
          </w:p>
        </w:tc>
        <w:tc>
          <w:tcPr>
            <w:tcW w:type="dxa" w:w="49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8"/>
              </w:rPr>
              <w:t>Entrevistar colegas de escola, UFRJ, PF, Câmara, campanha e família, com foco em cenas verificáveis.</w:t>
            </w:r>
          </w:p>
        </w:tc>
        <w:tc>
          <w:tcPr>
            <w:tcW w:type="dxa" w:w="1417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Capítulos 1–8</w:t>
            </w:r>
          </w:p>
        </w:tc>
      </w:tr>
    </w:tbl>
    <w:p>
      <w:pPr>
        <w:pStyle w:val="Heading2"/>
        <w:keepNext w:val="1"/>
      </w:pPr>
      <w:r>
        <w:t>Modelo de ficha para cada fonte</w:t>
      </w:r>
    </w:p>
    <w:p>
      <w:pPr>
        <w:pStyle w:val="ManualNumber"/>
      </w:pPr>
      <w:r>
        <w:rPr>
          <w:b/>
        </w:rPr>
        <w:t xml:space="preserve">1. </w:t>
      </w:r>
      <w:r>
        <w:t>Identificação: título, autor, veículo/órgão, data, URL, arquivo local, hash ou número do documento.</w:t>
      </w:r>
    </w:p>
    <w:p>
      <w:pPr>
        <w:pStyle w:val="ManualNumber"/>
      </w:pPr>
      <w:r>
        <w:rPr>
          <w:b/>
        </w:rPr>
        <w:t xml:space="preserve">2. </w:t>
      </w:r>
      <w:r>
        <w:t>Estatuto: primária oficial, primária registrada, investigação documental, secundária ou pista.</w:t>
      </w:r>
    </w:p>
    <w:p>
      <w:pPr>
        <w:pStyle w:val="ManualNumber"/>
      </w:pPr>
      <w:r>
        <w:rPr>
          <w:b/>
        </w:rPr>
        <w:t xml:space="preserve">3. </w:t>
      </w:r>
      <w:r>
        <w:t>Resumo factual em até 1.500 caracteres.</w:t>
      </w:r>
    </w:p>
    <w:p>
      <w:pPr>
        <w:pStyle w:val="ManualNumber"/>
      </w:pPr>
      <w:r>
        <w:rPr>
          <w:b/>
        </w:rPr>
        <w:t xml:space="preserve">4. </w:t>
      </w:r>
      <w:r>
        <w:t>Trechos citáveis, cada um com marcação de tempo ou página.</w:t>
      </w:r>
    </w:p>
    <w:p>
      <w:pPr>
        <w:pStyle w:val="ManualNumber"/>
      </w:pPr>
      <w:r>
        <w:rPr>
          <w:b/>
        </w:rPr>
        <w:t xml:space="preserve">5. </w:t>
      </w:r>
      <w:r>
        <w:t>O que prova; o que não prova; divergências com outras fontes.</w:t>
      </w:r>
    </w:p>
    <w:p>
      <w:pPr>
        <w:pStyle w:val="ManualNumber"/>
      </w:pPr>
      <w:r>
        <w:rPr>
          <w:b/>
        </w:rPr>
        <w:t xml:space="preserve">6. </w:t>
      </w:r>
      <w:r>
        <w:t>Resposta da pessoa atingida e pendências de contraditório.</w:t>
      </w:r>
    </w:p>
    <w:p>
      <w:pPr>
        <w:pStyle w:val="ManualNumber"/>
      </w:pPr>
      <w:r>
        <w:rPr>
          <w:b/>
        </w:rPr>
        <w:t xml:space="preserve">7. </w:t>
      </w:r>
      <w:r>
        <w:t>Capítulo e cena em que o material pode entrar.</w:t>
      </w:r>
    </w:p>
    <w:p>
      <w:pPr>
        <w:pStyle w:val="ManualNumber"/>
      </w:pPr>
      <w:r>
        <w:rPr>
          <w:b/>
        </w:rPr>
        <w:t xml:space="preserve">8. </w:t>
      </w:r>
      <w:r>
        <w:t>Risco jurídico, privacidade, segurança de fonte e necessidade de anonimato.</w:t>
      </w:r>
    </w:p>
    <w:p>
      <w:pPr>
        <w:pStyle w:val="Heading2"/>
        <w:keepNext w:val="1"/>
      </w:pPr>
      <w:r>
        <w:t>Entrevistas originais prioritárias</w:t>
      </w:r>
    </w:p>
    <w:p>
      <w:pPr>
        <w:pStyle w:val="BodyText"/>
        <w:keepLines w:val="0"/>
      </w:pPr>
      <w:r>
        <w:rPr>
          <w:b/>
          <w:color w:val="1F3144"/>
        </w:rPr>
        <w:t xml:space="preserve">Eduardo Bolsonaro e seus advogados: </w:t>
      </w:r>
      <w:r>
        <w:t>Entrevista extensa, gravada, com bloco biográfico, parlamentar, patrimonial, internacional, Dark Horse, processo e imigração.</w:t>
      </w:r>
    </w:p>
    <w:p>
      <w:pPr>
        <w:pStyle w:val="BodyText"/>
        <w:keepLines w:val="0"/>
      </w:pPr>
      <w:r>
        <w:rPr>
          <w:b/>
          <w:color w:val="1F3144"/>
        </w:rPr>
        <w:t xml:space="preserve">Heloísa Wolf Bolsonaro: </w:t>
      </w:r>
      <w:r>
        <w:t>Mudança para os EUA, rotina familiar, renda, decisões migratórias e percepção do processo, respeitando limites de privacidade.</w:t>
      </w:r>
    </w:p>
    <w:p>
      <w:pPr>
        <w:pStyle w:val="BodyText"/>
        <w:keepLines w:val="0"/>
      </w:pPr>
      <w:r>
        <w:rPr>
          <w:b/>
          <w:color w:val="1F3144"/>
        </w:rPr>
        <w:t xml:space="preserve">Colegas de UFRJ e intercâmbio: </w:t>
      </w:r>
      <w:r>
        <w:t>Personalidade, horários, emprego na Câmara, mudança ideológica e experiências nos EUA/Coimbra.</w:t>
      </w:r>
    </w:p>
    <w:p>
      <w:pPr>
        <w:pStyle w:val="BodyText"/>
        <w:keepLines w:val="0"/>
      </w:pPr>
      <w:r>
        <w:rPr>
          <w:b/>
          <w:color w:val="1F3144"/>
        </w:rPr>
        <w:t xml:space="preserve">Ex-colegas da PF: </w:t>
      </w:r>
      <w:r>
        <w:t>Trabalho concreto, desempenho, remoções, relação com política e decisão de deixar a corporação.</w:t>
      </w:r>
    </w:p>
    <w:p>
      <w:pPr>
        <w:pStyle w:val="BodyText"/>
        <w:keepLines w:val="0"/>
      </w:pPr>
      <w:r>
        <w:rPr>
          <w:b/>
          <w:color w:val="1F3144"/>
        </w:rPr>
        <w:t xml:space="preserve">Ex-assessores do gabinete: </w:t>
      </w:r>
      <w:r>
        <w:t>Divisão de tarefas, páginas digitais, viagens, família de funcionários, produção legislativa e comunicação.</w:t>
      </w:r>
    </w:p>
    <w:p>
      <w:pPr>
        <w:pStyle w:val="BodyText"/>
        <w:keepLines w:val="0"/>
      </w:pPr>
      <w:r>
        <w:rPr>
          <w:b/>
          <w:color w:val="1F3144"/>
        </w:rPr>
        <w:t xml:space="preserve">Paulo Chuchu e Eduardo Guimarães: </w:t>
      </w:r>
      <w:r>
        <w:t>Páginas removidas, estruturas digitais e cadeia de comando.</w:t>
      </w:r>
    </w:p>
    <w:p>
      <w:pPr>
        <w:pStyle w:val="BodyText"/>
        <w:keepLines w:val="0"/>
      </w:pPr>
      <w:r>
        <w:rPr>
          <w:b/>
          <w:color w:val="1F3144"/>
        </w:rPr>
        <w:t xml:space="preserve">Jorge Oliveira e família Francisco: </w:t>
      </w:r>
      <w:r>
        <w:t>Integração dos gabinetes de Jair e Eduardo.</w:t>
      </w:r>
    </w:p>
    <w:p>
      <w:pPr>
        <w:pStyle w:val="BodyText"/>
        <w:keepLines w:val="0"/>
      </w:pPr>
      <w:r>
        <w:rPr>
          <w:b/>
          <w:color w:val="1F3144"/>
        </w:rPr>
        <w:t xml:space="preserve">Gil Diniz: </w:t>
      </w:r>
      <w:r>
        <w:t>Primeiro mandato, redes paulistas, armas e alegações arquivadas de rachadinha em seu próprio gabinete.</w:t>
      </w:r>
    </w:p>
    <w:p>
      <w:pPr>
        <w:pStyle w:val="BodyText"/>
        <w:keepLines w:val="0"/>
      </w:pPr>
      <w:r>
        <w:rPr>
          <w:b/>
          <w:color w:val="1F3144"/>
        </w:rPr>
        <w:t xml:space="preserve">Diplomatas e senadores de 2019: </w:t>
      </w:r>
      <w:r>
        <w:t>Embaixada, votos, qualificação e bastidores da desistência.</w:t>
      </w:r>
    </w:p>
    <w:p>
      <w:pPr>
        <w:pStyle w:val="BodyText"/>
        <w:keepLines w:val="0"/>
      </w:pPr>
      <w:r>
        <w:rPr>
          <w:b/>
          <w:color w:val="1F3144"/>
        </w:rPr>
        <w:t xml:space="preserve">Steve Bannon, Jason Miller e Gerald Brant: </w:t>
      </w:r>
      <w:r>
        <w:t>Origem, objetivos e financiamento da aliança.</w:t>
      </w:r>
    </w:p>
    <w:p>
      <w:pPr>
        <w:pStyle w:val="BodyText"/>
        <w:keepLines w:val="0"/>
      </w:pPr>
      <w:r>
        <w:rPr>
          <w:b/>
          <w:color w:val="1F3144"/>
        </w:rPr>
        <w:t xml:space="preserve">Paulo Figueiredo: </w:t>
      </w:r>
      <w:r>
        <w:t>Gettr, CPAC, Washington, sanções e relação operacional com Eduardo.</w:t>
      </w:r>
    </w:p>
    <w:p>
      <w:pPr>
        <w:pStyle w:val="BodyText"/>
        <w:keepLines w:val="0"/>
      </w:pPr>
      <w:r>
        <w:rPr>
          <w:b/>
          <w:color w:val="1F3144"/>
        </w:rPr>
        <w:t xml:space="preserve">Paulo Calixto e Altieris Santana: </w:t>
      </w:r>
      <w:r>
        <w:t>Havengate, Calixsan, investidores e papel no filme.</w:t>
      </w:r>
    </w:p>
    <w:p>
      <w:pPr>
        <w:pStyle w:val="BodyText"/>
        <w:keepLines w:val="0"/>
      </w:pPr>
      <w:r>
        <w:rPr>
          <w:b/>
          <w:color w:val="1F3144"/>
        </w:rPr>
        <w:t xml:space="preserve">Paulo Generoso e André Porciúncula: </w:t>
      </w:r>
      <w:r>
        <w:t>Braz Global, empréstimo, Texas e relação com Eduardo.</w:t>
      </w:r>
    </w:p>
    <w:p>
      <w:pPr>
        <w:pStyle w:val="BodyText"/>
        <w:keepLines w:val="0"/>
      </w:pPr>
      <w:r>
        <w:rPr>
          <w:b/>
          <w:color w:val="1F3144"/>
        </w:rPr>
        <w:t xml:space="preserve">Mário Frias, Karina Gama e produtores: </w:t>
      </w:r>
      <w:r>
        <w:t>Dark Horse, divisão de funções, orçamento e pagamentos.</w:t>
      </w:r>
    </w:p>
    <w:p>
      <w:pPr>
        <w:pStyle w:val="BodyText"/>
        <w:keepLines w:val="0"/>
      </w:pPr>
      <w:r>
        <w:rPr>
          <w:b/>
          <w:color w:val="1F3144"/>
        </w:rPr>
        <w:t xml:space="preserve">Jornalistas-chave: </w:t>
      </w:r>
      <w:r>
        <w:t>Laís Martins, Eduardo Goulart, Steven Monacelli, Patrícia Campos Mello, Guilherme Amado, Juliana Dal Piva e equipes da Agência Pública/Lupa.</w:t>
      </w:r>
    </w:p>
    <w:p>
      <w:bookmarkStart w:id="61672" w:name="terceira_onda"/>
      <w:pPr>
        <w:pStyle w:val="Heading1"/>
        <w:keepNext w:val="1"/>
      </w:pPr>
      <w:r>
        <w:t>10. Terceira onda: depuração para o livro</w:t>
      </w:r>
      <w:bookmarkEnd w:id="61672"/>
    </w:p>
    <w:p>
      <w:pPr>
        <w:pStyle w:val="Deck"/>
      </w:pPr>
      <w:r>
        <w:t>A terceira onda não acrescenta material por ansiedade. Ela reduz: elimina repetição, baixa alegações frágeis e escolhe apenas os documentos e cenas capazes de sustentar uma narrativa de 240 mil caracteres.</w:t>
      </w:r>
    </w:p>
    <w:p>
      <w:pPr>
        <w:pStyle w:val="Heading2"/>
        <w:keepNext w:val="1"/>
      </w:pPr>
      <w:r>
        <w:t>Critérios de permanência</w:t>
      </w:r>
    </w:p>
    <w:p>
      <w:pPr>
        <w:pStyle w:val="ListBullet"/>
      </w:pPr>
      <w:r>
        <w:t>Relevância para a transformação do personagem, não apenas para o noticiário do dia.</w:t>
      </w:r>
    </w:p>
    <w:p>
      <w:pPr>
        <w:pStyle w:val="ListBullet"/>
      </w:pPr>
      <w:r>
        <w:t>Prova suficiente para a força da frase escrita.</w:t>
      </w:r>
    </w:p>
    <w:p>
      <w:pPr>
        <w:pStyle w:val="ListBullet"/>
      </w:pPr>
      <w:r>
        <w:t>Cena concreta, personagem, conflito ou documento que o leitor consiga visualizar.</w:t>
      </w:r>
    </w:p>
    <w:p>
      <w:pPr>
        <w:pStyle w:val="ListBullet"/>
      </w:pPr>
      <w:r>
        <w:t>Contraditório disponível ou tentativa documentada de obtê-lo.</w:t>
      </w:r>
    </w:p>
    <w:p>
      <w:pPr>
        <w:pStyle w:val="ListBullet"/>
      </w:pPr>
      <w:r>
        <w:t>Conexão com a tese do capítulo e com o arco geral do livro.</w:t>
      </w:r>
    </w:p>
    <w:p>
      <w:pPr>
        <w:pStyle w:val="ListBullet"/>
      </w:pPr>
      <w:r>
        <w:t>Originalidade: o material deve acrescentar algo à compreensão, não apenas repetir manchetes.</w:t>
      </w:r>
    </w:p>
    <w:p>
      <w:pPr>
        <w:pStyle w:val="Heading2"/>
        <w:keepNext w:val="1"/>
      </w:pPr>
      <w:r>
        <w:t>Material a excluir ou rebaixar</w:t>
      </w:r>
    </w:p>
    <w:p>
      <w:pPr>
        <w:pStyle w:val="ListBullet"/>
      </w:pPr>
      <w:r>
        <w:t>Rumores sem documento ou segunda fonte independente.</w:t>
      </w:r>
    </w:p>
    <w:p>
      <w:pPr>
        <w:pStyle w:val="ListBullet"/>
      </w:pPr>
      <w:r>
        <w:t>Coincidências de endereço ou data tratadas como prova de fluxo financeiro.</w:t>
      </w:r>
    </w:p>
    <w:p>
      <w:pPr>
        <w:pStyle w:val="ListBullet"/>
      </w:pPr>
      <w:r>
        <w:t>Adjetivos que substituem demonstração.</w:t>
      </w:r>
    </w:p>
    <w:p>
      <w:pPr>
        <w:pStyle w:val="ListBullet"/>
      </w:pPr>
      <w:r>
        <w:t>Informação privada sobre filhos menores, endereços residenciais exatos ou dados pessoais sem interesse público claro.</w:t>
      </w:r>
    </w:p>
    <w:p>
      <w:pPr>
        <w:pStyle w:val="ListBullet"/>
      </w:pPr>
      <w:r>
        <w:t>Afirmações de militância, de qualquer lado, que não resistam à leitura da fonte original.</w:t>
      </w:r>
    </w:p>
    <w:p>
      <w:pPr>
        <w:pStyle w:val="ListBullet"/>
      </w:pPr>
      <w:r>
        <w:t>Links quebrados, cortes sem contexto e traduções não conferidas.</w:t>
      </w:r>
    </w:p>
    <w:p>
      <w:bookmarkStart w:id="72860" w:name="perguntas"/>
      <w:pPr>
        <w:pStyle w:val="Heading1"/>
        <w:keepNext w:val="1"/>
      </w:pPr>
      <w:r>
        <w:t>11. Perguntas em aberto</w:t>
      </w:r>
      <w:bookmarkEnd w:id="72860"/>
    </w:p>
    <w:p>
      <w:pPr>
        <w:pStyle w:val="ManualNumber"/>
      </w:pPr>
      <w:r>
        <w:rPr>
          <w:b/>
        </w:rPr>
        <w:t xml:space="preserve">1. </w:t>
      </w:r>
      <w:r>
        <w:t>Qual foi a experiência concreta de Eduardo nos Estados Unidos antes da política: cidades, empregos, visto, duração e relações?</w:t>
      </w:r>
    </w:p>
    <w:p>
      <w:pPr>
        <w:pStyle w:val="ManualNumber"/>
      </w:pPr>
      <w:r>
        <w:rPr>
          <w:b/>
        </w:rPr>
        <w:t xml:space="preserve">2. </w:t>
      </w:r>
      <w:r>
        <w:t>Como ele cumpria — ou não — a jornada do cargo na Câmara enquanto cursava Direito no Rio?</w:t>
      </w:r>
    </w:p>
    <w:p>
      <w:pPr>
        <w:pStyle w:val="ManualNumber"/>
      </w:pPr>
      <w:r>
        <w:rPr>
          <w:b/>
        </w:rPr>
        <w:t xml:space="preserve">3. </w:t>
      </w:r>
      <w:r>
        <w:t>Que investigações, operações e atos funcionais assinou como escrivão da PF?</w:t>
      </w:r>
    </w:p>
    <w:p>
      <w:pPr>
        <w:pStyle w:val="ManualNumber"/>
      </w:pPr>
      <w:r>
        <w:rPr>
          <w:b/>
        </w:rPr>
        <w:t xml:space="preserve">4. </w:t>
      </w:r>
      <w:r>
        <w:t>Quem tomou a decisão de lançar um carioca por São Paulo em 2014 e como a base foi montada?</w:t>
      </w:r>
    </w:p>
    <w:p>
      <w:pPr>
        <w:pStyle w:val="ManualNumber"/>
      </w:pPr>
      <w:r>
        <w:rPr>
          <w:b/>
        </w:rPr>
        <w:t xml:space="preserve">5. </w:t>
      </w:r>
      <w:r>
        <w:t>Qual é a produção legislativa efetivamente autoral e qual foi o papel de assessores e grupos externos?</w:t>
      </w:r>
    </w:p>
    <w:p>
      <w:pPr>
        <w:pStyle w:val="ManualNumber"/>
      </w:pPr>
      <w:r>
        <w:rPr>
          <w:b/>
        </w:rPr>
        <w:t xml:space="preserve">6. </w:t>
      </w:r>
      <w:r>
        <w:t>Como foram financiadas as viagens internacionais e eventos pró-armas antes e depois de 2018?</w:t>
      </w:r>
    </w:p>
    <w:p>
      <w:pPr>
        <w:pStyle w:val="ManualNumber"/>
      </w:pPr>
      <w:r>
        <w:rPr>
          <w:b/>
        </w:rPr>
        <w:t xml:space="preserve">7. </w:t>
      </w:r>
      <w:r>
        <w:t>Quando começou a relação com Olavo de Carvalho, Bannon, Gerald Brant, Jason Miller e Paulo Figueiredo?</w:t>
      </w:r>
    </w:p>
    <w:p>
      <w:pPr>
        <w:pStyle w:val="ManualNumber"/>
      </w:pPr>
      <w:r>
        <w:rPr>
          <w:b/>
        </w:rPr>
        <w:t xml:space="preserve">8. </w:t>
      </w:r>
      <w:r>
        <w:t>Quem financiou CPAC Brasil, Instituto Conservador-Liberal e eventos Brasil Profundo?</w:t>
      </w:r>
    </w:p>
    <w:p>
      <w:pPr>
        <w:pStyle w:val="ManualNumber"/>
      </w:pPr>
      <w:r>
        <w:rPr>
          <w:b/>
        </w:rPr>
        <w:t xml:space="preserve">9. </w:t>
      </w:r>
      <w:r>
        <w:t>Que controle Eduardo exercia sobre assessores ligados a páginas digitais removidas pela Meta?</w:t>
      </w:r>
    </w:p>
    <w:p>
      <w:pPr>
        <w:pStyle w:val="ManualNumber"/>
      </w:pPr>
      <w:r>
        <w:rPr>
          <w:b/>
        </w:rPr>
        <w:t xml:space="preserve">10. </w:t>
      </w:r>
      <w:r>
        <w:t>Qual foi sua participação concreta no pós-eleição de 2022 e no ambiente que precedeu 8 de Janeiro?</w:t>
      </w:r>
    </w:p>
    <w:p>
      <w:pPr>
        <w:pStyle w:val="ManualNumber"/>
      </w:pPr>
      <w:r>
        <w:rPr>
          <w:b/>
        </w:rPr>
        <w:t xml:space="preserve">11. </w:t>
      </w:r>
      <w:r>
        <w:t>De onde vieram os US$ 140 mil emprestados pela Braz Global e qual foi a remuneração da operação?</w:t>
      </w:r>
    </w:p>
    <w:p>
      <w:pPr>
        <w:pStyle w:val="ManualNumber"/>
      </w:pPr>
      <w:r>
        <w:rPr>
          <w:b/>
        </w:rPr>
        <w:t xml:space="preserve">12. </w:t>
      </w:r>
      <w:r>
        <w:t>Qual era a função real da Braz Global, da Liber Group e do Instituto Liberdade?</w:t>
      </w:r>
    </w:p>
    <w:p>
      <w:pPr>
        <w:pStyle w:val="ManualNumber"/>
      </w:pPr>
      <w:r>
        <w:rPr>
          <w:b/>
        </w:rPr>
        <w:t xml:space="preserve">13. </w:t>
      </w:r>
      <w:r>
        <w:t>Que contrato vinculava Eduardo ao filme Dark Horse e quais decisões de orçamento ele tomou?</w:t>
      </w:r>
    </w:p>
    <w:p>
      <w:pPr>
        <w:pStyle w:val="ManualNumber"/>
      </w:pPr>
      <w:r>
        <w:rPr>
          <w:b/>
        </w:rPr>
        <w:t xml:space="preserve">14. </w:t>
      </w:r>
      <w:r>
        <w:t>Quem são os investidores e beneficiários do Havengate, e por que a estrutura anterior ao filme foi escolhida?</w:t>
      </w:r>
    </w:p>
    <w:p>
      <w:pPr>
        <w:pStyle w:val="ManualNumber"/>
      </w:pPr>
      <w:r>
        <w:rPr>
          <w:b/>
        </w:rPr>
        <w:t xml:space="preserve">15. </w:t>
      </w:r>
      <w:r>
        <w:t>Algum recurso do filme ou do fundo pagou moradia, viagens, advogados, lobby ou despesas pessoais? Até agora, não há prova pública.</w:t>
      </w:r>
    </w:p>
    <w:p>
      <w:pPr>
        <w:pStyle w:val="ManualNumber"/>
      </w:pPr>
      <w:r>
        <w:rPr>
          <w:b/>
        </w:rPr>
        <w:t xml:space="preserve">16. </w:t>
      </w:r>
      <w:r>
        <w:t>Qual renda sustentou a família nos EUA depois da licença e da perda do mandato?</w:t>
      </w:r>
    </w:p>
    <w:p>
      <w:pPr>
        <w:pStyle w:val="ManualNumber"/>
      </w:pPr>
      <w:r>
        <w:rPr>
          <w:b/>
        </w:rPr>
        <w:t xml:space="preserve">17. </w:t>
      </w:r>
      <w:r>
        <w:t>Quem preparou a petição EB-1A, quais realizações foram alegadas e quem pagou os honorários?</w:t>
      </w:r>
    </w:p>
    <w:p>
      <w:pPr>
        <w:pStyle w:val="ManualNumber"/>
      </w:pPr>
      <w:r>
        <w:rPr>
          <w:b/>
        </w:rPr>
        <w:t xml:space="preserve">18. </w:t>
      </w:r>
      <w:r>
        <w:t>Que contatos Eduardo teve com autoridades americanas além dos encontros tornados públicos?</w:t>
      </w:r>
    </w:p>
    <w:p>
      <w:pPr>
        <w:pStyle w:val="ManualNumber"/>
      </w:pPr>
      <w:r>
        <w:rPr>
          <w:b/>
        </w:rPr>
        <w:t xml:space="preserve">19. </w:t>
      </w:r>
      <w:r>
        <w:t>Quais recursos cabem na AP 2782, quando poderia haver trânsito em julgado e quais efeitos práticos decorreriam?</w:t>
      </w:r>
    </w:p>
    <w:p>
      <w:pPr>
        <w:pStyle w:val="ManualNumber"/>
      </w:pPr>
      <w:r>
        <w:rPr>
          <w:b/>
        </w:rPr>
        <w:t xml:space="preserve">20. </w:t>
      </w:r>
      <w:r>
        <w:t>Quando o Ministério da Justiça publicará o ato final sobre a demissão da PF e que recursos administrativos existem?</w:t>
      </w:r>
    </w:p>
    <w:p>
      <w:pPr>
        <w:pStyle w:val="ManualNumber"/>
      </w:pPr>
      <w:r>
        <w:rPr>
          <w:b/>
        </w:rPr>
        <w:t xml:space="preserve">21. </w:t>
      </w:r>
      <w:r>
        <w:t>O que, exatamente, Eduardo entende por anistia como condição de retorno?</w:t>
      </w:r>
    </w:p>
    <w:p>
      <w:pPr>
        <w:pStyle w:val="ManualNumber"/>
      </w:pPr>
      <w:r>
        <w:rPr>
          <w:b/>
        </w:rPr>
        <w:t xml:space="preserve">22. </w:t>
      </w:r>
      <w:r>
        <w:t>Como os irmãos e o pai negociaram a distribuição de papéis após sua permanência nos EUA e a candidatura de Flávio?</w:t>
      </w:r>
    </w:p>
    <w:p>
      <w:bookmarkStart w:id="97874" w:name="preservacao"/>
      <w:pPr>
        <w:pStyle w:val="Heading1"/>
        <w:keepNext w:val="1"/>
      </w:pPr>
      <w:r>
        <w:t>12. Protocolo de preservação e indexação</w:t>
      </w:r>
      <w:bookmarkEnd w:id="97874"/>
    </w:p>
    <w:p>
      <w:pPr>
        <w:pStyle w:val="ManualNumber"/>
      </w:pPr>
      <w:r>
        <w:rPr>
          <w:b/>
        </w:rPr>
        <w:t xml:space="preserve">1. </w:t>
      </w:r>
      <w:r>
        <w:t>Baixar cada página em PDF e salvar a versão HTML quando possível.</w:t>
      </w:r>
    </w:p>
    <w:p>
      <w:pPr>
        <w:pStyle w:val="ManualNumber"/>
      </w:pPr>
      <w:r>
        <w:rPr>
          <w:b/>
        </w:rPr>
        <w:t xml:space="preserve">2. </w:t>
      </w:r>
      <w:r>
        <w:t>Para vídeos: guardar URL, título, canal, data, duração, arquivo local e transcrição com timestamps.</w:t>
      </w:r>
    </w:p>
    <w:p>
      <w:pPr>
        <w:pStyle w:val="ManualNumber"/>
      </w:pPr>
      <w:r>
        <w:rPr>
          <w:b/>
        </w:rPr>
        <w:t xml:space="preserve">3. </w:t>
      </w:r>
      <w:r>
        <w:t>Para processos: registrar tribunal, número do caso, docket, documento, data, páginas e status.</w:t>
      </w:r>
    </w:p>
    <w:p>
      <w:pPr>
        <w:pStyle w:val="ManualNumber"/>
      </w:pPr>
      <w:r>
        <w:rPr>
          <w:b/>
        </w:rPr>
        <w:t xml:space="preserve">4. </w:t>
      </w:r>
      <w:r>
        <w:t>Para empresas: salvar certificado de formação, alterações, annual reports, agentes, endereços e dissolução.</w:t>
      </w:r>
    </w:p>
    <w:p>
      <w:pPr>
        <w:pStyle w:val="ManualNumber"/>
      </w:pPr>
      <w:r>
        <w:rPr>
          <w:b/>
        </w:rPr>
        <w:t xml:space="preserve">5. </w:t>
      </w:r>
      <w:r>
        <w:t>Para imóveis: deed, deed of trust, appraisal, mailing address e histórico de propriedade — sem publicar endereço residencial desnecessário.</w:t>
      </w:r>
    </w:p>
    <w:p>
      <w:pPr>
        <w:pStyle w:val="ManualNumber"/>
      </w:pPr>
      <w:r>
        <w:rPr>
          <w:b/>
        </w:rPr>
        <w:t xml:space="preserve">6. </w:t>
      </w:r>
      <w:r>
        <w:t>Para entrevistas originais: termo de uso, gravação redundante, backup criptografado e log de confirmações.</w:t>
      </w:r>
    </w:p>
    <w:p>
      <w:pPr>
        <w:pStyle w:val="ManualNumber"/>
      </w:pPr>
      <w:r>
        <w:rPr>
          <w:b/>
        </w:rPr>
        <w:t xml:space="preserve">7. </w:t>
      </w:r>
      <w:r>
        <w:t>Manter uma tabela-mãe com colunas “fato”, “fonte”, “estatuto”, “contraditório”, “capítulo”, “citado?” e “pendência”.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5"/>
      </w:tblGrid>
      <w:tr>
        <w:trPr>
          <w:cantSplit w:val="1"/>
        </w:trPr>
        <w:tc>
          <w:tcPr>
            <w:tcW w:type="dxa" w:w="9184"/>
            <w:shd w:fill="F2EAD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7" w:color="B08D3B"/>
              <w:bottom w:val="single" w:sz="7" w:color="B08D3B"/>
              <w:start w:val="single" w:sz="7" w:color="B08D3B"/>
              <w:end w:val="single" w:sz="7" w:color="B08D3B"/>
            </w:tcBorders>
          </w:tcPr>
          <w:p>
            <w:r>
              <w:rPr>
                <w:b/>
                <w:color w:val="1F3144"/>
                <w:sz w:val="22"/>
              </w:rPr>
              <w:t>Próximo marco editorial</w:t>
            </w:r>
          </w:p>
          <w:p>
            <w:pPr>
              <w:pStyle w:val="BodyText"/>
              <w:spacing w:after="80"/>
            </w:pPr>
            <w:r>
              <w:t>A segunda onda deve começar pelas frentes 1 a 6: AP 2782, imigração, Havengate, Dark Horse, Braz Global e arquivo audiovisual. Elas determinam o final do livro e podem mudar rapidamente. Em paralelo, uma equipe separada pode reconstruir os capítulos biográficos 1 a 6 com arquivos escolares, Câmara, UFRJ, PF, TSE e cartórios.</w:t>
            </w:r>
          </w:p>
        </w:tc>
      </w:tr>
    </w:tbl>
    <w:p>
      <w:pPr>
        <w:spacing w:after="0"/>
        <w:keepLines w:val="0"/>
      </w:pPr>
    </w:p>
    <w:p>
      <w:bookmarkStart w:id="67152" w:name="limitacoes"/>
      <w:pPr>
        <w:pStyle w:val="Heading1"/>
        <w:keepNext w:val="1"/>
      </w:pPr>
      <w:r>
        <w:t>13. Nota sobre o corpus e limitações</w:t>
      </w:r>
      <w:bookmarkEnd w:id="67152"/>
    </w:p>
    <w:p>
      <w:pPr>
        <w:pStyle w:val="BodyText"/>
        <w:keepLines w:val="0"/>
      </w:pPr>
      <w:r>
        <w:rPr>
          <w:b/>
        </w:rPr>
        <w:t xml:space="preserve">Esta primeira onda foi fechada em 21 de julho de 2026. </w:t>
      </w:r>
      <w:r>
        <w:t>Ela combina fontes oficiais, entrevistas, reportagens brasileiras e estrangeiras, artigos acadêmicos e o corpus local fornecido para o projeto. Alguns documentos de trabalho do corpus contêm hipóteses, linguagem editorial forte ou cronologias divergentes; eles foram tratados como pistas e não como prova autônoma.</w:t>
      </w:r>
    </w:p>
    <w:p>
      <w:pPr>
        <w:pStyle w:val="BodyText"/>
        <w:keepLines w:val="0"/>
      </w:pPr>
      <w:r>
        <w:rPr>
          <w:b/>
        </w:rPr>
        <w:t xml:space="preserve">As notícias de 2026 estão em movimento. </w:t>
      </w:r>
      <w:r>
        <w:t>A situação do processo criminal, do ato disciplinar da Polícia Federal, da residência migratória, das investigações financeiras e das tarifas norte-americanas deve ser atualizada imediatamente antes da segunda onda e novamente antes do fechamento do livro.</w:t>
      </w:r>
    </w:p>
    <w:p>
      <w:pPr>
        <w:pStyle w:val="BodyText"/>
        <w:keepLines w:val="0"/>
      </w:pPr>
      <w:r>
        <w:rPr>
          <w:b/>
        </w:rPr>
        <w:t xml:space="preserve">Critério de confiança: </w:t>
      </w:r>
      <w:r>
        <w:t>quando uma informação não pôde ser reconfirmada em fonte primária nesta rodada, ela foi marcada como pendente, investigação ou hipótese. Essa disciplina precisa permanecer até a última prova do livro.</w:t>
      </w:r>
    </w:p>
    <w:p>
      <w:pPr>
        <w:spacing w:before="600"/>
        <w:jc w:val="center"/>
        <w:keepLines w:val="0"/>
      </w:pPr>
      <w:r>
        <w:rPr>
          <w:rFonts w:ascii="Liberation Sans" w:hAnsi="Liberation Sans"/>
          <w:b/>
          <w:color w:val="B08D3B"/>
          <w:sz w:val="28"/>
        </w:rPr>
        <w:t>FIM DA PRIMEIRA ONDA</w:t>
      </w:r>
    </w:p>
    <w:p>
      <w:pPr>
        <w:jc w:val="center"/>
        <w:keepLines w:val="0"/>
      </w:pPr>
      <w:r>
        <w:rPr>
          <w:rFonts w:ascii="Liberation Sans" w:hAnsi="Liberation Sans"/>
          <w:color w:val="1F3144"/>
          <w:sz w:val="20"/>
        </w:rPr>
        <w:t>Anatomia de um Clã — Volume I: O Foragido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992" w:left="1219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start w:val="nil"/>
        <w:bottom w:val="nil"/>
        <w:end w:val="nil"/>
        <w:insideH w:val="nil"/>
        <w:insideV w:val="nil"/>
      </w:tblBorders>
    </w:tblPr>
    <w:tblGrid>
      <w:gridCol w:w="7824"/>
      <w:gridCol w:w="1304"/>
    </w:tblGrid>
    <w:tr>
      <w:tc>
        <w:tcPr>
          <w:tcW w:type="dxa" w:w="782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rPr>
              <w:rFonts w:ascii="Liberation Sans" w:hAnsi="Liberation Sans"/>
              <w:color w:val="6C757D"/>
              <w:sz w:val="15"/>
            </w:rPr>
            <w:t>Primeira onda de investigação  |  Fechamento: 21 jul. 2026  |  Documento de trabalho</w:t>
          </w:r>
        </w:p>
      </w:tc>
      <w:tc>
        <w:tcPr>
          <w:tcW w:type="dxa" w:w="130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Liberation Sans" w:hAnsi="Liberation Sans"/>
              <w:color w:val="6C757D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B08D3B"/>
      </w:pBdr>
    </w:pPr>
    <w:r>
      <w:rPr>
        <w:rFonts w:ascii="Liberation Sans" w:hAnsi="Liberation Sans"/>
        <w:b/>
        <w:color w:val="1F3144"/>
        <w:sz w:val="16"/>
      </w:rPr>
      <w:t>ANATOMIA DE UM CLÃ  |  VOL. I — O FORAGIDO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  <w:jc w:val="both"/>
    </w:pPr>
    <w:rPr>
      <w:rFonts w:ascii="Liberation Serif" w:hAnsi="Liberation Serif" w:eastAsia="Liberation Serif"/>
      <w:color w:val="2026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31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945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B08D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3144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B08D3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  <w:jc w:val="both"/>
    </w:pPr>
    <w:rPr>
      <w:rFonts w:ascii="Liberation Serif" w:hAnsi="Liberation Serif" w:eastAsia="Liberation Serif"/>
      <w:color w:val="20262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rFonts w:ascii="Liberation Serif" w:hAnsi="Liberation Seri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9" w:lineRule="auto"/>
      <w:contextualSpacing/>
    </w:pPr>
    <w:rPr>
      <w:rFonts w:ascii="Liberation Serif" w:hAnsi="Liberation Serif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9" w:lineRule="auto"/>
      <w:contextualSpacing/>
    </w:pPr>
    <w:rPr>
      <w:rFonts w:ascii="Liberation Serif" w:hAnsi="Liberation Seri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 w:line="259" w:lineRule="auto"/>
      <w:contextualSpacing/>
    </w:pPr>
    <w:rPr>
      <w:rFonts w:ascii="Liberation Serif" w:hAnsi="Liberation Serif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52" w:lineRule="auto"/>
    </w:pPr>
    <w:rPr>
      <w:rFonts w:ascii="Liberation Sans" w:hAnsi="Liberation Sans"/>
      <w:color w:val="6C757D"/>
      <w:sz w:val="16"/>
    </w:rPr>
  </w:style>
  <w:style w:type="paragraph" w:customStyle="1" w:styleId="SourceEntry">
    <w:name w:val="Source Entry"/>
    <w:pPr>
      <w:spacing w:after="80" w:line="252" w:lineRule="auto"/>
      <w:ind w:left="255" w:hanging="255"/>
    </w:pPr>
    <w:rPr>
      <w:rFonts w:ascii="Liberation Serif" w:hAnsi="Liberation Serif"/>
      <w:sz w:val="18"/>
    </w:rPr>
  </w:style>
  <w:style w:type="paragraph" w:customStyle="1" w:styleId="ManualNumber">
    <w:name w:val="Manual Number"/>
    <w:pPr>
      <w:spacing w:after="40" w:line="259" w:lineRule="auto"/>
      <w:ind w:left="397" w:hanging="397"/>
    </w:pPr>
    <w:rPr>
      <w:rFonts w:ascii="Liberation Serif" w:hAnsi="Liberation Serif"/>
      <w:sz w:val="20"/>
    </w:rPr>
  </w:style>
  <w:style w:type="paragraph" w:customStyle="1" w:styleId="ManualNumber2">
    <w:name w:val="Manual Number 2"/>
    <w:pPr>
      <w:spacing w:after="40" w:line="259" w:lineRule="auto"/>
      <w:ind w:left="765" w:hanging="397"/>
    </w:pPr>
    <w:rPr>
      <w:rFonts w:ascii="Liberation Serif" w:hAnsi="Liberation Serif"/>
      <w:sz w:val="20"/>
    </w:rPr>
  </w:style>
  <w:style w:type="paragraph" w:customStyle="1" w:styleId="Deck">
    <w:name w:val="Deck"/>
    <w:pPr>
      <w:spacing w:after="140" w:line="276" w:lineRule="auto"/>
    </w:pPr>
    <w:rPr>
      <w:rFonts w:ascii="Liberation Sans" w:hAnsi="Liberation Sans"/>
      <w:color w:val="29455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youtube.com/watch?v=I9BGH-HYlhM" TargetMode="External"/><Relationship Id="rId12" Type="http://schemas.openxmlformats.org/officeDocument/2006/relationships/hyperlink" Target="https://www.youtube.com/watch?v=mTziWNvuOco" TargetMode="External"/><Relationship Id="rId13" Type="http://schemas.openxmlformats.org/officeDocument/2006/relationships/hyperlink" Target="https://www.youtube.com/watch?v=D_GoaiPo9T8" TargetMode="External"/><Relationship Id="rId14" Type="http://schemas.openxmlformats.org/officeDocument/2006/relationships/hyperlink" Target="https://www.pbs.org/newshour/world/brazilian-president-jair-bolsonaro-considering-his-son-as-ambassador-to-the-u-s" TargetMode="External"/><Relationship Id="rId15" Type="http://schemas.openxmlformats.org/officeDocument/2006/relationships/hyperlink" Target="https://www.youtube.com/watch?v=cWt6fwzyaCY" TargetMode="External"/><Relationship Id="rId16" Type="http://schemas.openxmlformats.org/officeDocument/2006/relationships/hyperlink" Target="https://www.youtube.com/watch?v=m_cyKtlTpL4" TargetMode="External"/><Relationship Id="rId17" Type="http://schemas.openxmlformats.org/officeDocument/2006/relationships/hyperlink" Target="https://www.youtube.com/watch?v=QV-h9Cgthcs" TargetMode="External"/><Relationship Id="rId18" Type="http://schemas.openxmlformats.org/officeDocument/2006/relationships/hyperlink" Target="https://www.youtube.com/watch?v=S2gTsF3U6tU" TargetMode="External"/><Relationship Id="rId19" Type="http://schemas.openxmlformats.org/officeDocument/2006/relationships/hyperlink" Target="https://www.youtube.com/watch?v=7c-Dzkq4Sqc" TargetMode="External"/><Relationship Id="rId20" Type="http://schemas.openxmlformats.org/officeDocument/2006/relationships/hyperlink" Target="https://www.youtube.com/watch?v=b32WSBg1uKY" TargetMode="External"/><Relationship Id="rId21" Type="http://schemas.openxmlformats.org/officeDocument/2006/relationships/hyperlink" Target="https://podcasts.happyscribe.com/the-tucker-carlson-podcast/eduardo-bolsonaro-paulo-figueiredo" TargetMode="External"/><Relationship Id="rId22" Type="http://schemas.openxmlformats.org/officeDocument/2006/relationships/hyperlink" Target="https://www.youtube.com/watch?v=HBYbkMervk0" TargetMode="External"/><Relationship Id="rId23" Type="http://schemas.openxmlformats.org/officeDocument/2006/relationships/hyperlink" Target="https://www.youtube.com/watch?v=w5X1aC_5aaw" TargetMode="External"/><Relationship Id="rId24" Type="http://schemas.openxmlformats.org/officeDocument/2006/relationships/hyperlink" Target="https://www.youtube.com/watch?v=Hs0TH9D-eAc" TargetMode="External"/><Relationship Id="rId25" Type="http://schemas.openxmlformats.org/officeDocument/2006/relationships/hyperlink" Target="https://www.youtube.com/watch?v=5eOWV9AiHSI" TargetMode="External"/><Relationship Id="rId26" Type="http://schemas.openxmlformats.org/officeDocument/2006/relationships/hyperlink" Target="https://www.youtube.com/watch?v=YdOTxBlRFWo" TargetMode="External"/><Relationship Id="rId27" Type="http://schemas.openxmlformats.org/officeDocument/2006/relationships/hyperlink" Target="https://www.youtube.com/watch?v=ZfLeUthL-6g" TargetMode="External"/><Relationship Id="rId28" Type="http://schemas.openxmlformats.org/officeDocument/2006/relationships/hyperlink" Target="https://www.youtube.com/watch?v=w8EcCSFTqIw" TargetMode="External"/><Relationship Id="rId29" Type="http://schemas.openxmlformats.org/officeDocument/2006/relationships/hyperlink" Target="https://www.youtube.com/watch?v=m_lg-bWU55s" TargetMode="External"/><Relationship Id="rId30" Type="http://schemas.openxmlformats.org/officeDocument/2006/relationships/hyperlink" Target="https://www.newsmax.com/newsmax-tv/eduardo-bolsonaro-donald-trump-jair-bolsonaro/2025/06/28/id/1216868/" TargetMode="External"/><Relationship Id="rId31" Type="http://schemas.openxmlformats.org/officeDocument/2006/relationships/hyperlink" Target="https://warroom.org/36739-2/" TargetMode="External"/><Relationship Id="rId32" Type="http://schemas.openxmlformats.org/officeDocument/2006/relationships/hyperlink" Target="https://rumble.com/v6ssmbn-eduardo-bolsonaro-on-the-massive-support-of-the-brazilian-people-and-the-la.html" TargetMode="External"/><Relationship Id="rId33" Type="http://schemas.openxmlformats.org/officeDocument/2006/relationships/hyperlink" Target="https://warroom.org/warroom-battleground-ep-776-leftist-activist-attorneys-in-brazil-go-after-eduardo-bolsonaro/" TargetMode="External"/><Relationship Id="rId34" Type="http://schemas.openxmlformats.org/officeDocument/2006/relationships/hyperlink" Target="https://rumble.com/v6tyswl-warroom-battleground-ep-776-leftist-activist-attorneys-in-brazil-go-after-e.html" TargetMode="External"/><Relationship Id="rId35" Type="http://schemas.openxmlformats.org/officeDocument/2006/relationships/hyperlink" Target="https://warroom.org/38379-2/" TargetMode="External"/><Relationship Id="rId36" Type="http://schemas.openxmlformats.org/officeDocument/2006/relationships/hyperlink" Target="https://warroom.org/cpac-international-summit-2025/" TargetMode="External"/><Relationship Id="rId37" Type="http://schemas.openxmlformats.org/officeDocument/2006/relationships/hyperlink" Target="https://www.reuters.com/world/americas/brazil-lawmaker-eduardo-bolsonaro-warns-more-us-sanctions-maybe-tariffs-2025-08-14/" TargetMode="External"/><Relationship Id="rId38" Type="http://schemas.openxmlformats.org/officeDocument/2006/relationships/hyperlink" Target="https://www.reuters.com/world/americas/brazil-lawmaker-eduardo-bolsonaro-meets-us-treasury-chief-amid-push-sanctions-2025-08-15/" TargetMode="External"/><Relationship Id="rId39" Type="http://schemas.openxmlformats.org/officeDocument/2006/relationships/hyperlink" Target="https://www.reuters.com/world/americas/eduardo-bolsonaro-says-us-sanctions-brazil-officials-likely-after-his-fathers-2025-09-11/" TargetMode="External"/><Relationship Id="rId40" Type="http://schemas.openxmlformats.org/officeDocument/2006/relationships/hyperlink" Target="https://www.youtube.com/watch?v=Agl-AO2t_jU" TargetMode="External"/><Relationship Id="rId41" Type="http://schemas.openxmlformats.org/officeDocument/2006/relationships/hyperlink" Target="https://www.ft.com/content/811e3add-7b3b-40bf-8698-bd18730f0869" TargetMode="External"/><Relationship Id="rId42" Type="http://schemas.openxmlformats.org/officeDocument/2006/relationships/hyperlink" Target="https://www.youtube.com/watch?v=9bHNSzGOpRs" TargetMode="External"/><Relationship Id="rId43" Type="http://schemas.openxmlformats.org/officeDocument/2006/relationships/hyperlink" Target="https://www.reuters.com/world/americas/son-brazils-former-president-bolsonaro-secures-us-green-card-2026-07-20/" TargetMode="External"/><Relationship Id="rId44" Type="http://schemas.openxmlformats.org/officeDocument/2006/relationships/hyperlink" Target="https://www.youtube.com/watch?v=-NG2fVAkbfw" TargetMode="External"/><Relationship Id="rId45" Type="http://schemas.openxmlformats.org/officeDocument/2006/relationships/hyperlink" Target="https://www.youtube.com/watch?v=bppxS1b3-ww" TargetMode="External"/><Relationship Id="rId46" Type="http://schemas.openxmlformats.org/officeDocument/2006/relationships/hyperlink" Target="https://www.youtube.com/watch?v=CQEzGE6PyeQ" TargetMode="External"/><Relationship Id="rId47" Type="http://schemas.openxmlformats.org/officeDocument/2006/relationships/hyperlink" Target="https://www.youtube.com/watch?v=zsecVC-jFTs" TargetMode="External"/><Relationship Id="rId48" Type="http://schemas.openxmlformats.org/officeDocument/2006/relationships/hyperlink" Target="https://www.youtube.com/watch?v=i5noqK5Lghk" TargetMode="External"/><Relationship Id="rId49" Type="http://schemas.openxmlformats.org/officeDocument/2006/relationships/hyperlink" Target="https://www.youtube.com/watch?v=LIpFcsdEldI" TargetMode="External"/><Relationship Id="rId50" Type="http://schemas.openxmlformats.org/officeDocument/2006/relationships/hyperlink" Target="https://www.youtube.com/watch?v=zZYCBlJ3cxE" TargetMode="External"/><Relationship Id="rId51" Type="http://schemas.openxmlformats.org/officeDocument/2006/relationships/hyperlink" Target="https://www.youtube.com/watch?v=OI3c8iYYY9M" TargetMode="External"/><Relationship Id="rId52" Type="http://schemas.openxmlformats.org/officeDocument/2006/relationships/hyperlink" Target="https://www.youtube.com/watch?v=F4lKiQ4onYE" TargetMode="External"/><Relationship Id="rId53" Type="http://schemas.openxmlformats.org/officeDocument/2006/relationships/hyperlink" Target="https://www.youtube.com/watch?v=SpQzpZZodmA" TargetMode="External"/><Relationship Id="rId54" Type="http://schemas.openxmlformats.org/officeDocument/2006/relationships/hyperlink" Target="https://www.youtube.com/watch?v=OXpbGl3x7MM" TargetMode="External"/><Relationship Id="rId55" Type="http://schemas.openxmlformats.org/officeDocument/2006/relationships/hyperlink" Target="https://videeditorial.com.br/jair-bolsonaro-o-fenomeno-ignorado" TargetMode="External"/><Relationship Id="rId56" Type="http://schemas.openxmlformats.org/officeDocument/2006/relationships/hyperlink" Target="https://cebri.org/revista/en/artigo/173/brazilian-far-right-transnationalization-pathways" TargetMode="External"/><Relationship Id="rId57" Type="http://schemas.openxmlformats.org/officeDocument/2006/relationships/hyperlink" Target="https://www.camara.leg.br/deputados/92346/biografia" TargetMode="External"/><Relationship Id="rId58" Type="http://schemas.openxmlformats.org/officeDocument/2006/relationships/hyperlink" Target="https://www.camara.leg.br/deputados/92346" TargetMode="External"/><Relationship Id="rId59" Type="http://schemas.openxmlformats.org/officeDocument/2006/relationships/hyperlink" Target="https://www.camara.leg.br/noticias/1234829-mesa-diretora-da-camara-declara-a-perda-dos-mandatos-de-eduardo-bolsonaro-e-delegado-ramagem/" TargetMode="External"/><Relationship Id="rId60" Type="http://schemas.openxmlformats.org/officeDocument/2006/relationships/hyperlink" Target="https://www.camara.leg.br/boletimadm/2025/Ba20251219.pdf" TargetMode="External"/><Relationship Id="rId61" Type="http://schemas.openxmlformats.org/officeDocument/2006/relationships/hyperlink" Target="https://consultaunificadapje.tse.jus.br/consulta-publica-unificada/documento?extensaoArquivo=application%2Fpdf&amp;path=%2Fcandidaturas%2Foficial%2F2022%2FBR%2FSP%2F546%2Fcandidatos%2F888509%2Frrc.pdf" TargetMode="External"/><Relationship Id="rId62" Type="http://schemas.openxmlformats.org/officeDocument/2006/relationships/hyperlink" Target="https://noticias.stf.jus.br/postsnoticias/1a-turma-tem-unanimidade-para-receber-denuncia-contra-eduardo-bolsonaro-por-coacao-no-curso-do-processo/" TargetMode="External"/><Relationship Id="rId63" Type="http://schemas.openxmlformats.org/officeDocument/2006/relationships/hyperlink" Target="https://noticias.stf.jus.br/postsnoticias/stf-condena-eduardo-bolsonaro-a-4-anos-e-2-meses-de-reclusao-por-tentar-interferir-no-processo-sobre-tentativa-de-golpe/" TargetMode="External"/><Relationship Id="rId64" Type="http://schemas.openxmlformats.org/officeDocument/2006/relationships/hyperlink" Target="https://www.youtube.com/watch?v=HIoeZNg5pgw" TargetMode="External"/><Relationship Id="rId65" Type="http://schemas.openxmlformats.org/officeDocument/2006/relationships/hyperlink" Target="https://www.mpf.mp.br/o-mpf/unidades/procuradoria-geral-da-republica-pgr/noticias/mpf-reitera-acusacoes-contra-eduardo-bolsonaro-por-coacao-no-curso-do-processo" TargetMode="External"/><Relationship Id="rId66" Type="http://schemas.openxmlformats.org/officeDocument/2006/relationships/hyperlink" Target="https://www.reuters.com/world/americas/bolsonaro-son-leaves-congress-role-brazil-build-support-us-2025-03-19/" TargetMode="External"/><Relationship Id="rId67" Type="http://schemas.openxmlformats.org/officeDocument/2006/relationships/hyperlink" Target="https://www.reuters.com/world/americas/brazil-top-court-votes-convict-eduardo-bolsonaro-seeking-us-help-his-fathers-2026-06-16/" TargetMode="External"/><Relationship Id="rId68" Type="http://schemas.openxmlformats.org/officeDocument/2006/relationships/hyperlink" Target="https://www1.folha.uol.com.br/colunas/painel/2026/07/pf-decide-demitir-eduardo-bolsonaro-por-abandono-de-cargo.shtml" TargetMode="External"/><Relationship Id="rId69" Type="http://schemas.openxmlformats.org/officeDocument/2006/relationships/hyperlink" Target="https://noticias.uol.com.br/ultimas-noticias/agencia-estado/2026/07/21/pf-encerra-processo-e-decide-demitir-eduardo-bolsonaro-por-abandono-de-cargo.htm" TargetMode="External"/><Relationship Id="rId70" Type="http://schemas.openxmlformats.org/officeDocument/2006/relationships/hyperlink" Target="https://apublica.org/2025/07/em-10-anos-de-camara-eduardo-bolsonaro-teve-2-projetos-que-viraram-lei/" TargetMode="External"/><Relationship Id="rId71" Type="http://schemas.openxmlformats.org/officeDocument/2006/relationships/hyperlink" Target="https://www.camara.leg.br/busca-portal?abaEspecifica=true&amp;contextoBusca=BuscaProposicoes&amp;order=data&amp;pagina=1&amp;q=autores.ideCadastro%3A+92346+AND+estados.descricao%3A%22Transformado+em+Norma+Jur%C3%ADdica%22" TargetMode="External"/><Relationship Id="rId72" Type="http://schemas.openxmlformats.org/officeDocument/2006/relationships/hyperlink" Target="https://www.terra.com.br/noticias/brasil/politica/faculdade-no-rio-emprego-em-brasilia-o-cargo-na-camara-que-eduardo-bolsonaro-ganhou-aos-18-anos-e-nao-lembra%2Cbca798538429bdcfac7eaa15a7c16ff7z3yxn7pq.html" TargetMode="External"/><Relationship Id="rId73" Type="http://schemas.openxmlformats.org/officeDocument/2006/relationships/hyperlink" Target="https://www.congressoemfoco.com.br/noticia/24888/morando-no-rio-eduardo-bolsonaro-ocupou-cargo-na-camara-que-pedia-residencia-em-brasilia" TargetMode="External"/><Relationship Id="rId74" Type="http://schemas.openxmlformats.org/officeDocument/2006/relationships/hyperlink" Target="https://piaui.uol.com.br/revista/162/viagem-do-vagao/" TargetMode="External"/><Relationship Id="rId75" Type="http://schemas.openxmlformats.org/officeDocument/2006/relationships/hyperlink" Target="https://siave.camarapiracicaba.sp.gov.br/arquivo?Id=555432" TargetMode="External"/><Relationship Id="rId76" Type="http://schemas.openxmlformats.org/officeDocument/2006/relationships/hyperlink" Target="https://apublica.org/2019/02/o-zero-3-do-presidente-bolsonaro/" TargetMode="External"/><Relationship Id="rId77" Type="http://schemas.openxmlformats.org/officeDocument/2006/relationships/hyperlink" Target="https://agenciabrasil.ebc.com.br/politica/noticia/2018-10/eduardo-bolsonaro-diz-que-basta-um-soldado-e-um-cabo-para-fechar-stf" TargetMode="External"/><Relationship Id="rId78" Type="http://schemas.openxmlformats.org/officeDocument/2006/relationships/hyperlink" Target="https://www.reuters.com/article/world/brazils-bolsonaro-offers-his-son-the-post-of-ambassador-in-washington-idUSKCN1U62VZ/" TargetMode="External"/><Relationship Id="rId79" Type="http://schemas.openxmlformats.org/officeDocument/2006/relationships/hyperlink" Target="https://www.reuters.com/article/world/brazils-bolsonaro-says-nominating-son-as-ambassador-to-us-is-not-nepotism-idUSKCN1U72A1/" TargetMode="External"/><Relationship Id="rId80" Type="http://schemas.openxmlformats.org/officeDocument/2006/relationships/hyperlink" Target="https://www.reuters.com/article/world/steve-bannon-endorses-far-right-brazilian-presidential-candidate-idUSKCN1N01S1/" TargetMode="External"/><Relationship Id="rId81" Type="http://schemas.openxmlformats.org/officeDocument/2006/relationships/hyperlink" Target="https://brasil.elpais.com/brasil/2020-08-20/os-lacos-do-cla-bolsonaro-com-steve-bannon.html" TargetMode="External"/><Relationship Id="rId82" Type="http://schemas.openxmlformats.org/officeDocument/2006/relationships/hyperlink" Target="https://apublica.org/2022/09/how-the-us-far-right-is-acting-to-get-bolsonaro-re-elected-in-brazil/" TargetMode="External"/><Relationship Id="rId83" Type="http://schemas.openxmlformats.org/officeDocument/2006/relationships/hyperlink" Target="https://apublica.org/2022/06/how-the-trump-universe-is-backing-bolsonaros-reelection-bid-in-brazil/" TargetMode="External"/><Relationship Id="rId84" Type="http://schemas.openxmlformats.org/officeDocument/2006/relationships/hyperlink" Target="https://www.reuters.com/article/world/americas/eduardo-bolsonaro-abre-crise-com-a-china-ao-responsabilizar-pas-por-epidemia-idUSKBN2160BD/" TargetMode="External"/><Relationship Id="rId85" Type="http://schemas.openxmlformats.org/officeDocument/2006/relationships/hyperlink" Target="https://www.reuters.com/world/china/china-says-brazil-presidents-son-hurts-relationship-with-comments-critical-2020-11-25/" TargetMode="External"/><Relationship Id="rId86" Type="http://schemas.openxmlformats.org/officeDocument/2006/relationships/hyperlink" Target="https://about.fb.com/news/2020/07/removing-political-coordinated-inauthentic-behavior/" TargetMode="External"/><Relationship Id="rId87" Type="http://schemas.openxmlformats.org/officeDocument/2006/relationships/hyperlink" Target="https://medium.com/dfrlab/facebook-removes-inauthentic-network-linked-to-bolsonaro-allies-5927b0ae750d" TargetMode="External"/><Relationship Id="rId88" Type="http://schemas.openxmlformats.org/officeDocument/2006/relationships/hyperlink" Target="https://www.intercept.com.br/2026/05/15/eduardo-bolsonaro-poder-dinheiro-dark-horse-contrato/" TargetMode="External"/><Relationship Id="rId89" Type="http://schemas.openxmlformats.org/officeDocument/2006/relationships/hyperlink" Target="https://www.intercept.com.br/2026/05/27/eduardo-bolsonaro-casa-luxo-milhoes-texas/" TargetMode="External"/><Relationship Id="rId90" Type="http://schemas.openxmlformats.org/officeDocument/2006/relationships/hyperlink" Target="https://www.intercept.com.br/2026/06/09/planilha-comprovante-bancario-vorcaro-dinheiro-eua-ar-dark-horse/" TargetMode="External"/><Relationship Id="rId91" Type="http://schemas.openxmlformats.org/officeDocument/2006/relationships/hyperlink" Target="https://www.intercept.com.br/2026/07/02/fundo-havengate-abandonou-projeto-antes-milhoes-vorcaro-dark-horse/" TargetMode="External"/><Relationship Id="rId92" Type="http://schemas.openxmlformats.org/officeDocument/2006/relationships/hyperlink" Target="https://www1.folha.uol.com.br/poder/2026/06/pf-quer-pedir-quebra-de-sigilo-de-fundo-que-financia-dark-horse.shtml" TargetMode="External"/><Relationship Id="rId93" Type="http://schemas.openxmlformats.org/officeDocument/2006/relationships/hyperlink" Target="https://www.cebri.org/media/docs/Guimaraes_Silva_Populism.pdf" TargetMode="External"/><Relationship Id="rId94" Type="http://schemas.openxmlformats.org/officeDocument/2006/relationships/hyperlink" Target="https://dialnet.unirioja.es/descarga/articulo/9956420.pdf" TargetMode="External"/><Relationship Id="rId95" Type="http://schemas.openxmlformats.org/officeDocument/2006/relationships/hyperlink" Target="https://revistas.ucm.es/index.php/POSO/article/download/99351/4564456573289/4564456753168" TargetMode="External"/><Relationship Id="rId96" Type="http://schemas.openxmlformats.org/officeDocument/2006/relationships/hyperlink" Target="https://www.scielo.br/j/rbpi/a/x9dKKDM9DLJW7MSy9JHzg6w/?lang=en" TargetMode="External"/><Relationship Id="rId97" Type="http://schemas.openxmlformats.org/officeDocument/2006/relationships/hyperlink" Target="https://www.ipea.gov.br/revistas/index.php/rtm/article/download/547/414/21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Anatomia de um Clã — Vol. I: O Foragido — Primeira onda de investigação</dc:title>
  <dc:subject>Dossiê de fontes, cronologia e plano editorial sobre Eduardo Bolsonaro</dc:subject>
  <dc:creator>Projeto Anatomia de um Clã</dc:creator>
  <cp:keywords>Eduardo Bolsonaro; O Foragido; investigação; fontes; cronologia; livro</cp:keywords>
  <dc:description>Documento de trabalho fechado em 21 de julho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