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b/>
          <w:color w:val="17365D"/>
          <w:sz w:val="48"/>
        </w:rPr>
        <w:t>Integração ZapERP × API WM</w:t>
      </w:r>
    </w:p>
    <w:p>
      <w:pPr>
        <w:jc w:val="center"/>
      </w:pPr>
      <w:r>
        <w:rPr>
          <w:rFonts w:ascii="Aptos Display" w:hAnsi="Aptos Display"/>
          <w:b/>
          <w:color w:val="2F5597"/>
          <w:sz w:val="28"/>
        </w:rPr>
        <w:t>Guia geral atualizado + contratos de orçamento</w:t>
      </w:r>
    </w:p>
    <w:p>
      <w:pPr>
        <w:jc w:val="center"/>
      </w:pPr>
      <w:r>
        <w:rPr>
          <w:rFonts w:ascii="Aptos" w:hAnsi="Aptos"/>
          <w:color w:val="666666"/>
          <w:sz w:val="20"/>
        </w:rPr>
        <w:t>Versão de referência para implementação – 20/10/2026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>Objetivo</w:t>
            </w:r>
            <w:r>
              <w:rPr>
                <w:rFonts w:ascii="Aptos" w:hAnsi="Aptos"/>
                <w:sz w:val="19"/>
              </w:rPr>
              <w:br/>
              <w:t>Este documento substitui os trechos desatualizados da documentação anterior enviados para a integração do ZapERP. Ele consolida a arquitetura atual, autenticação, endpoints públicos relevantes e, principalmente, o fluxo definitivo de preparação e criação de orçamento.</w:t>
            </w:r>
          </w:p>
        </w:tc>
      </w:tr>
    </w:tbl>
    <w:p/>
    <w:p>
      <w:pPr>
        <w:pStyle w:val="Heading1"/>
      </w:pPr>
      <w:r>
        <w:t>1. Regra arquitetural da integração</w:t>
      </w:r>
    </w:p>
    <w:p>
      <w:r>
        <w:t>O ZapERP consome somente a API WM. Ele não acessa PostgreSQL, SQL Server/Icthus, WebSocket, sincronizador_id, connection strings ou SQL diretamente. O telefone autorizado é parte do contexto da operação; a API WM resolve internamente a empresa e o sincronizador corretos.</w:t>
      </w:r>
    </w:p>
    <w:p>
      <w:pPr>
        <w:pStyle w:val="CodeBlock"/>
        <w:keepNext w:val="0"/>
        <w:keepLines/>
      </w:pPr>
      <w:r>
        <w:t>ZapERP</w:t>
        <w:br/>
        <w:t xml:space="preserve">  ↓ HTTPS</w:t>
        <w:br/>
        <w:t>API WM</w:t>
        <w:br/>
        <w:t xml:space="preserve">  ├─ valida consumidor + telefone autorizado</w:t>
        <w:br/>
        <w:t xml:space="preserve">  ├─ decide origem/estratégia da consulta</w:t>
        <w:br/>
        <w:t xml:space="preserve">  └─ quando necessário usa o WebSocket já aberto pelo WM Sincronizador</w:t>
        <w:br/>
        <w:t xml:space="preserve">         ↓</w:t>
        <w:br/>
        <w:t xml:space="preserve">   WM Sincronizador</w:t>
        <w:br/>
        <w:t xml:space="preserve">         ↓</w:t>
        <w:br/>
        <w:t xml:space="preserve">   SQL Server / Icthus</w:t>
      </w:r>
    </w:p>
    <w:p>
      <w:pPr>
        <w:pStyle w:val="Heading2"/>
      </w:pPr>
      <w:r>
        <w:t>1.1 Isolamento entre clientes</w:t>
      </w:r>
    </w:p>
    <w:p>
      <w:r>
        <w:t>O ZapERP não deve enviar tenant, empresaId ou sincronizador_id como autoridade. Um Bearer válido identifica o consumidor, mas não permite contornar a autorização do telefone. O backend mantém o isolamento entre clientes.</w:t>
      </w:r>
    </w:p>
    <w:p>
      <w:pPr>
        <w:pStyle w:val="Heading1"/>
      </w:pPr>
      <w:r>
        <w:t>2. Base URL e autenticação</w:t>
      </w:r>
    </w:p>
    <w:p>
      <w:r>
        <w:t>Base de produção atualmente utilizada:</w:t>
      </w:r>
    </w:p>
    <w:p>
      <w:pPr>
        <w:pStyle w:val="CodeBlock"/>
        <w:keepNext w:val="0"/>
        <w:keepLines/>
      </w:pPr>
      <w:r>
        <w:t>https://apiwmassistente.wmsistemas.inf.br/api/v1/assistente</w:t>
      </w:r>
    </w:p>
    <w:p>
      <w:r>
        <w:t>Headers padrão:</w:t>
      </w:r>
    </w:p>
    <w:p>
      <w:pPr>
        <w:pStyle w:val="CodeBlock"/>
        <w:keepNext w:val="0"/>
        <w:keepLines/>
      </w:pPr>
      <w:r>
        <w:t>Authorization: Bearer &lt;ZAPERP_API_TOKEN&gt;</w:t>
        <w:br/>
        <w:t>Content-Type: application/json</w:t>
      </w:r>
    </w:p>
    <w:p>
      <w:r>
        <w:t>O token real deve ficar em configuração segura do ZapERP. Não usar o token do n8n e não usar o token do WM Sincronizador. Nenhum segredo deve ser versionado ou inserido em documentação compartilhada.</w:t>
      </w:r>
    </w:p>
    <w:p>
      <w:pPr>
        <w:pStyle w:val="Heading1"/>
        <w:pageBreakBefore/>
      </w:pPr>
      <w:r>
        <w:t>3. Mudanças importantes em relação à documentação anterior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5040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Atualização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Produto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Os endpoints /produtos/buscar e /produtos/consultar-atual foram removidos. Usar somente POST /produtos/consultar.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Contexto/autorização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O telefone autorizado determina o contexto. Bearer válido não autoriza escolher empresa ou sincronizador arbitrariamente.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Candidatos de cliente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As respostas de clientes/ambiguidades podem preservar documentos cadastrais disponíveis (CPF/CNPJ/IE), além de código e nome.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Orçamento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 preparação resolve cliente, vendedor e produtos, pode retornar ambiguidades e somente no status pronto_para_confirmacao existe uma prévia apta à confirmação.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Preço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preco_unitario vem da preparação e deve ser reenviado como preco_confirmado na criação. O ZapERP não calcula esse preço.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Idempotência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 criação usa comando_id. Repetir o mesmo comando com o mesmo payload devolve o resultado já concluído sem gravar outro orçamento.</w:t>
            </w:r>
          </w:p>
        </w:tc>
      </w:tr>
    </w:tbl>
    <w:p>
      <w:pPr>
        <w:pStyle w:val="Heading1"/>
      </w:pPr>
      <w:r>
        <w:t>4. Endpoints públicos relevantes para o ZapERP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040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Finalidade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POST /acesso/validar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Validar antecipadamente se o telefone pode utilizar o Assistente.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POST /produtos/consultar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Consulta por busca textual OU código do produto.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POST /clientes/consultar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Consulta/resolução de cliente.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POST /vendas/consultar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Resumo de vendas por período.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POST /vendas/ranking-produtos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Ranking de produtos.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POST /vendas/ranking-grupos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Ranking de grupos.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POST /vendas/comparar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Comparação de dois períodos, quando utilizada pela integração.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POST /recebimentos/consultar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Consultas financeiras/recebimentos nos modos suportados.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POST /relatorios/gerar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Geração de PDF para tipos suportados.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POST /orcamentos/preparar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Resolve e calcula a prévia; não grava no ERP.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POST /orcamentos/criar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Única escrita atual do fluxo comercial de orçamento.</w:t>
            </w:r>
          </w:p>
        </w:tc>
      </w:tr>
    </w:tbl>
    <w:p>
      <w:r>
        <w:rPr>
          <w:rFonts w:ascii="Aptos" w:hAnsi="Aptos"/>
          <w:b/>
        </w:rPr>
        <w:t xml:space="preserve">Fonte de verdade dos contratos: </w:t>
      </w:r>
      <w:r>
        <w:rPr>
          <w:rFonts w:ascii="Aptos" w:hAnsi="Aptos"/>
        </w:rPr>
        <w:t>openapi.yaml atualizado da API WM. Em caso de divergência de nomes, enums ou obrigatoriedade, prevalece o OpenAPI.</w:t>
      </w:r>
    </w:p>
    <w:p>
      <w:pPr>
        <w:pStyle w:val="Heading1"/>
      </w:pPr>
      <w:r>
        <w:t>5. Consulta de produto – contrato atualizado</w:t>
      </w:r>
    </w:p>
    <w:p>
      <w:r>
        <w:t>Por texto:</w:t>
      </w:r>
    </w:p>
    <w:p>
      <w:pPr>
        <w:pStyle w:val="CodeBlock"/>
        <w:keepNext w:val="0"/>
        <w:keepLines/>
      </w:pPr>
      <w:r>
        <w:t>{</w:t>
        <w:br/>
        <w:t xml:space="preserve">  "telefone": "5534XXXXXXXX",</w:t>
        <w:br/>
        <w:t xml:space="preserve">  "busca": "Coca Cola 2L"</w:t>
        <w:br/>
        <w:t>}</w:t>
      </w:r>
    </w:p>
    <w:p>
      <w:r>
        <w:t>Por código conhecido:</w:t>
      </w:r>
    </w:p>
    <w:p>
      <w:pPr>
        <w:pStyle w:val="CodeBlock"/>
        <w:keepNext w:val="0"/>
        <w:keepLines/>
      </w:pPr>
      <w:r>
        <w:t>{</w:t>
        <w:br/>
        <w:t xml:space="preserve">  "telefone": "5534XXXXXXXX",</w:t>
        <w:br/>
        <w:t xml:space="preserve">  "codigo_produto_erp": "0000474"</w:t>
        <w:br/>
        <w:t>}</w:t>
      </w:r>
    </w:p>
    <w:p>
      <w:r>
        <w:t>Enviar busca OU codigo_produto_erp, nunca os dois. O ZapERP não deve reproduzir a lógica antiga de buscar primeiro e depois consultar o produto atual.</w:t>
      </w:r>
    </w:p>
    <w:p>
      <w:pPr>
        <w:pStyle w:val="Heading1"/>
      </w:pPr>
      <w:r>
        <w:t>6. Fluxo obrigatório de orçamento</w:t>
      </w:r>
    </w:p>
    <w:p>
      <w:r>
        <w:t>O fluxo deve separar preparação e escrita. A preparação não grava orçamento. A criação só deve acontecer depois de o usuário visualizar a prévia e confirmar explicitamente.</w:t>
      </w:r>
    </w:p>
    <w:p>
      <w:pPr>
        <w:pStyle w:val="CodeBlock"/>
        <w:keepNext w:val="0"/>
        <w:keepLines/>
      </w:pPr>
      <w:r>
        <w:t>POST /orcamentos/preparar</w:t>
        <w:br/>
        <w:t xml:space="preserve">        ↓</w:t>
        <w:br/>
        <w:t>resolver ambiguidades, se existirem</w:t>
        <w:br/>
        <w:t xml:space="preserve">        ↓</w:t>
        <w:br/>
        <w:t>dados.status = "pronto_para_confirmacao"</w:t>
        <w:br/>
        <w:t xml:space="preserve">        ↓</w:t>
        <w:br/>
        <w:t>mostrar cliente + vendedor + itens + total</w:t>
        <w:br/>
        <w:t xml:space="preserve">        ↓</w:t>
        <w:br/>
        <w:t>confirmação explícita do usuário</w:t>
        <w:br/>
        <w:t xml:space="preserve">        ↓</w:t>
        <w:br/>
        <w:t>gerar comando_id (UUID)</w:t>
        <w:br/>
        <w:t xml:space="preserve">        ↓</w:t>
        <w:br/>
        <w:t>POST /orcamentos/criar</w:t>
      </w:r>
    </w:p>
    <w:p>
      <w:pPr>
        <w:pStyle w:val="Heading1"/>
      </w:pPr>
      <w:r>
        <w:t>7. POST /orcamentos/preparar</w:t>
      </w:r>
    </w:p>
    <w:p>
      <w:pPr>
        <w:pStyle w:val="Heading2"/>
      </w:pPr>
      <w:r>
        <w:t>7.1 Entrada</w:t>
      </w:r>
    </w:p>
    <w:p>
      <w:r>
        <w:t>Cliente e vendedor aceitam código ou busca, de forma exclusiva. Cada item aceita código do produto ou busca, também de forma exclusiva. A preparação não aceita preco_confirmado nem preco_negociado.</w:t>
      </w:r>
    </w:p>
    <w:p>
      <w:pPr>
        <w:pStyle w:val="CodeBlock"/>
        <w:keepNext w:val="0"/>
        <w:keepLines/>
      </w:pPr>
      <w:r>
        <w:t>{</w:t>
        <w:br/>
        <w:t xml:space="preserve">  "telefone": "5534XXXXXXXX",</w:t>
        <w:br/>
        <w:t xml:space="preserve">  "cliente_codigo_erp": "0000108",</w:t>
        <w:br/>
        <w:t xml:space="preserve">  "vendedor_codigo_erp": "001",</w:t>
        <w:br/>
        <w:t xml:space="preserve">  "itens": [</w:t>
        <w:br/>
        <w:t xml:space="preserve">    {</w:t>
        <w:br/>
        <w:t xml:space="preserve">      "codigo_produto_erp": "0000474",</w:t>
        <w:br/>
        <w:t xml:space="preserve">      "quantidade": "2"</w:t>
        <w:br/>
        <w:t xml:space="preserve">    }</w:t>
        <w:br/>
        <w:t xml:space="preserve">  ],</w:t>
        <w:br/>
        <w:t xml:space="preserve">  "bloquear_apos_criar": true</w:t>
        <w:br/>
        <w:t>}</w:t>
      </w:r>
    </w:p>
    <w:p>
      <w:r>
        <w:t>Exemplo usando buscas em vez de códigos:</w:t>
      </w:r>
    </w:p>
    <w:p>
      <w:pPr>
        <w:pStyle w:val="CodeBlock"/>
        <w:keepNext w:val="0"/>
        <w:keepLines/>
      </w:pPr>
      <w:r>
        <w:t>{</w:t>
        <w:br/>
        <w:t xml:space="preserve">  "telefone": "5534XXXXXXXX",</w:t>
        <w:br/>
        <w:t xml:space="preserve">  "cliente_busca": "JOSE",</w:t>
        <w:br/>
        <w:t xml:space="preserve">  "vendedor_busca": "SUPORTE",</w:t>
        <w:br/>
        <w:t xml:space="preserve">  "itens": [</w:t>
        <w:br/>
        <w:t xml:space="preserve">    {</w:t>
        <w:br/>
        <w:t xml:space="preserve">      "busca": "FILTRO FRAM",</w:t>
        <w:br/>
        <w:t xml:space="preserve">      "quantidade": "2"</w:t>
        <w:br/>
        <w:t xml:space="preserve">    }</w:t>
        <w:br/>
        <w:t xml:space="preserve">  ],</w:t>
        <w:br/>
        <w:t xml:space="preserve">  "bloquear_apos_criar": true</w:t>
        <w:br/>
        <w:t>}</w:t>
      </w:r>
    </w:p>
    <w:p>
      <w:pPr>
        <w:pStyle w:val="Heading2"/>
      </w:pPr>
      <w:r>
        <w:t>7.2 Possíveis respostas de resolução</w:t>
      </w:r>
    </w:p>
    <w:p>
      <w:r>
        <w:t>Antes de ficar pronta, a API pode retornar estados como multiplos_clientes, multiplos_vendedores ou produto_ambiguo. Nesses casos o ZapERP deve apresentar as opções ao usuário e repetir a preparação com os códigos escolhidos. Não escolher candidatos automaticamente.</w:t>
      </w:r>
    </w:p>
    <w:p>
      <w:pPr>
        <w:pStyle w:val="Heading1"/>
      </w:pPr>
      <w:r>
        <w:t>8. Schema da prévia pronta – pronto_para_confirmacao</w:t>
      </w:r>
    </w:p>
    <w:p>
      <w:r>
        <w:t>Shape de referência do retorno 200 quando a preparação está resolvida:</w:t>
      </w:r>
    </w:p>
    <w:p>
      <w:pPr>
        <w:pStyle w:val="CodeBlock"/>
        <w:keepNext w:val="0"/>
        <w:keepLines/>
      </w:pPr>
      <w:r>
        <w:t>{</w:t>
        <w:br/>
        <w:t xml:space="preserve">  "dados": {</w:t>
        <w:br/>
        <w:t xml:space="preserve">    "status": "pronto_para_confirmacao",</w:t>
        <w:br/>
        <w:t xml:space="preserve">    "cliente": {</w:t>
        <w:br/>
        <w:t xml:space="preserve">      "codigo_cliente_erp": "0000108",</w:t>
        <w:br/>
        <w:t xml:space="preserve">      "nome": "JOAO DA SILVA"</w:t>
        <w:br/>
        <w:t xml:space="preserve">    },</w:t>
        <w:br/>
        <w:t xml:space="preserve">    "vendedor": {</w:t>
        <w:br/>
        <w:t xml:space="preserve">      "codigo_vendedor_erp": "001",</w:t>
        <w:br/>
        <w:t xml:space="preserve">      "nome": "VENDEDOR TESTE"</w:t>
        <w:br/>
        <w:t xml:space="preserve">    },</w:t>
        <w:br/>
        <w:t xml:space="preserve">    "itens": [</w:t>
        <w:br/>
        <w:t xml:space="preserve">      {</w:t>
        <w:br/>
        <w:t xml:space="preserve">        "codigo_produto_erp": "0000474",</w:t>
        <w:br/>
        <w:t xml:space="preserve">        "descricao": "PRODUTO TESTE",</w:t>
        <w:br/>
        <w:t xml:space="preserve">        "quantidade": "2.000",</w:t>
        <w:br/>
        <w:t xml:space="preserve">        "preco_unitario": "28.900",</w:t>
        <w:br/>
        <w:t xml:space="preserve">        "estoque_previsto": "10.000",</w:t>
        <w:br/>
        <w:t xml:space="preserve">        "valor_total": "57.80"</w:t>
        <w:br/>
        <w:t xml:space="preserve">      }</w:t>
        <w:br/>
        <w:t xml:space="preserve">    ],</w:t>
        <w:br/>
        <w:t xml:space="preserve">    "valor_produtos": "57.80",</w:t>
        <w:br/>
        <w:t xml:space="preserve">    "valor_total": "57.80",</w:t>
        <w:br/>
        <w:t xml:space="preserve">    "bloquear_apos_criar": true</w:t>
        <w:br/>
        <w:t xml:space="preserve">  },</w:t>
        <w:br/>
        <w:t xml:space="preserve">  "meta": {</w:t>
        <w:br/>
        <w:t xml:space="preserve">    "fonte": "tempo_real"</w:t>
        <w:br/>
        <w:t xml:space="preserve">  }</w:t>
        <w:br/>
        <w:t>}</w:t>
      </w:r>
    </w:p>
    <w:p>
      <w:pPr>
        <w:pStyle w:val="Heading2"/>
      </w:pPr>
      <w:r>
        <w:t>8.1 Campo de preço que o ZapERP deve utilizar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Preço oficial da prévia: </w:t>
            </w:r>
            <w:r>
              <w:rPr>
                <w:rFonts w:ascii="Aptos" w:hAnsi="Aptos"/>
                <w:b/>
              </w:rPr>
              <w:t>dados.itens[].preco_unitario</w:t>
            </w:r>
            <w:r>
              <w:rPr>
                <w:rFonts w:ascii="Aptos" w:hAnsi="Aptos"/>
              </w:rPr>
              <w:br/>
              <w:t>Esse valor vem do preço unitário do produto consultado no Icthus e deve ser preservado para a criação.</w:t>
            </w:r>
          </w:p>
        </w:tc>
      </w:tr>
    </w:tbl>
    <w:p>
      <w:r>
        <w:t>Na implementação atual, a preparação obtém o preço a partir de Estoque.[Preço Unitário]. O ZapERP não deve recalcular preço por valor_total/quantidade, não deve buscar outra fonte e não deve alterar a escala/representação sem necessidade.</w:t>
      </w:r>
    </w:p>
    <w:p>
      <w:pPr>
        <w:pStyle w:val="Heading1"/>
      </w:pPr>
      <w:r>
        <w:t>9. POST /orcamentos/criar</w:t>
      </w:r>
    </w:p>
    <w:p>
      <w:pPr>
        <w:pStyle w:val="Heading2"/>
      </w:pPr>
      <w:r>
        <w:t>9.1 Entrada</w:t>
      </w:r>
    </w:p>
    <w:p>
      <w:r>
        <w:t>A criação recebe somente dados canônicos já resolvidos. Não recebe busca, paginação ou preço negociado. Quantidade e preco_confirmado são enviados como strings no contrato atual.</w:t>
      </w:r>
    </w:p>
    <w:p>
      <w:pPr>
        <w:pStyle w:val="CodeBlock"/>
        <w:keepNext w:val="0"/>
        <w:keepLines/>
      </w:pPr>
      <w:r>
        <w:t>{</w:t>
        <w:br/>
        <w:t xml:space="preserve">  "telefone": "5534XXXXXXXX",</w:t>
        <w:br/>
        <w:t xml:space="preserve">  "comando_id": "550e8400-e29b-41d4-a716-446655440000",</w:t>
        <w:br/>
        <w:t xml:space="preserve">  "cliente_codigo_erp": "0000108",</w:t>
        <w:br/>
        <w:t xml:space="preserve">  "vendedor_codigo_erp": "001",</w:t>
        <w:br/>
        <w:t xml:space="preserve">  "itens": [</w:t>
        <w:br/>
        <w:t xml:space="preserve">    {</w:t>
        <w:br/>
        <w:t xml:space="preserve">      "codigo_produto_erp": "0000474",</w:t>
        <w:br/>
        <w:t xml:space="preserve">      "quantidade": "2.000",</w:t>
        <w:br/>
        <w:t xml:space="preserve">      "preco_confirmado": "28.900"</w:t>
        <w:br/>
        <w:t xml:space="preserve">    }</w:t>
        <w:br/>
        <w:t xml:space="preserve">  ],</w:t>
        <w:br/>
        <w:t xml:space="preserve">  "bloquear_apos_criar": true</w:t>
        <w:br/>
        <w:t>}</w:t>
      </w:r>
    </w:p>
    <w:p>
      <w:pPr>
        <w:pStyle w:val="Heading2"/>
      </w:pPr>
      <w:r>
        <w:t>9.2 Mapeamento obrigatório da prévia para a criação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Prévia</w:t>
            </w:r>
          </w:p>
        </w:tc>
        <w:tc>
          <w:tcPr>
            <w:tcW w:type="dxa" w:w="5040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Criação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dados.cliente.codigo_cliente_erp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cliente_codigo_erp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dados.vendedor.codigo_vendedor_erp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vendedor_codigo_erp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dados.itens[i].codigo_produto_erp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itens[i].codigo_produto_erp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dados.itens[i].quantidade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itens[i].quantidade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dados.itens[i].preco_unitario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itens[i].preco_confirmado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dados.bloquear_apos_criar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bloquear_apos_criar</w:t>
            </w:r>
          </w:p>
        </w:tc>
      </w:tr>
    </w:tbl>
    <w:p>
      <w:pPr>
        <w:pStyle w:val="Heading1"/>
      </w:pPr>
      <w:r>
        <w:t>10. Schema do HTTP 200 de /orcamentos/criar</w:t>
      </w:r>
    </w:p>
    <w:p>
      <w:r>
        <w:t>Shape de referência do resultado de sucesso:</w:t>
      </w:r>
    </w:p>
    <w:p>
      <w:pPr>
        <w:pStyle w:val="CodeBlock"/>
        <w:keepNext w:val="0"/>
        <w:keepLines/>
      </w:pPr>
      <w:r>
        <w:t>{</w:t>
        <w:br/>
        <w:t xml:space="preserve">  "dados": {</w:t>
        <w:br/>
        <w:t xml:space="preserve">    "codigo_pedido_erp": "0000045979",</w:t>
        <w:br/>
        <w:t xml:space="preserve">    "documento_venda": "2 - Orçamento",</w:t>
        <w:br/>
        <w:t xml:space="preserve">    "cliente": {</w:t>
        <w:br/>
        <w:t xml:space="preserve">      "codigo_cliente_erp": "0000108",</w:t>
        <w:br/>
        <w:t xml:space="preserve">      "nome": "JOAO DA SILVA"</w:t>
        <w:br/>
        <w:t xml:space="preserve">    },</w:t>
        <w:br/>
        <w:t xml:space="preserve">    "vendedor": {</w:t>
        <w:br/>
        <w:t xml:space="preserve">      "codigo_vendedor_erp": "001",</w:t>
        <w:br/>
        <w:t xml:space="preserve">      "nome": "VENDEDOR TESTE"</w:t>
        <w:br/>
        <w:t xml:space="preserve">    },</w:t>
        <w:br/>
        <w:t xml:space="preserve">    "valor_total": "57.80",</w:t>
        <w:br/>
        <w:t xml:space="preserve">    "bloqueado": true</w:t>
        <w:br/>
        <w:t xml:space="preserve">  },</w:t>
        <w:br/>
        <w:t xml:space="preserve">  "meta": {</w:t>
        <w:br/>
        <w:t xml:space="preserve">    "fonte": "tempo_real",</w:t>
        <w:br/>
        <w:t xml:space="preserve">    "criado_em": "2026-10-20T15:40:00"</w:t>
        <w:br/>
        <w:t xml:space="preserve">  }</w:t>
        <w:br/>
        <w:t>}</w:t>
      </w:r>
    </w:p>
    <w:p>
      <w:r>
        <w:t>O número do orçamento efetivamente gravado no Icthus é dados.codigo_pedido_erp. documento_venda deve representar o documento de orçamento; bloqueado indica o estado de proteção/edição do orçamento, não o campo técnico Fechado.</w:t>
      </w:r>
    </w:p>
    <w:p>
      <w:pPr>
        <w:pStyle w:val="Heading1"/>
      </w:pPr>
      <w:r>
        <w:t>11. Idempotência e significado do comando_id</w:t>
      </w:r>
    </w:p>
    <w:p>
      <w:r>
        <w:t>Cada confirmação nova de criação deve gerar um UUID novo em comando_id. Se a mesma confirmação precisar ser reenviada por falha de transporte, o ZapERP deve reutilizar exatamente o mesmo comando_id e o mesmo payload.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5040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Comportamento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UUID novo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A API tenta executar a criação, após todas as validações.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Mesmo UUID + mesmo payload já concluído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A API devolve o resultado armazenado e não cria outro orçamento.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Mesmo UUID + payload diferente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Erro COMANDO_ID_REUTILIZADO; não criar.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Resultado incerto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Erro RESULTADO_INCERTO; não gerar outro UUID automaticamente.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Dados alterados entre prévia e criação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ORCAMENTO_DADOS_ALTERADOS; preparar novamente, mostrar nova prévia e pedir nova confirmação.</w:t>
            </w:r>
          </w:p>
        </w:tc>
      </w:tr>
    </w:tbl>
    <w:p>
      <w:pPr>
        <w:pStyle w:val="Heading2"/>
      </w:pPr>
      <w:r>
        <w:t>11.1 Como saber se criou agora ou se o resultado já existia?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Contrato atual: </w:t>
            </w:r>
            <w:r>
              <w:rPr>
                <w:rFonts w:ascii="Aptos" w:hAnsi="Aptos"/>
              </w:rPr>
              <w:t>o HTTP 200 não possui hoje um campo explícito que diferencie “criado nesta chamada” de “resultado idempotente já concluído”. Os dois casos podem devolver o mesmo resultado de orçamento.</w:t>
            </w:r>
          </w:p>
        </w:tc>
      </w:tr>
    </w:tbl>
    <w:p>
      <w:r>
        <w:t>Portanto, o ZapERP deve tratar ambos como sucesso da mesma ação de negócio. Não inferir essa diferença por meta.criado_em. Se a interface precisar exibir essa distinção, será necessário evoluir o contrato da API com um metadado explícito.</w:t>
      </w:r>
    </w:p>
    <w:p>
      <w:r>
        <w:t>Sugestão de evolução futura (não existe hoje):</w:t>
      </w:r>
    </w:p>
    <w:p>
      <w:pPr>
        <w:pStyle w:val="CodeBlock"/>
        <w:keepNext w:val="0"/>
        <w:keepLines/>
      </w:pPr>
      <w:r>
        <w:t>{</w:t>
        <w:br/>
        <w:t xml:space="preserve">  "meta": {</w:t>
        <w:br/>
        <w:t xml:space="preserve">    "resultado_comando": "criado_agora"</w:t>
        <w:br/>
        <w:t xml:space="preserve">  }</w:t>
        <w:br/>
        <w:t>}</w:t>
      </w:r>
    </w:p>
    <w:p>
      <w:r>
        <w:t>ou</w:t>
      </w:r>
    </w:p>
    <w:p>
      <w:pPr>
        <w:pStyle w:val="CodeBlock"/>
        <w:keepNext w:val="0"/>
        <w:keepLines/>
      </w:pPr>
      <w:r>
        <w:t>{</w:t>
        <w:br/>
        <w:t xml:space="preserve">  "meta": {</w:t>
        <w:br/>
        <w:t xml:space="preserve">    "resultado_comando": "resultado_existente"</w:t>
        <w:br/>
        <w:t xml:space="preserve">  }</w:t>
        <w:br/>
        <w:t>}</w:t>
      </w:r>
    </w:p>
    <w:p>
      <w:pPr>
        <w:pStyle w:val="Heading1"/>
      </w:pPr>
      <w:r>
        <w:t>12. Tratamento mínimo de erros no ZapERP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5040"/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Orientação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400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Payload inválido ou dados obrigatórios inconsistentes.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401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Bearer ausente/inválido.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403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Telefone não autorizado.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404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Recurso não encontrado, conforme endpoint.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409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Conflito de comando/idempotência ou resultado incerto, conforme código retornado.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502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Falha conhecida antes/durante execução no ERP, conforme erro retornado.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503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Sincronizador/ambiente do cliente indisponível para a operação.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504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Timeout realtime; em escrita, timeout não deve ser interpretado como prova de que nada foi gravado.</w:t>
            </w:r>
          </w:p>
        </w:tc>
      </w:tr>
    </w:tbl>
    <w:p>
      <w:pPr>
        <w:pStyle w:val="Heading1"/>
      </w:pPr>
      <w:r>
        <w:t>13. Checklist para o programador do ZapERP</w:t>
      </w:r>
    </w:p>
    <w:p>
      <w:pPr>
        <w:pStyle w:val="ListBullet"/>
      </w:pPr>
      <w:r>
        <w:rPr>
          <w:rFonts w:ascii="Aptos" w:hAnsi="Aptos"/>
          <w:sz w:val="19"/>
        </w:rPr>
        <w:t>Configurar uma credencial Bearer exclusiva do ZapERP.</w:t>
      </w:r>
    </w:p>
    <w:p>
      <w:pPr>
        <w:pStyle w:val="ListBullet"/>
      </w:pPr>
      <w:r>
        <w:rPr>
          <w:rFonts w:ascii="Aptos" w:hAnsi="Aptos"/>
          <w:sz w:val="19"/>
        </w:rPr>
        <w:t>Nunca enviar tenant, empresaId ou sincronizador_id como autoridade.</w:t>
      </w:r>
    </w:p>
    <w:p>
      <w:pPr>
        <w:pStyle w:val="ListBullet"/>
      </w:pPr>
      <w:r>
        <w:rPr>
          <w:rFonts w:ascii="Aptos" w:hAnsi="Aptos"/>
          <w:sz w:val="19"/>
        </w:rPr>
        <w:t>Sempre enviar o telefone do contexto confiável da operação.</w:t>
      </w:r>
    </w:p>
    <w:p>
      <w:pPr>
        <w:pStyle w:val="ListBullet"/>
      </w:pPr>
      <w:r>
        <w:rPr>
          <w:rFonts w:ascii="Aptos" w:hAnsi="Aptos"/>
          <w:sz w:val="19"/>
        </w:rPr>
        <w:t>Substituir qualquer uso dos endpoints antigos de produto por /produtos/consultar.</w:t>
      </w:r>
    </w:p>
    <w:p>
      <w:pPr>
        <w:pStyle w:val="ListBullet"/>
      </w:pPr>
      <w:r>
        <w:rPr>
          <w:rFonts w:ascii="Aptos" w:hAnsi="Aptos"/>
          <w:sz w:val="19"/>
        </w:rPr>
        <w:t>Tratar ambiguidades sem escolher cliente, vendedor ou produto automaticamente.</w:t>
      </w:r>
    </w:p>
    <w:p>
      <w:pPr>
        <w:pStyle w:val="ListBullet"/>
      </w:pPr>
      <w:r>
        <w:rPr>
          <w:rFonts w:ascii="Aptos" w:hAnsi="Aptos"/>
          <w:sz w:val="19"/>
        </w:rPr>
        <w:t>No orçamento, chamar /orcamentos/preparar antes de /orcamentos/criar.</w:t>
      </w:r>
    </w:p>
    <w:p>
      <w:pPr>
        <w:pStyle w:val="ListBullet"/>
      </w:pPr>
      <w:r>
        <w:rPr>
          <w:rFonts w:ascii="Aptos" w:hAnsi="Aptos"/>
          <w:sz w:val="19"/>
        </w:rPr>
        <w:t>Ler o preço em dados.itens[].preco_unitario e reenviar exatamente como preco_confirmado.</w:t>
      </w:r>
    </w:p>
    <w:p>
      <w:pPr>
        <w:pStyle w:val="ListBullet"/>
      </w:pPr>
      <w:r>
        <w:rPr>
          <w:rFonts w:ascii="Aptos" w:hAnsi="Aptos"/>
          <w:sz w:val="19"/>
        </w:rPr>
        <w:t>Exigir confirmação explícita antes da criação.</w:t>
      </w:r>
    </w:p>
    <w:p>
      <w:pPr>
        <w:pStyle w:val="ListBullet"/>
      </w:pPr>
      <w:r>
        <w:rPr>
          <w:rFonts w:ascii="Aptos" w:hAnsi="Aptos"/>
          <w:sz w:val="19"/>
        </w:rPr>
        <w:t>Gerar um comando_id por nova confirmação e reutilizá-lo em retries da mesma confirmação.</w:t>
      </w:r>
    </w:p>
    <w:p>
      <w:pPr>
        <w:pStyle w:val="ListBullet"/>
      </w:pPr>
      <w:r>
        <w:rPr>
          <w:rFonts w:ascii="Aptos" w:hAnsi="Aptos"/>
          <w:sz w:val="19"/>
        </w:rPr>
        <w:t>Em ORCAMENTO_DADOS_ALTERADOS, repreparar e pedir nova confirmação.</w:t>
      </w:r>
    </w:p>
    <w:p>
      <w:pPr>
        <w:pStyle w:val="ListBullet"/>
      </w:pPr>
      <w:r>
        <w:rPr>
          <w:rFonts w:ascii="Aptos" w:hAnsi="Aptos"/>
          <w:sz w:val="19"/>
        </w:rPr>
        <w:t>Em RESULTADO_INCERTO, não criar novo comando automaticamente.</w:t>
      </w:r>
    </w:p>
    <w:p>
      <w:pPr>
        <w:pStyle w:val="ListBullet"/>
      </w:pPr>
      <w:r>
        <w:rPr>
          <w:rFonts w:ascii="Aptos" w:hAnsi="Aptos"/>
          <w:sz w:val="19"/>
        </w:rPr>
        <w:t>Usar dados.codigo_pedido_erp como número do orçamento criado.</w:t>
      </w:r>
    </w:p>
    <w:p>
      <w:pPr>
        <w:pStyle w:val="ListBullet"/>
      </w:pPr>
      <w:r>
        <w:rPr>
          <w:rFonts w:ascii="Aptos" w:hAnsi="Aptos"/>
          <w:sz w:val="19"/>
        </w:rPr>
        <w:t>Tratar HTTP 200 idempotente como sucesso da mesma ação; hoje não há flag explícita novo × reaproveitado.</w:t>
      </w:r>
    </w:p>
    <w:p>
      <w:pPr>
        <w:pStyle w:val="ListBullet"/>
      </w:pPr>
      <w:r>
        <w:rPr>
          <w:rFonts w:ascii="Aptos" w:hAnsi="Aptos"/>
          <w:sz w:val="19"/>
        </w:rPr>
        <w:t>Usar o openapi.yaml atual como fonte de verdade para schemas e enums.</w:t>
      </w:r>
    </w:p>
    <w:p>
      <w:pPr>
        <w:pStyle w:val="Heading1"/>
      </w:pPr>
      <w:r>
        <w:t>14. Texto curto de atualização para acompanhar o documento</w:t>
      </w:r>
    </w:p>
    <w:p>
      <w:r>
        <w:t>Pode ser enviado junto com este arquivo ao programador:</w:t>
      </w:r>
    </w:p>
    <w:p>
      <w:r>
        <w:t>Atualizamos alguns pontos da integração ZapERP × API WM. A principal mudança é que produto agora usa somente POST /produtos/consultar; os endpoints antigos /produtos/buscar e /produtos/consultar-atual foram removidos. A autenticação do ZapERP deve usar o Bearer próprio do consumidor e o telefone continua sendo a referência para a API resolver o contexto autorizado; não enviar tenant, empresa ou sincronizador como autoridade.</w:t>
        <w:br/>
        <w:br/>
        <w:t>No orçamento, o fluxo definitivo é preparar → resolver ambiguidades → pronto_para_confirmacao → confirmação do usuário → criar. O preço a ser preservado sai de dados.itens[].preco_unitario da preparação e deve ser reenviado em itens[].preco_confirmado na criação. A criação é idempotente por comando_id: em retry da mesma confirmação, reutilize o mesmo UUID e o mesmo payload.</w:t>
        <w:br/>
        <w:br/>
        <w:t>O número do orçamento gravado vem em dados.codigo_pedido_erp. Importante: hoje o HTTP 200 não diferencia no body se o orçamento foi criado nesta chamada ou se foi retornado de um resultado idempotente já concluído; ambos devem ser tratados como sucesso da mesma ação. Se precisarmos mostrar essa distinção na interface, faremos uma pequena evolução no contrato da API.</w:t>
      </w:r>
    </w:p>
    <w:p>
      <w:pPr>
        <w:pStyle w:val="Heading1"/>
      </w:pPr>
      <w:r>
        <w:t>15. Observações de compatibilidade</w:t>
      </w:r>
    </w:p>
    <w:p>
      <w:r>
        <w:t>Este documento descreve os contratos atuais conhecidos da integração. Ele não cria novos campos na API. Em especial, resultado_comando/idempotente é apenas uma sugestão de evolução e não deve ser consumido até existir no OpenAPI e na resposta real.</w:t>
      </w:r>
    </w:p>
    <w:p>
      <w:r>
        <w:t>Para qualquer ponto não detalhado aqui (limites, enums, filtros específicos de relatórios/recebimentos ou campos opcionais), consultar o openapi.yaml da versão implantada.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Documento técnico de integração • Atualização 20/10/2026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7"/>
      </w:rPr>
      <w:t>WM Sistemas • Integração ZapERP × API WM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259"/>
      <w:shd w:fill="F7F7F7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