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5880FE62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: ADMINISTRA</w:t>
      </w:r>
      <w:r>
        <w:rPr>
          <w:b/>
          <w:bCs/>
          <w:sz w:val="28"/>
          <w:szCs w:val="28"/>
          <w:u w:val="single"/>
        </w:rPr>
        <w:t>CIÓN DE</w:t>
      </w:r>
      <w:r>
        <w:rPr>
          <w:b/>
          <w:bCs/>
          <w:sz w:val="28"/>
          <w:szCs w:val="28"/>
          <w:u w:val="single"/>
        </w:rPr>
        <w:t xml:space="preserve"> SERVIDORES </w:t>
      </w:r>
      <w:r>
        <w:rPr>
          <w:b/>
          <w:bCs/>
          <w:sz w:val="28"/>
          <w:szCs w:val="28"/>
          <w:u w:val="single"/>
        </w:rPr>
        <w:t>DE APLICACIONES</w:t>
      </w:r>
    </w:p>
    <w:p w14:paraId="08729972" w14:textId="534F9241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Introducción</w:t>
      </w:r>
    </w:p>
    <w:p w14:paraId="2EAAA9FF" w14:textId="3366D741" w:rsidR="006D5CD5" w:rsidRDefault="006D5CD5" w:rsidP="006D5CD5">
      <w:pPr>
        <w:rPr>
          <w:sz w:val="28"/>
          <w:szCs w:val="28"/>
        </w:rPr>
      </w:pPr>
      <w:r w:rsidRPr="006D5CD5">
        <w:rPr>
          <w:sz w:val="28"/>
          <w:szCs w:val="28"/>
        </w:rPr>
        <w:t>Una</w:t>
      </w:r>
      <w:r>
        <w:rPr>
          <w:sz w:val="28"/>
          <w:szCs w:val="28"/>
        </w:rPr>
        <w:t xml:space="preserve"> vez instalado el servidor web, será necesario configurar otros servicios como sitios de contenido dinámico, servicios de bases de datos, correo, transferencia de ficheros,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244ACA19" w14:textId="7DA86623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Configuración de Apache y PHP</w:t>
      </w:r>
    </w:p>
    <w:p w14:paraId="1A725268" w14:textId="2D0E90AF" w:rsidR="006D5CD5" w:rsidRDefault="006D5CD5">
      <w:pPr>
        <w:rPr>
          <w:sz w:val="28"/>
          <w:szCs w:val="28"/>
        </w:rPr>
      </w:pPr>
      <w:r>
        <w:rPr>
          <w:sz w:val="28"/>
          <w:szCs w:val="28"/>
        </w:rPr>
        <w:t xml:space="preserve">La configuración de Apache está en el archivo </w:t>
      </w:r>
      <w:proofErr w:type="spellStart"/>
      <w:r>
        <w:rPr>
          <w:sz w:val="28"/>
          <w:szCs w:val="28"/>
        </w:rPr>
        <w:t>httpd.conf</w:t>
      </w:r>
      <w:proofErr w:type="spellEnd"/>
      <w:r>
        <w:rPr>
          <w:sz w:val="28"/>
          <w:szCs w:val="28"/>
        </w:rPr>
        <w:t xml:space="preserve"> y la de PHP en el archivo php.ini. Desde XAMPP podemos acceder a ambas pulsando el botón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de Apache en el panel de control.</w:t>
      </w:r>
    </w:p>
    <w:p w14:paraId="698E1BFA" w14:textId="518CDAE2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Autenticación y autorización de usuarios</w:t>
      </w:r>
    </w:p>
    <w:p w14:paraId="3ECB7D40" w14:textId="73019C07" w:rsidR="006D5CD5" w:rsidRDefault="006D5CD5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La autenticación de usuarios verifica que el usuario es quien dice ser. En Apache lo controlan los módulos </w:t>
      </w:r>
      <w:proofErr w:type="spellStart"/>
      <w:r>
        <w:rPr>
          <w:sz w:val="28"/>
          <w:szCs w:val="28"/>
        </w:rPr>
        <w:t>mod_authn</w:t>
      </w:r>
      <w:proofErr w:type="spellEnd"/>
      <w:r>
        <w:rPr>
          <w:sz w:val="28"/>
          <w:szCs w:val="28"/>
        </w:rPr>
        <w:t>.</w:t>
      </w:r>
    </w:p>
    <w:p w14:paraId="55336E2F" w14:textId="08D68C88" w:rsidR="006D5CD5" w:rsidRDefault="006D5CD5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La autorización otorga o deniega permisos a usuarios ya autenticados. </w:t>
      </w:r>
      <w:r>
        <w:rPr>
          <w:sz w:val="28"/>
          <w:szCs w:val="28"/>
        </w:rPr>
        <w:t xml:space="preserve">En Apache lo controlan los módulos </w:t>
      </w:r>
      <w:proofErr w:type="spellStart"/>
      <w:r>
        <w:rPr>
          <w:sz w:val="28"/>
          <w:szCs w:val="28"/>
        </w:rPr>
        <w:t>mod_auth</w:t>
      </w:r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>.</w:t>
      </w:r>
    </w:p>
    <w:p w14:paraId="29D9E8F1" w14:textId="15866D16" w:rsidR="00573777" w:rsidRDefault="00573777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Cada módulo se configura usando las directivas </w:t>
      </w:r>
      <w:proofErr w:type="spellStart"/>
      <w:r>
        <w:rPr>
          <w:sz w:val="28"/>
          <w:szCs w:val="28"/>
        </w:rPr>
        <w:t>AuthType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AuthBasicProvider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AuthDigestProvider</w:t>
      </w:r>
      <w:proofErr w:type="spellEnd"/>
    </w:p>
    <w:p w14:paraId="7E9460DA" w14:textId="2F6197C6" w:rsidR="00573777" w:rsidRDefault="00573777" w:rsidP="00573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Administración de sesiones</w:t>
      </w:r>
    </w:p>
    <w:p w14:paraId="43237D34" w14:textId="7B0ACC83" w:rsidR="006D5CD5" w:rsidRDefault="00573777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Las sesiones se almacenan en el identificador de sesión en forma de cookie. Si las cookies están deshabilitadas, las sesiones no funcionarán, salvo que se use la directiva </w:t>
      </w:r>
      <w:proofErr w:type="spellStart"/>
      <w:r>
        <w:rPr>
          <w:sz w:val="28"/>
          <w:szCs w:val="28"/>
        </w:rPr>
        <w:t>sesión.use_trans_sid</w:t>
      </w:r>
      <w:proofErr w:type="spellEnd"/>
    </w:p>
    <w:p w14:paraId="6854C37C" w14:textId="6B7018C7" w:rsidR="00573777" w:rsidRDefault="00573777" w:rsidP="006D5CD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5. Archivos de registro</w:t>
      </w:r>
    </w:p>
    <w:p w14:paraId="467375E4" w14:textId="065169CF" w:rsidR="00573777" w:rsidRDefault="00573777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Los mensajes de error no deben mostrarse a los clientes por motivos de seguridad, pero si en un entorno de desarrollo para poder corregirlos. La directiva </w:t>
      </w:r>
      <w:proofErr w:type="spellStart"/>
      <w:r>
        <w:rPr>
          <w:sz w:val="28"/>
          <w:szCs w:val="28"/>
        </w:rPr>
        <w:t>error_reporting</w:t>
      </w:r>
      <w:proofErr w:type="spellEnd"/>
      <w:r>
        <w:rPr>
          <w:sz w:val="28"/>
          <w:szCs w:val="28"/>
        </w:rPr>
        <w:t xml:space="preserve"> muestra todos los errores si se usa E_ALL</w:t>
      </w:r>
    </w:p>
    <w:p w14:paraId="7C54E072" w14:textId="62B19376" w:rsidR="00573777" w:rsidRPr="00573777" w:rsidRDefault="00573777" w:rsidP="006D5CD5">
      <w:pPr>
        <w:rPr>
          <w:b/>
          <w:bCs/>
          <w:sz w:val="28"/>
          <w:szCs w:val="28"/>
          <w:u w:val="single"/>
        </w:rPr>
      </w:pPr>
      <w:r w:rsidRPr="00573777">
        <w:rPr>
          <w:b/>
          <w:bCs/>
          <w:sz w:val="28"/>
          <w:szCs w:val="28"/>
          <w:u w:val="single"/>
        </w:rPr>
        <w:t>6. Configuración integrada</w:t>
      </w:r>
    </w:p>
    <w:p w14:paraId="51731415" w14:textId="7E758A93" w:rsidR="00573777" w:rsidRDefault="00573777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La directiva Alias permite al servidor abrir páginas situadas en cualquier </w:t>
      </w:r>
      <w:proofErr w:type="gramStart"/>
      <w:r>
        <w:rPr>
          <w:sz w:val="28"/>
          <w:szCs w:val="28"/>
        </w:rPr>
        <w:t>directorio</w:t>
      </w:r>
      <w:proofErr w:type="gramEnd"/>
      <w:r>
        <w:rPr>
          <w:sz w:val="28"/>
          <w:szCs w:val="28"/>
        </w:rPr>
        <w:t xml:space="preserve"> aunque no estén dentro del </w:t>
      </w:r>
      <w:proofErr w:type="spellStart"/>
      <w:r>
        <w:rPr>
          <w:sz w:val="28"/>
          <w:szCs w:val="28"/>
        </w:rPr>
        <w:t>DocumentRoot</w:t>
      </w:r>
      <w:proofErr w:type="spellEnd"/>
    </w:p>
    <w:p w14:paraId="7E521658" w14:textId="07723E98" w:rsidR="00573777" w:rsidRDefault="00573777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Las directivas </w:t>
      </w:r>
      <w:proofErr w:type="spellStart"/>
      <w:r>
        <w:rPr>
          <w:sz w:val="28"/>
          <w:szCs w:val="28"/>
        </w:rPr>
        <w:t>upload_max_filesize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post_max_size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max_file_uploads</w:t>
      </w:r>
      <w:proofErr w:type="spellEnd"/>
      <w:r>
        <w:rPr>
          <w:sz w:val="28"/>
          <w:szCs w:val="28"/>
        </w:rPr>
        <w:t xml:space="preserve"> limitan los tamaños de los ficheros enviados al servidor.</w:t>
      </w:r>
    </w:p>
    <w:p w14:paraId="44D7F202" w14:textId="2B6C17AF" w:rsidR="00573777" w:rsidRDefault="00573777" w:rsidP="006D5CD5">
      <w:pPr>
        <w:rPr>
          <w:sz w:val="28"/>
          <w:szCs w:val="28"/>
        </w:rPr>
      </w:pPr>
    </w:p>
    <w:p w14:paraId="6CD5700F" w14:textId="7AC15E94" w:rsidR="00573777" w:rsidRDefault="00573777" w:rsidP="006D5CD5">
      <w:pPr>
        <w:rPr>
          <w:b/>
          <w:bCs/>
          <w:sz w:val="28"/>
          <w:szCs w:val="28"/>
          <w:u w:val="single"/>
        </w:rPr>
      </w:pPr>
      <w:r w:rsidRPr="00573777">
        <w:rPr>
          <w:b/>
          <w:bCs/>
          <w:sz w:val="28"/>
          <w:szCs w:val="28"/>
          <w:u w:val="single"/>
        </w:rPr>
        <w:lastRenderedPageBreak/>
        <w:t>7. Despliegue de aplicaciones</w:t>
      </w:r>
    </w:p>
    <w:p w14:paraId="490F99B2" w14:textId="353312F2" w:rsidR="00573777" w:rsidRDefault="00573777" w:rsidP="006D5CD5">
      <w:pPr>
        <w:rPr>
          <w:sz w:val="28"/>
          <w:szCs w:val="28"/>
        </w:rPr>
      </w:pPr>
      <w:r>
        <w:rPr>
          <w:sz w:val="28"/>
          <w:szCs w:val="28"/>
        </w:rPr>
        <w:t xml:space="preserve">El uso de distintos dominios se debe configurar en </w:t>
      </w:r>
      <w:r>
        <w:rPr>
          <w:sz w:val="28"/>
          <w:szCs w:val="28"/>
        </w:rPr>
        <w:t>cada servidor de aplicaciones</w:t>
      </w:r>
      <w:r>
        <w:rPr>
          <w:sz w:val="28"/>
          <w:szCs w:val="28"/>
        </w:rPr>
        <w:t xml:space="preserve">. Para PHP se configuran los hosts virtuales de Apache, en </w:t>
      </w:r>
      <w:proofErr w:type="spellStart"/>
      <w:r>
        <w:rPr>
          <w:sz w:val="28"/>
          <w:szCs w:val="28"/>
        </w:rPr>
        <w:t>Glassfish</w:t>
      </w:r>
      <w:proofErr w:type="spellEnd"/>
      <w:r>
        <w:rPr>
          <w:sz w:val="28"/>
          <w:szCs w:val="28"/>
        </w:rPr>
        <w:t xml:space="preserve"> de Java EE se deben habilitar en un panel de control,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036A916E" w14:textId="5C00D377" w:rsidR="00573777" w:rsidRDefault="00573777" w:rsidP="006D5CD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8. Seguridad en el servidor</w:t>
      </w:r>
    </w:p>
    <w:p w14:paraId="542CB924" w14:textId="7E8F82D0" w:rsidR="00573777" w:rsidRDefault="00573777" w:rsidP="006D5CD5">
      <w:pPr>
        <w:rPr>
          <w:sz w:val="28"/>
          <w:szCs w:val="28"/>
        </w:rPr>
      </w:pPr>
      <w:r>
        <w:rPr>
          <w:sz w:val="28"/>
          <w:szCs w:val="28"/>
        </w:rPr>
        <w:t>Se puede configurar el servidor para</w:t>
      </w:r>
      <w:r w:rsidR="00FE74D5">
        <w:rPr>
          <w:sz w:val="28"/>
          <w:szCs w:val="28"/>
        </w:rPr>
        <w:t xml:space="preserve"> exigir o permitir la comprobación de certificados SSL/T. En la directiva </w:t>
      </w:r>
      <w:proofErr w:type="spellStart"/>
      <w:r w:rsidR="00FE74D5">
        <w:rPr>
          <w:sz w:val="28"/>
          <w:szCs w:val="28"/>
        </w:rPr>
        <w:t>Directory</w:t>
      </w:r>
      <w:proofErr w:type="spellEnd"/>
      <w:r w:rsidR="00FE74D5">
        <w:rPr>
          <w:sz w:val="28"/>
          <w:szCs w:val="28"/>
        </w:rPr>
        <w:t xml:space="preserve"> atiende cualquier configuración complementaria utilizando los parámetros </w:t>
      </w:r>
      <w:proofErr w:type="spellStart"/>
      <w:r w:rsidR="00FE74D5">
        <w:rPr>
          <w:sz w:val="28"/>
          <w:szCs w:val="28"/>
        </w:rPr>
        <w:t>AllowOverride</w:t>
      </w:r>
      <w:proofErr w:type="spellEnd"/>
      <w:r w:rsidR="00FE74D5">
        <w:rPr>
          <w:sz w:val="28"/>
          <w:szCs w:val="28"/>
        </w:rPr>
        <w:t xml:space="preserve"> y Require.</w:t>
      </w:r>
    </w:p>
    <w:p w14:paraId="02F84AA5" w14:textId="7CF934BE" w:rsidR="00FE74D5" w:rsidRDefault="00FE74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9. Documentación</w:t>
      </w:r>
    </w:p>
    <w:p w14:paraId="479E1BB9" w14:textId="03116A03" w:rsidR="00FE74D5" w:rsidRPr="00FE74D5" w:rsidRDefault="00FE74D5" w:rsidP="00FE74D5">
      <w:r>
        <w:rPr>
          <w:sz w:val="28"/>
          <w:szCs w:val="28"/>
        </w:rPr>
        <w:t>Será necesario documentar todo lo realizado en cada instalación</w:t>
      </w:r>
      <w:r>
        <w:t>.</w:t>
      </w:r>
    </w:p>
    <w:sectPr w:rsidR="00FE74D5" w:rsidRPr="00FE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573777"/>
    <w:rsid w:val="006D5CD5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</cp:revision>
  <dcterms:created xsi:type="dcterms:W3CDTF">2020-11-29T17:59:00Z</dcterms:created>
  <dcterms:modified xsi:type="dcterms:W3CDTF">2020-11-29T18:21:00Z</dcterms:modified>
</cp:coreProperties>
</file>