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Gestor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CRM do Nomus (e copia o nº do processo, para colar na busca).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Gestor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