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074"/>
        <w:gridCol w:w="4477"/>
        <w:gridCol w:w="572"/>
        <w:gridCol w:w="463"/>
        <w:gridCol w:w="462"/>
      </w:tblGrid>
      <w:tr w:rsidR="00F634E7" w:rsidRPr="00F634E7" w14:paraId="1A4D9BA1" w14:textId="77777777" w:rsidTr="00266B5B">
        <w:trPr>
          <w:trHeight w:val="315"/>
        </w:trPr>
        <w:tc>
          <w:tcPr>
            <w:tcW w:w="100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1A57C3A" w14:textId="77777777" w:rsidR="00F634E7" w:rsidRPr="00F634E7" w:rsidRDefault="00F634E7" w:rsidP="00C430B8">
            <w:pPr>
              <w:spacing w:line="360" w:lineRule="auto"/>
              <w:ind w:left="113" w:right="113"/>
              <w:jc w:val="center"/>
              <w:rPr>
                <w:b/>
                <w:sz w:val="72"/>
                <w:szCs w:val="72"/>
              </w:rPr>
            </w:pPr>
            <w:r w:rsidRPr="00F634E7">
              <w:rPr>
                <w:rFonts w:eastAsia="Calibri"/>
                <w:b/>
                <w:sz w:val="72"/>
                <w:szCs w:val="72"/>
              </w:rPr>
              <w:t>PUJ</w:t>
            </w:r>
          </w:p>
        </w:tc>
        <w:tc>
          <w:tcPr>
            <w:tcW w:w="804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B7112" w14:textId="77777777" w:rsidR="00F634E7" w:rsidRPr="00F634E7" w:rsidRDefault="00F634E7" w:rsidP="00C430B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F634E7">
              <w:rPr>
                <w:rFonts w:eastAsia="Calibri"/>
                <w:sz w:val="32"/>
                <w:szCs w:val="32"/>
              </w:rPr>
              <w:t>PONTIFICIA</w:t>
            </w:r>
            <w:r w:rsidRPr="00F634E7">
              <w:rPr>
                <w:sz w:val="32"/>
                <w:szCs w:val="32"/>
              </w:rPr>
              <w:t xml:space="preserve"> </w:t>
            </w:r>
            <w:r w:rsidRPr="00F634E7">
              <w:rPr>
                <w:rFonts w:eastAsia="Calibri"/>
                <w:sz w:val="32"/>
                <w:szCs w:val="32"/>
              </w:rPr>
              <w:t>UNIVERSIDAD</w:t>
            </w:r>
            <w:r w:rsidRPr="00F634E7">
              <w:rPr>
                <w:sz w:val="32"/>
                <w:szCs w:val="32"/>
              </w:rPr>
              <w:t xml:space="preserve"> </w:t>
            </w:r>
            <w:r w:rsidRPr="00F634E7">
              <w:rPr>
                <w:rFonts w:eastAsia="Calibri"/>
                <w:sz w:val="32"/>
                <w:szCs w:val="32"/>
              </w:rPr>
              <w:t>JAVERIANA</w:t>
            </w:r>
          </w:p>
        </w:tc>
      </w:tr>
      <w:tr w:rsidR="00F634E7" w:rsidRPr="00F634E7" w14:paraId="3B7EB1DA" w14:textId="77777777" w:rsidTr="00266B5B">
        <w:trPr>
          <w:trHeight w:val="315"/>
        </w:trPr>
        <w:tc>
          <w:tcPr>
            <w:tcW w:w="1008" w:type="dxa"/>
            <w:vMerge/>
            <w:tcBorders>
              <w:right w:val="single" w:sz="4" w:space="0" w:color="auto"/>
            </w:tcBorders>
          </w:tcPr>
          <w:p w14:paraId="2E58377F" w14:textId="77777777" w:rsidR="00F634E7" w:rsidRPr="00F634E7" w:rsidRDefault="00F634E7" w:rsidP="00C430B8">
            <w:pPr>
              <w:spacing w:line="360" w:lineRule="auto"/>
            </w:pPr>
          </w:p>
        </w:tc>
        <w:tc>
          <w:tcPr>
            <w:tcW w:w="80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CBF8" w14:textId="77777777" w:rsidR="00F634E7" w:rsidRPr="00F634E7" w:rsidRDefault="00F634E7" w:rsidP="00C430B8">
            <w:pPr>
              <w:spacing w:line="360" w:lineRule="auto"/>
              <w:jc w:val="center"/>
            </w:pPr>
            <w:r w:rsidRPr="00F634E7">
              <w:rPr>
                <w:rFonts w:eastAsia="Calibri"/>
              </w:rPr>
              <w:t>FACULTAD</w:t>
            </w:r>
            <w:r w:rsidRPr="00F634E7">
              <w:t xml:space="preserve"> </w:t>
            </w:r>
            <w:r w:rsidRPr="00F634E7">
              <w:rPr>
                <w:rFonts w:eastAsia="Calibri"/>
              </w:rPr>
              <w:t>DE</w:t>
            </w:r>
            <w:r w:rsidRPr="00F634E7">
              <w:t xml:space="preserve"> </w:t>
            </w:r>
            <w:r w:rsidRPr="00F634E7">
              <w:rPr>
                <w:rFonts w:eastAsia="Calibri"/>
              </w:rPr>
              <w:t>INGENIERÍA</w:t>
            </w:r>
          </w:p>
        </w:tc>
      </w:tr>
      <w:tr w:rsidR="00F634E7" w:rsidRPr="00F634E7" w14:paraId="76F75409" w14:textId="77777777" w:rsidTr="00266B5B">
        <w:trPr>
          <w:trHeight w:val="315"/>
        </w:trPr>
        <w:tc>
          <w:tcPr>
            <w:tcW w:w="1008" w:type="dxa"/>
            <w:vMerge/>
            <w:tcBorders>
              <w:right w:val="single" w:sz="4" w:space="0" w:color="auto"/>
            </w:tcBorders>
          </w:tcPr>
          <w:p w14:paraId="0679B9FC" w14:textId="77777777" w:rsidR="00F634E7" w:rsidRPr="00F634E7" w:rsidRDefault="00F634E7" w:rsidP="00C430B8">
            <w:pPr>
              <w:spacing w:line="360" w:lineRule="auto"/>
            </w:pPr>
          </w:p>
        </w:tc>
        <w:tc>
          <w:tcPr>
            <w:tcW w:w="80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BE75" w14:textId="2ADC82D6" w:rsidR="00F634E7" w:rsidRPr="00F634E7" w:rsidRDefault="005D0089" w:rsidP="005D0089">
            <w:pPr>
              <w:spacing w:line="360" w:lineRule="auto"/>
              <w:ind w:left="708"/>
              <w:jc w:val="center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INTRO</w:t>
            </w:r>
            <w:r w:rsidR="00C250A8">
              <w:rPr>
                <w:rFonts w:eastAsia="Calibri"/>
                <w:color w:val="000000" w:themeColor="text1"/>
              </w:rPr>
              <w:t xml:space="preserve">DUCCIÓN </w:t>
            </w:r>
            <w:r>
              <w:rPr>
                <w:rFonts w:eastAsia="Calibri"/>
                <w:color w:val="000000" w:themeColor="text1"/>
              </w:rPr>
              <w:t>SISTEMAS DISTRIBUIDOS</w:t>
            </w:r>
          </w:p>
        </w:tc>
      </w:tr>
      <w:tr w:rsidR="00F634E7" w:rsidRPr="00F634E7" w14:paraId="60252659" w14:textId="77777777" w:rsidTr="00266B5B">
        <w:trPr>
          <w:trHeight w:val="315"/>
        </w:trPr>
        <w:tc>
          <w:tcPr>
            <w:tcW w:w="1008" w:type="dxa"/>
            <w:vMerge/>
          </w:tcPr>
          <w:p w14:paraId="095FCCB1" w14:textId="77777777" w:rsidR="00F634E7" w:rsidRPr="00F634E7" w:rsidRDefault="00F634E7" w:rsidP="00C430B8">
            <w:pPr>
              <w:spacing w:line="360" w:lineRule="auto"/>
            </w:pPr>
          </w:p>
        </w:tc>
        <w:tc>
          <w:tcPr>
            <w:tcW w:w="6551" w:type="dxa"/>
            <w:gridSpan w:val="2"/>
            <w:tcBorders>
              <w:top w:val="single" w:sz="4" w:space="0" w:color="auto"/>
            </w:tcBorders>
            <w:vAlign w:val="center"/>
          </w:tcPr>
          <w:p w14:paraId="0344F8F1" w14:textId="330B0329" w:rsidR="003B549E" w:rsidRDefault="003B549E" w:rsidP="00757BD1">
            <w:pPr>
              <w:spacing w:line="360" w:lineRule="auto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Miguel Ángel Gutiérrez Ibagué</w:t>
            </w:r>
          </w:p>
          <w:p w14:paraId="1548FE3E" w14:textId="3EE6DDA6" w:rsidR="00F634E7" w:rsidRPr="00F634E7" w:rsidRDefault="00F634E7" w:rsidP="00757BD1">
            <w:pPr>
              <w:spacing w:line="360" w:lineRule="auto"/>
              <w:rPr>
                <w:color w:val="000000" w:themeColor="text1"/>
              </w:rPr>
            </w:pPr>
            <w:r w:rsidRPr="00F634E7">
              <w:rPr>
                <w:rFonts w:eastAsia="Calibri"/>
                <w:color w:val="000000" w:themeColor="text1"/>
              </w:rPr>
              <w:t>Daniela</w:t>
            </w:r>
            <w:r w:rsidRPr="00F634E7">
              <w:rPr>
                <w:color w:val="000000" w:themeColor="text1"/>
              </w:rPr>
              <w:t xml:space="preserve"> </w:t>
            </w:r>
            <w:r w:rsidRPr="00F634E7">
              <w:rPr>
                <w:rFonts w:eastAsia="Calibri"/>
                <w:color w:val="000000" w:themeColor="text1"/>
              </w:rPr>
              <w:t>López</w:t>
            </w:r>
            <w:r w:rsidRPr="00F634E7">
              <w:rPr>
                <w:color w:val="000000" w:themeColor="text1"/>
              </w:rPr>
              <w:t xml:space="preserve"> </w:t>
            </w:r>
            <w:r w:rsidRPr="00F634E7">
              <w:rPr>
                <w:rFonts w:eastAsia="Calibri"/>
                <w:color w:val="000000" w:themeColor="text1"/>
              </w:rPr>
              <w:t>Barahona</w:t>
            </w:r>
            <w:r w:rsidRPr="00F634E7">
              <w:rPr>
                <w:color w:val="000000" w:themeColor="text1"/>
              </w:rPr>
              <w:t xml:space="preserve"> </w:t>
            </w:r>
          </w:p>
        </w:tc>
        <w:tc>
          <w:tcPr>
            <w:tcW w:w="572" w:type="dxa"/>
            <w:tcBorders>
              <w:top w:val="single" w:sz="4" w:space="0" w:color="auto"/>
            </w:tcBorders>
            <w:vAlign w:val="center"/>
          </w:tcPr>
          <w:p w14:paraId="2C4E5370" w14:textId="77777777" w:rsidR="00F634E7" w:rsidRPr="00F634E7" w:rsidRDefault="00F634E7" w:rsidP="00C430B8">
            <w:pPr>
              <w:spacing w:line="360" w:lineRule="auto"/>
              <w:rPr>
                <w:sz w:val="16"/>
                <w:szCs w:val="16"/>
              </w:rPr>
            </w:pPr>
            <w:r w:rsidRPr="00F634E7">
              <w:rPr>
                <w:rFonts w:eastAsia="Calibri"/>
                <w:sz w:val="16"/>
                <w:szCs w:val="16"/>
              </w:rPr>
              <w:t>Clase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</w:tcBorders>
            <w:vAlign w:val="center"/>
          </w:tcPr>
          <w:p w14:paraId="53E3AB08" w14:textId="66E06063" w:rsidR="00F634E7" w:rsidRPr="00F96164" w:rsidRDefault="00757BD1" w:rsidP="00C430B8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57BD1">
              <w:rPr>
                <w:sz w:val="22"/>
              </w:rPr>
              <w:t>00</w:t>
            </w:r>
            <w:r w:rsidR="003B549E">
              <w:rPr>
                <w:sz w:val="22"/>
              </w:rPr>
              <w:t>3230</w:t>
            </w:r>
          </w:p>
        </w:tc>
      </w:tr>
      <w:tr w:rsidR="00F634E7" w:rsidRPr="00F634E7" w14:paraId="1DA12F79" w14:textId="77777777" w:rsidTr="00266B5B">
        <w:trPr>
          <w:trHeight w:val="347"/>
        </w:trPr>
        <w:tc>
          <w:tcPr>
            <w:tcW w:w="1008" w:type="dxa"/>
            <w:vMerge/>
          </w:tcPr>
          <w:p w14:paraId="0C3D1960" w14:textId="77777777" w:rsidR="00F634E7" w:rsidRPr="00F634E7" w:rsidRDefault="00F634E7" w:rsidP="00C430B8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14:paraId="1F0320B7" w14:textId="77777777" w:rsidR="00F634E7" w:rsidRPr="00F634E7" w:rsidRDefault="00F634E7" w:rsidP="00C430B8">
            <w:pPr>
              <w:spacing w:line="360" w:lineRule="auto"/>
            </w:pPr>
            <w:r w:rsidRPr="00F634E7">
              <w:rPr>
                <w:rFonts w:eastAsia="Calibri"/>
              </w:rPr>
              <w:t>Tipo</w:t>
            </w:r>
            <w:r w:rsidRPr="00F634E7">
              <w:t xml:space="preserve"> </w:t>
            </w:r>
            <w:r w:rsidRPr="00F634E7">
              <w:rPr>
                <w:rFonts w:eastAsia="Calibri"/>
              </w:rPr>
              <w:t>de</w:t>
            </w:r>
            <w:r w:rsidRPr="00F634E7">
              <w:t xml:space="preserve"> </w:t>
            </w:r>
            <w:r w:rsidRPr="00F634E7">
              <w:rPr>
                <w:rFonts w:eastAsia="Calibri"/>
              </w:rPr>
              <w:t>trabajo</w:t>
            </w:r>
            <w:r w:rsidRPr="00F634E7">
              <w:t xml:space="preserve"> </w:t>
            </w:r>
          </w:p>
        </w:tc>
        <w:tc>
          <w:tcPr>
            <w:tcW w:w="4477" w:type="dxa"/>
            <w:vAlign w:val="center"/>
          </w:tcPr>
          <w:p w14:paraId="560ABFBB" w14:textId="6C745A50" w:rsidR="00F634E7" w:rsidRPr="00F634E7" w:rsidRDefault="00592355" w:rsidP="00C430B8">
            <w:pPr>
              <w:spacing w:line="360" w:lineRule="auto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Segundo</w:t>
            </w:r>
            <w:r w:rsidR="00757BD1">
              <w:rPr>
                <w:rFonts w:eastAsia="Calibri"/>
                <w:color w:val="000000" w:themeColor="text1"/>
              </w:rPr>
              <w:t xml:space="preserve"> Proyecto</w:t>
            </w:r>
          </w:p>
        </w:tc>
        <w:tc>
          <w:tcPr>
            <w:tcW w:w="572" w:type="dxa"/>
          </w:tcPr>
          <w:p w14:paraId="756A4C10" w14:textId="77777777" w:rsidR="00F634E7" w:rsidRPr="00F634E7" w:rsidRDefault="00F634E7" w:rsidP="00C430B8">
            <w:pPr>
              <w:spacing w:line="360" w:lineRule="auto"/>
              <w:jc w:val="center"/>
              <w:rPr>
                <w:color w:val="000000" w:themeColor="text1"/>
                <w:sz w:val="12"/>
                <w:szCs w:val="12"/>
              </w:rPr>
            </w:pPr>
            <w:r w:rsidRPr="00F634E7">
              <w:rPr>
                <w:rFonts w:eastAsia="Calibri"/>
                <w:color w:val="000000" w:themeColor="text1"/>
                <w:sz w:val="12"/>
                <w:szCs w:val="12"/>
              </w:rPr>
              <w:t>Día</w:t>
            </w:r>
          </w:p>
          <w:p w14:paraId="09F4E792" w14:textId="62C4BF80" w:rsidR="00F634E7" w:rsidRPr="00F634E7" w:rsidRDefault="003B549E" w:rsidP="00C430B8">
            <w:pPr>
              <w:spacing w:line="360" w:lineRule="auto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color w:val="000000" w:themeColor="text1"/>
                <w:sz w:val="12"/>
                <w:szCs w:val="12"/>
              </w:rPr>
              <w:t>1</w:t>
            </w:r>
            <w:r w:rsidR="0016511E">
              <w:rPr>
                <w:color w:val="000000" w:themeColor="text1"/>
                <w:sz w:val="12"/>
                <w:szCs w:val="12"/>
              </w:rPr>
              <w:t>9</w:t>
            </w:r>
          </w:p>
        </w:tc>
        <w:tc>
          <w:tcPr>
            <w:tcW w:w="463" w:type="dxa"/>
          </w:tcPr>
          <w:p w14:paraId="136472EE" w14:textId="77777777" w:rsidR="00F634E7" w:rsidRPr="00F634E7" w:rsidRDefault="00F634E7" w:rsidP="00C430B8">
            <w:pPr>
              <w:spacing w:line="360" w:lineRule="auto"/>
              <w:jc w:val="center"/>
              <w:rPr>
                <w:color w:val="000000" w:themeColor="text1"/>
                <w:sz w:val="12"/>
                <w:szCs w:val="12"/>
              </w:rPr>
            </w:pPr>
            <w:r w:rsidRPr="00F634E7">
              <w:rPr>
                <w:rFonts w:eastAsia="Calibri"/>
                <w:color w:val="000000" w:themeColor="text1"/>
                <w:sz w:val="12"/>
                <w:szCs w:val="12"/>
              </w:rPr>
              <w:t>Mes</w:t>
            </w:r>
          </w:p>
          <w:p w14:paraId="0F99D25B" w14:textId="04694ACB" w:rsidR="00F634E7" w:rsidRPr="00F634E7" w:rsidRDefault="0016511E" w:rsidP="00C430B8">
            <w:pPr>
              <w:spacing w:line="360" w:lineRule="auto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color w:val="000000" w:themeColor="text1"/>
                <w:sz w:val="12"/>
                <w:szCs w:val="12"/>
              </w:rPr>
              <w:t>11</w:t>
            </w:r>
          </w:p>
        </w:tc>
        <w:tc>
          <w:tcPr>
            <w:tcW w:w="462" w:type="dxa"/>
          </w:tcPr>
          <w:p w14:paraId="1B27A1E3" w14:textId="77777777" w:rsidR="00F634E7" w:rsidRPr="00F634E7" w:rsidRDefault="00F634E7" w:rsidP="00C430B8">
            <w:pPr>
              <w:spacing w:line="360" w:lineRule="auto"/>
              <w:jc w:val="center"/>
              <w:rPr>
                <w:color w:val="000000" w:themeColor="text1"/>
                <w:sz w:val="12"/>
                <w:szCs w:val="12"/>
              </w:rPr>
            </w:pPr>
            <w:r w:rsidRPr="00F634E7">
              <w:rPr>
                <w:rFonts w:eastAsia="Calibri"/>
                <w:color w:val="000000" w:themeColor="text1"/>
                <w:sz w:val="12"/>
                <w:szCs w:val="12"/>
              </w:rPr>
              <w:t>Año</w:t>
            </w:r>
          </w:p>
          <w:p w14:paraId="5A7A371D" w14:textId="77777777" w:rsidR="00F634E7" w:rsidRPr="00F634E7" w:rsidRDefault="00F634E7" w:rsidP="00C430B8">
            <w:pPr>
              <w:spacing w:line="360" w:lineRule="auto"/>
              <w:jc w:val="center"/>
              <w:rPr>
                <w:color w:val="000000" w:themeColor="text1"/>
                <w:sz w:val="12"/>
                <w:szCs w:val="12"/>
              </w:rPr>
            </w:pPr>
            <w:r w:rsidRPr="00F634E7">
              <w:rPr>
                <w:color w:val="000000" w:themeColor="text1"/>
                <w:sz w:val="12"/>
                <w:szCs w:val="12"/>
              </w:rPr>
              <w:t>18</w:t>
            </w:r>
          </w:p>
        </w:tc>
      </w:tr>
      <w:tr w:rsidR="00F634E7" w:rsidRPr="00F634E7" w14:paraId="4B54C842" w14:textId="77777777" w:rsidTr="0016511E">
        <w:trPr>
          <w:trHeight w:val="70"/>
        </w:trPr>
        <w:tc>
          <w:tcPr>
            <w:tcW w:w="1008" w:type="dxa"/>
            <w:vMerge/>
          </w:tcPr>
          <w:p w14:paraId="4BA709ED" w14:textId="77777777" w:rsidR="00F634E7" w:rsidRPr="00F634E7" w:rsidRDefault="00F634E7" w:rsidP="00C430B8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14:paraId="6234A230" w14:textId="77777777" w:rsidR="00F634E7" w:rsidRPr="00F634E7" w:rsidRDefault="00F634E7" w:rsidP="00C430B8">
            <w:pPr>
              <w:spacing w:line="360" w:lineRule="auto"/>
            </w:pPr>
            <w:r w:rsidRPr="00F634E7">
              <w:rPr>
                <w:rFonts w:eastAsia="Calibri"/>
              </w:rPr>
              <w:t>Docente</w:t>
            </w:r>
          </w:p>
        </w:tc>
        <w:tc>
          <w:tcPr>
            <w:tcW w:w="4477" w:type="dxa"/>
            <w:vAlign w:val="center"/>
          </w:tcPr>
          <w:p w14:paraId="183EE428" w14:textId="15C9DA1F" w:rsidR="00F634E7" w:rsidRPr="00F634E7" w:rsidRDefault="00F634E7" w:rsidP="00C430B8">
            <w:pPr>
              <w:spacing w:line="360" w:lineRule="auto"/>
            </w:pPr>
            <w:r w:rsidRPr="00F634E7">
              <w:rPr>
                <w:rFonts w:eastAsia="Calibri"/>
              </w:rPr>
              <w:t>Ingenier</w:t>
            </w:r>
            <w:r w:rsidR="00757BD1">
              <w:rPr>
                <w:rFonts w:eastAsia="Calibri"/>
              </w:rPr>
              <w:t xml:space="preserve">o Rafael </w:t>
            </w:r>
            <w:r w:rsidR="005D1510">
              <w:rPr>
                <w:rFonts w:eastAsia="Calibri"/>
              </w:rPr>
              <w:t xml:space="preserve">Vicente </w:t>
            </w:r>
            <w:r w:rsidR="00757BD1">
              <w:rPr>
                <w:rFonts w:eastAsia="Calibri"/>
              </w:rPr>
              <w:t xml:space="preserve">Páez Méndez </w:t>
            </w:r>
          </w:p>
        </w:tc>
        <w:tc>
          <w:tcPr>
            <w:tcW w:w="1497" w:type="dxa"/>
            <w:gridSpan w:val="3"/>
          </w:tcPr>
          <w:p w14:paraId="3FC38868" w14:textId="77777777" w:rsidR="00F634E7" w:rsidRPr="00F634E7" w:rsidRDefault="00F634E7" w:rsidP="00C430B8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F634E7">
              <w:rPr>
                <w:rFonts w:eastAsia="Calibri"/>
                <w:sz w:val="12"/>
                <w:szCs w:val="12"/>
              </w:rPr>
              <w:t>CALIFICACIÓN</w:t>
            </w:r>
          </w:p>
        </w:tc>
      </w:tr>
    </w:tbl>
    <w:p w14:paraId="0E937AF3" w14:textId="77777777" w:rsidR="005A7167" w:rsidRPr="00EA103C" w:rsidRDefault="005A7167" w:rsidP="00C430B8">
      <w:pPr>
        <w:spacing w:line="360" w:lineRule="auto"/>
        <w:rPr>
          <w:lang w:val="es-ES"/>
        </w:rPr>
      </w:pPr>
    </w:p>
    <w:p w14:paraId="67AC2D5F" w14:textId="1AEDE8CC" w:rsidR="001818B0" w:rsidRDefault="00AE62CB" w:rsidP="00AE62CB">
      <w:pPr>
        <w:spacing w:line="360" w:lineRule="auto"/>
        <w:jc w:val="center"/>
        <w:rPr>
          <w:i/>
          <w:u w:val="single"/>
          <w:lang w:val="es-ES"/>
        </w:rPr>
      </w:pPr>
      <w:r>
        <w:rPr>
          <w:b/>
          <w:lang w:val="es-ES"/>
        </w:rPr>
        <w:t>RECUPERACIÓN DE LA MEMORIA HISTÓRICA</w:t>
      </w:r>
    </w:p>
    <w:p w14:paraId="58F2B677" w14:textId="5D6ADCF9" w:rsidR="00E54BAC" w:rsidRDefault="00E54BAC" w:rsidP="00E54BAC">
      <w:pPr>
        <w:spacing w:line="360" w:lineRule="auto"/>
        <w:rPr>
          <w:i/>
          <w:u w:val="single"/>
          <w:lang w:val="es-ES"/>
        </w:rPr>
      </w:pPr>
      <w:r w:rsidRPr="00E54BAC">
        <w:rPr>
          <w:i/>
          <w:u w:val="single"/>
          <w:lang w:val="es-ES"/>
        </w:rPr>
        <w:t>Descripción del problema</w:t>
      </w:r>
    </w:p>
    <w:p w14:paraId="3299989E" w14:textId="09BE7401" w:rsidR="00F418D2" w:rsidRDefault="00EE64B7" w:rsidP="00B43C1B">
      <w:pPr>
        <w:spacing w:line="360" w:lineRule="auto"/>
        <w:ind w:firstLine="708"/>
        <w:jc w:val="both"/>
        <w:rPr>
          <w:color w:val="000000"/>
        </w:rPr>
      </w:pPr>
      <w:r w:rsidRPr="00EE64B7">
        <w:rPr>
          <w:color w:val="000000"/>
        </w:rPr>
        <w:t xml:space="preserve"> </w:t>
      </w:r>
      <w:r w:rsidR="00E54BAC">
        <w:rPr>
          <w:color w:val="000000"/>
        </w:rPr>
        <w:t>El problema enunciado es desarrollar</w:t>
      </w:r>
      <w:r w:rsidR="002B6740">
        <w:rPr>
          <w:color w:val="000000"/>
        </w:rPr>
        <w:t xml:space="preserve"> </w:t>
      </w:r>
      <w:r w:rsidR="00F418D2">
        <w:rPr>
          <w:color w:val="000000"/>
        </w:rPr>
        <w:t xml:space="preserve">una aplicación inspirada de </w:t>
      </w:r>
      <w:proofErr w:type="spellStart"/>
      <w:r w:rsidR="00F418D2" w:rsidRPr="00F418D2">
        <w:rPr>
          <w:i/>
          <w:color w:val="000000"/>
        </w:rPr>
        <w:t>BitTorrent</w:t>
      </w:r>
      <w:r w:rsidR="00F418D2">
        <w:rPr>
          <w:color w:val="000000"/>
        </w:rPr>
        <w:t>e</w:t>
      </w:r>
      <w:proofErr w:type="spellEnd"/>
      <w:r w:rsidR="00F418D2">
        <w:rPr>
          <w:color w:val="000000"/>
        </w:rPr>
        <w:t xml:space="preserve">, tiene como objetivo </w:t>
      </w:r>
      <w:r w:rsidR="003A3689">
        <w:rPr>
          <w:color w:val="000000"/>
        </w:rPr>
        <w:t>crea</w:t>
      </w:r>
      <w:r w:rsidR="00F418D2">
        <w:rPr>
          <w:color w:val="000000"/>
        </w:rPr>
        <w:t xml:space="preserve">r </w:t>
      </w:r>
      <w:r w:rsidR="003A3689">
        <w:rPr>
          <w:color w:val="000000"/>
        </w:rPr>
        <w:t>una gestión</w:t>
      </w:r>
      <w:r w:rsidR="00F418D2">
        <w:rPr>
          <w:color w:val="000000"/>
        </w:rPr>
        <w:t xml:space="preserve"> de archivos</w:t>
      </w:r>
      <w:r w:rsidR="008D7019">
        <w:rPr>
          <w:color w:val="000000"/>
        </w:rPr>
        <w:t xml:space="preserve">. La aplicación debe </w:t>
      </w:r>
      <w:r w:rsidR="00F418D2">
        <w:rPr>
          <w:color w:val="000000"/>
        </w:rPr>
        <w:t>recopil</w:t>
      </w:r>
      <w:r w:rsidR="008D7019">
        <w:rPr>
          <w:color w:val="000000"/>
        </w:rPr>
        <w:t>ar</w:t>
      </w:r>
      <w:r w:rsidR="00F418D2">
        <w:rPr>
          <w:color w:val="000000"/>
        </w:rPr>
        <w:t xml:space="preserve"> </w:t>
      </w:r>
      <w:r w:rsidR="00A77DB1">
        <w:rPr>
          <w:color w:val="000000"/>
        </w:rPr>
        <w:t xml:space="preserve">conjuntos de archivos </w:t>
      </w:r>
      <w:r w:rsidR="00F418D2">
        <w:rPr>
          <w:color w:val="000000"/>
        </w:rPr>
        <w:t>desde diferentes máquinas</w:t>
      </w:r>
      <w:r w:rsidR="00A77DB1">
        <w:rPr>
          <w:color w:val="000000"/>
        </w:rPr>
        <w:t>, p</w:t>
      </w:r>
      <w:r w:rsidR="00F418D2">
        <w:rPr>
          <w:color w:val="000000"/>
        </w:rPr>
        <w:t>ara</w:t>
      </w:r>
      <w:r w:rsidR="00C36A9B">
        <w:rPr>
          <w:color w:val="000000"/>
        </w:rPr>
        <w:t xml:space="preserve"> así</w:t>
      </w:r>
      <w:r w:rsidR="00F418D2">
        <w:rPr>
          <w:color w:val="000000"/>
        </w:rPr>
        <w:t xml:space="preserve"> luego generar un archivo que reúna </w:t>
      </w:r>
      <w:r w:rsidR="00A77DB1">
        <w:rPr>
          <w:color w:val="000000"/>
        </w:rPr>
        <w:t xml:space="preserve">toda </w:t>
      </w:r>
      <w:r w:rsidR="00F418D2">
        <w:rPr>
          <w:color w:val="000000"/>
        </w:rPr>
        <w:t xml:space="preserve">la información de los archivos recopilados anteriormente. Dichos archivos contienen la información a lo largo de la historia </w:t>
      </w:r>
      <w:r w:rsidR="00C47102">
        <w:rPr>
          <w:color w:val="000000"/>
        </w:rPr>
        <w:t>sobre</w:t>
      </w:r>
      <w:r w:rsidR="00F418D2">
        <w:rPr>
          <w:color w:val="000000"/>
        </w:rPr>
        <w:t xml:space="preserve"> las </w:t>
      </w:r>
      <w:r w:rsidR="003A3689">
        <w:rPr>
          <w:color w:val="000000"/>
        </w:rPr>
        <w:t>víctimas</w:t>
      </w:r>
      <w:r w:rsidR="00F418D2">
        <w:rPr>
          <w:color w:val="000000"/>
        </w:rPr>
        <w:t xml:space="preserve"> del conflicto armado.</w:t>
      </w:r>
    </w:p>
    <w:p w14:paraId="76C05AB2" w14:textId="77777777" w:rsidR="00B43C1B" w:rsidRDefault="00B43C1B" w:rsidP="00C36A9B">
      <w:pPr>
        <w:spacing w:line="360" w:lineRule="auto"/>
        <w:jc w:val="both"/>
        <w:rPr>
          <w:color w:val="000000"/>
        </w:rPr>
      </w:pPr>
    </w:p>
    <w:p w14:paraId="78614527" w14:textId="6327CB80" w:rsidR="00E755A4" w:rsidRDefault="00E755A4" w:rsidP="00E755A4">
      <w:pPr>
        <w:spacing w:line="360" w:lineRule="auto"/>
        <w:rPr>
          <w:i/>
          <w:u w:val="single"/>
          <w:lang w:val="es-ES"/>
        </w:rPr>
      </w:pPr>
      <w:r>
        <w:rPr>
          <w:i/>
          <w:u w:val="single"/>
          <w:lang w:val="es-ES"/>
        </w:rPr>
        <w:t>Restricciones</w:t>
      </w:r>
    </w:p>
    <w:p w14:paraId="30451B50" w14:textId="76952E4C" w:rsidR="000A21A6" w:rsidRDefault="00E755A4" w:rsidP="002016E5">
      <w:pPr>
        <w:spacing w:line="360" w:lineRule="auto"/>
        <w:ind w:firstLine="708"/>
        <w:jc w:val="both"/>
        <w:rPr>
          <w:color w:val="000000"/>
        </w:rPr>
      </w:pPr>
      <w:r w:rsidRPr="00EE64B7">
        <w:rPr>
          <w:color w:val="000000"/>
        </w:rPr>
        <w:t xml:space="preserve"> </w:t>
      </w:r>
      <w:r w:rsidR="00D85378">
        <w:rPr>
          <w:color w:val="000000"/>
        </w:rPr>
        <w:t xml:space="preserve">La aplicación debe ser un sistema distribuido </w:t>
      </w:r>
      <w:r w:rsidR="000A21A6">
        <w:rPr>
          <w:color w:val="000000"/>
        </w:rPr>
        <w:t>basado en un modelo arquitectónico P2P, además de contar con una gestión y control de concurrencia, gestión de archivos, manejo transaccional y el control de fallos.</w:t>
      </w:r>
    </w:p>
    <w:p w14:paraId="1697B825" w14:textId="7E15D7A8" w:rsidR="00E540B5" w:rsidRDefault="000A21A6" w:rsidP="002016E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En la implementación de la aplicación </w:t>
      </w:r>
      <w:r w:rsidR="00D64D61">
        <w:rPr>
          <w:color w:val="000000"/>
        </w:rPr>
        <w:t xml:space="preserve">se debe contar con un sistema no centralizado por medio del </w:t>
      </w:r>
      <w:r>
        <w:rPr>
          <w:color w:val="000000"/>
        </w:rPr>
        <w:t>uso de RMI</w:t>
      </w:r>
      <w:r w:rsidR="00D64D61">
        <w:rPr>
          <w:color w:val="000000"/>
        </w:rPr>
        <w:t xml:space="preserve"> y protocolo</w:t>
      </w:r>
      <w:r w:rsidR="00E540B5">
        <w:rPr>
          <w:color w:val="000000"/>
        </w:rPr>
        <w:t>s</w:t>
      </w:r>
      <w:r w:rsidR="00D537D7">
        <w:rPr>
          <w:color w:val="000000"/>
        </w:rPr>
        <w:t>, para poder ejecutar cada una de sus funciones de forma correcta, al mismo tiempo, el sistema debe contar con múltiples peer a la hora del paralelismo de descarga</w:t>
      </w:r>
      <w:r w:rsidR="000801C5">
        <w:rPr>
          <w:color w:val="000000"/>
        </w:rPr>
        <w:t>, con el objetivo de encontrar un balanceo en el número de bloques descargados en cada una de las maquinas.</w:t>
      </w:r>
    </w:p>
    <w:p w14:paraId="26FF3474" w14:textId="3BBA9D23" w:rsidR="000801C5" w:rsidRDefault="000801C5" w:rsidP="002016E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La ejecución de la maquinas se debe correr en tres máquinas, donde cada una puede ser fuente y receptora de archivos, cuando alguna maquina esta de modo de recepción se debe desconectar o eliminar su contenido, por ende, para completar la operación, otro peer debe continuar con la descarga.</w:t>
      </w:r>
    </w:p>
    <w:p w14:paraId="012B0A41" w14:textId="4BED8C3B" w:rsidR="00DE5297" w:rsidRDefault="00DE5297" w:rsidP="002016E5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Se debe tener en cuenta que la disponibilidad de archivo no implica la interrupción de dicha operación, si no esta disponible, la solicitud debe aplazarse para así no bloquear la </w:t>
      </w:r>
      <w:r>
        <w:rPr>
          <w:color w:val="000000"/>
        </w:rPr>
        <w:lastRenderedPageBreak/>
        <w:t xml:space="preserve">continuidad de otras descargas. </w:t>
      </w:r>
      <w:r w:rsidR="00F14C78">
        <w:rPr>
          <w:color w:val="000000"/>
        </w:rPr>
        <w:t xml:space="preserve">Así mismo, un nuevo archivo recapitulado debe quedar disponible para su descarga por algún </w:t>
      </w:r>
      <w:r w:rsidR="00E52912">
        <w:rPr>
          <w:color w:val="000000"/>
        </w:rPr>
        <w:t>peer, quien es parte del pool de la máquina, y logra enviar bloques en el proceso de descarga</w:t>
      </w:r>
    </w:p>
    <w:p w14:paraId="71877B50" w14:textId="77777777" w:rsidR="00F14C78" w:rsidRDefault="00F14C78" w:rsidP="00E52912">
      <w:pPr>
        <w:spacing w:line="360" w:lineRule="auto"/>
        <w:ind w:firstLine="708"/>
        <w:jc w:val="right"/>
        <w:rPr>
          <w:color w:val="000000"/>
        </w:rPr>
      </w:pPr>
    </w:p>
    <w:p w14:paraId="05356D3F" w14:textId="6DACBAD0" w:rsidR="00266D15" w:rsidRDefault="00605EB9" w:rsidP="00605EB9">
      <w:pPr>
        <w:spacing w:line="360" w:lineRule="auto"/>
        <w:rPr>
          <w:i/>
          <w:u w:val="single"/>
          <w:lang w:val="es-ES"/>
        </w:rPr>
      </w:pPr>
      <w:r>
        <w:rPr>
          <w:i/>
          <w:u w:val="single"/>
          <w:lang w:val="es-ES"/>
        </w:rPr>
        <w:t>Solución</w:t>
      </w:r>
    </w:p>
    <w:p w14:paraId="07AAA910" w14:textId="38D12FF9" w:rsidR="008C2EFD" w:rsidRDefault="00266D15" w:rsidP="008C2EFD">
      <w:pPr>
        <w:spacing w:line="360" w:lineRule="auto"/>
        <w:ind w:firstLine="708"/>
        <w:jc w:val="both"/>
        <w:rPr>
          <w:lang w:val="es-ES"/>
        </w:rPr>
      </w:pPr>
      <w:r>
        <w:rPr>
          <w:lang w:val="es-ES"/>
        </w:rPr>
        <w:t xml:space="preserve">El programa </w:t>
      </w:r>
      <w:r w:rsidR="009622FE">
        <w:rPr>
          <w:lang w:val="es-ES"/>
        </w:rPr>
        <w:t>es recopilador de la información a lo largo de la historia sobre las víctimas del conflicto armado</w:t>
      </w:r>
      <w:r w:rsidR="008C2EFD">
        <w:rPr>
          <w:lang w:val="es-ES"/>
        </w:rPr>
        <w:t>, con el objetivo de reconstruir la memoria de las víctimas, a partir de archivos de diversas fuentes. La gestión de datos recibidas se hace por medio del protocolo BitTorrent. Este protocolo esta diseñado para el intercambio de archivos punto a punto en internet, conocido por transferencia de archivos grandes.</w:t>
      </w:r>
    </w:p>
    <w:p w14:paraId="4C2A410B" w14:textId="291C5DAB" w:rsidR="008C2EFD" w:rsidRDefault="00A253CD" w:rsidP="008C2EFD">
      <w:pPr>
        <w:spacing w:line="360" w:lineRule="auto"/>
        <w:ind w:firstLine="708"/>
        <w:jc w:val="both"/>
        <w:rPr>
          <w:lang w:val="es-ES"/>
        </w:rPr>
      </w:pPr>
      <w:r>
        <w:rPr>
          <w:lang w:val="es-ES"/>
        </w:rPr>
        <w:t xml:space="preserve">BitTorrent consiste en servidores espejos, donde permite que los usuarios puedan unirse entre ellos en un </w:t>
      </w:r>
      <w:proofErr w:type="spellStart"/>
      <w:r w:rsidRPr="00A253CD">
        <w:rPr>
          <w:i/>
          <w:lang w:val="es-ES"/>
        </w:rPr>
        <w:t>swarm</w:t>
      </w:r>
      <w:proofErr w:type="spellEnd"/>
      <w:r w:rsidRPr="00A253CD">
        <w:rPr>
          <w:i/>
          <w:lang w:val="es-ES"/>
        </w:rPr>
        <w:t xml:space="preserve"> </w:t>
      </w:r>
      <w:r w:rsidR="00483723">
        <w:rPr>
          <w:lang w:val="es-ES"/>
        </w:rPr>
        <w:t>para descargar y subir archivos de forma simultánea, donde su red está formada por:</w:t>
      </w:r>
    </w:p>
    <w:p w14:paraId="6F505620" w14:textId="031F3CF5" w:rsidR="00483723" w:rsidRDefault="00483723" w:rsidP="00483723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ES"/>
        </w:rPr>
      </w:pPr>
      <w:r w:rsidRPr="00483723">
        <w:rPr>
          <w:b/>
          <w:i/>
          <w:noProof/>
        </w:rPr>
        <w:drawing>
          <wp:anchor distT="0" distB="0" distL="114300" distR="114300" simplePos="0" relativeHeight="251665408" behindDoc="0" locked="0" layoutInCell="1" allowOverlap="1" wp14:anchorId="263D976E" wp14:editId="3F59A15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81250" cy="2419350"/>
            <wp:effectExtent l="0" t="0" r="0" b="0"/>
            <wp:wrapSquare wrapText="bothSides"/>
            <wp:docPr id="8" name="Imagen 8" descr="https://upload.wikimedia.org/wikipedia/commons/thumb/9/95/Red_bittorrent.jpg/250px-Red_bitto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5/Red_bittorrent.jpg/250px-Red_bittorr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723">
        <w:rPr>
          <w:b/>
          <w:i/>
          <w:lang w:val="es-ES"/>
        </w:rPr>
        <w:t>Peer:</w:t>
      </w:r>
      <w:r>
        <w:rPr>
          <w:lang w:val="es-ES"/>
        </w:rPr>
        <w:t xml:space="preserve"> Todos los usuarios de la red.</w:t>
      </w:r>
    </w:p>
    <w:p w14:paraId="29C13999" w14:textId="2427236B" w:rsidR="00483723" w:rsidRDefault="00483723" w:rsidP="00483723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ES"/>
        </w:rPr>
      </w:pPr>
      <w:proofErr w:type="spellStart"/>
      <w:r w:rsidRPr="00483723">
        <w:rPr>
          <w:b/>
          <w:i/>
          <w:lang w:val="es-ES"/>
        </w:rPr>
        <w:t>Leechers</w:t>
      </w:r>
      <w:proofErr w:type="spellEnd"/>
      <w:r w:rsidRPr="00483723">
        <w:rPr>
          <w:b/>
          <w:i/>
          <w:lang w:val="es-ES"/>
        </w:rPr>
        <w:t>:</w:t>
      </w:r>
      <w:r>
        <w:rPr>
          <w:lang w:val="es-ES"/>
        </w:rPr>
        <w:t xml:space="preserve"> Los usuarios que se encuentra en el proceso de descarga o quienes tiene un archivo sin compartir.</w:t>
      </w:r>
    </w:p>
    <w:p w14:paraId="3B3F2E5C" w14:textId="7393AD06" w:rsidR="00483723" w:rsidRPr="00483723" w:rsidRDefault="00483723" w:rsidP="00483723">
      <w:pPr>
        <w:pStyle w:val="Prrafodelista"/>
        <w:numPr>
          <w:ilvl w:val="0"/>
          <w:numId w:val="20"/>
        </w:numPr>
        <w:spacing w:line="360" w:lineRule="auto"/>
        <w:jc w:val="both"/>
        <w:rPr>
          <w:b/>
          <w:i/>
          <w:lang w:val="es-ES"/>
        </w:rPr>
      </w:pPr>
      <w:proofErr w:type="spellStart"/>
      <w:r w:rsidRPr="00483723">
        <w:rPr>
          <w:b/>
          <w:i/>
          <w:lang w:val="es-ES"/>
        </w:rPr>
        <w:t>Seeders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>Los usuarios que tienen archivos completos.</w:t>
      </w:r>
    </w:p>
    <w:p w14:paraId="38A9138F" w14:textId="53ADB3A6" w:rsidR="00483723" w:rsidRPr="00483723" w:rsidRDefault="00483723" w:rsidP="00483723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ES"/>
        </w:rPr>
      </w:pPr>
      <w:proofErr w:type="spellStart"/>
      <w:r w:rsidRPr="00483723">
        <w:rPr>
          <w:b/>
          <w:i/>
          <w:lang w:val="es-ES"/>
        </w:rPr>
        <w:t>Trackers</w:t>
      </w:r>
      <w:proofErr w:type="spellEnd"/>
      <w:r w:rsidRPr="00483723">
        <w:rPr>
          <w:b/>
          <w:i/>
          <w:lang w:val="es-ES"/>
        </w:rPr>
        <w:t>:</w:t>
      </w:r>
      <w:r>
        <w:rPr>
          <w:lang w:val="es-ES"/>
        </w:rPr>
        <w:t xml:space="preserve"> Servidor especial que contiene la información necesaria para los peer.</w:t>
      </w:r>
    </w:p>
    <w:p w14:paraId="4E3765DF" w14:textId="3F744678" w:rsidR="00483723" w:rsidRDefault="00483723" w:rsidP="00483723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ES"/>
        </w:rPr>
      </w:pPr>
      <w:r w:rsidRPr="00483723">
        <w:rPr>
          <w:b/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0BE66" wp14:editId="16CF3350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2381250" cy="635"/>
                <wp:effectExtent l="0" t="0" r="0" b="825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7742F" w14:textId="50931BF7" w:rsidR="00483723" w:rsidRPr="00FA23E2" w:rsidRDefault="00483723" w:rsidP="00483723">
                            <w:pPr>
                              <w:pStyle w:val="Descripcin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eastAsia="es-ES_tradnl"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0BE6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0;margin-top:23.05pt;width:187.5pt;height: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" stroked="f">
                <v:textbox style="mso-fit-shape-to-text:t" inset="0,0,0,0">
                  <w:txbxContent>
                    <w:p w14:paraId="3357742F" w14:textId="50931BF7" w:rsidR="00483723" w:rsidRPr="00FA23E2" w:rsidRDefault="00483723" w:rsidP="00483723">
                      <w:pPr>
                        <w:pStyle w:val="Descripcin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4"/>
                          <w:szCs w:val="24"/>
                          <w:lang w:eastAsia="es-ES_tradnl"/>
                        </w:rPr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3723">
        <w:rPr>
          <w:b/>
          <w:i/>
          <w:lang w:val="es-ES"/>
        </w:rPr>
        <w:t>Enjambre:</w:t>
      </w:r>
      <w:r>
        <w:rPr>
          <w:lang w:val="es-ES"/>
        </w:rPr>
        <w:t xml:space="preserve"> Los usuarios buscados por los </w:t>
      </w:r>
      <w:proofErr w:type="spellStart"/>
      <w:r>
        <w:rPr>
          <w:lang w:val="es-ES"/>
        </w:rPr>
        <w:t>trackers</w:t>
      </w:r>
      <w:proofErr w:type="spellEnd"/>
      <w:r>
        <w:rPr>
          <w:lang w:val="es-ES"/>
        </w:rPr>
        <w:t>.</w:t>
      </w:r>
    </w:p>
    <w:p w14:paraId="6AC046E1" w14:textId="6D15B0DB" w:rsidR="00CC737C" w:rsidRDefault="00CC737C" w:rsidP="00CC737C">
      <w:pPr>
        <w:spacing w:line="360" w:lineRule="auto"/>
        <w:jc w:val="both"/>
        <w:rPr>
          <w:lang w:val="es-ES"/>
        </w:rPr>
      </w:pPr>
    </w:p>
    <w:p w14:paraId="73244E8E" w14:textId="736B69B2" w:rsidR="008169A9" w:rsidRDefault="009815E5" w:rsidP="001C267C">
      <w:pPr>
        <w:spacing w:line="360" w:lineRule="auto"/>
        <w:ind w:firstLine="708"/>
        <w:jc w:val="both"/>
        <w:rPr>
          <w:lang w:val="es-ES"/>
        </w:rPr>
      </w:pPr>
      <w:r>
        <w:rPr>
          <w:lang w:val="es-ES"/>
        </w:rPr>
        <w:t xml:space="preserve">La aplicación en esencia divide cada uno de los archivos en pequeños bloques, los cuales pueden ser descargados de forma concurrente desde diferentes </w:t>
      </w:r>
      <w:proofErr w:type="spellStart"/>
      <w:r w:rsidR="00872AFC" w:rsidRPr="009815E5">
        <w:rPr>
          <w:i/>
          <w:lang w:val="es-ES"/>
        </w:rPr>
        <w:t>peers</w:t>
      </w:r>
      <w:proofErr w:type="spellEnd"/>
      <w:r w:rsidR="00872AFC">
        <w:rPr>
          <w:i/>
          <w:lang w:val="es-ES"/>
        </w:rPr>
        <w:t xml:space="preserve">, </w:t>
      </w:r>
      <w:r w:rsidR="00872AFC" w:rsidRPr="00872AFC">
        <w:rPr>
          <w:lang w:val="es-ES"/>
        </w:rPr>
        <w:t>los</w:t>
      </w:r>
      <w:r w:rsidR="006C6FF5" w:rsidRPr="00872AFC">
        <w:rPr>
          <w:lang w:val="es-ES"/>
        </w:rPr>
        <w:t xml:space="preserve"> </w:t>
      </w:r>
      <w:r w:rsidR="006C6FF5">
        <w:rPr>
          <w:lang w:val="es-ES"/>
        </w:rPr>
        <w:t>cuales cuentan con al menos una docena de archivos, a la vez deben registrar su nombre ante el servidor de nombres</w:t>
      </w:r>
      <w:r w:rsidR="00872AFC">
        <w:rPr>
          <w:lang w:val="es-ES"/>
        </w:rPr>
        <w:t>.</w:t>
      </w:r>
      <w:r w:rsidR="008169A9">
        <w:rPr>
          <w:lang w:val="es-ES"/>
        </w:rPr>
        <w:t xml:space="preserve"> Una vez registrados los nombres se envía una señal de inicio.</w:t>
      </w:r>
    </w:p>
    <w:p w14:paraId="3968EF63" w14:textId="777F8BD4" w:rsidR="00872AFC" w:rsidRPr="00872AFC" w:rsidRDefault="009815E5" w:rsidP="0018112B">
      <w:pPr>
        <w:spacing w:line="360" w:lineRule="auto"/>
        <w:ind w:firstLine="708"/>
        <w:jc w:val="both"/>
        <w:rPr>
          <w:i/>
          <w:lang w:val="es-ES"/>
        </w:rPr>
      </w:pPr>
      <w:r>
        <w:rPr>
          <w:lang w:val="es-ES"/>
        </w:rPr>
        <w:t xml:space="preserve">Los archivos fuentes deben ser de tipo texto con un tamaño de 8 líneas, donde cada una está compuesta del </w:t>
      </w:r>
      <w:r w:rsidRPr="009815E5">
        <w:rPr>
          <w:u w:val="single"/>
          <w:lang w:val="es-ES"/>
        </w:rPr>
        <w:t>nombre del archivo</w:t>
      </w:r>
      <w:r>
        <w:rPr>
          <w:u w:val="single"/>
          <w:lang w:val="es-ES"/>
        </w:rPr>
        <w:t>-número de línea.</w:t>
      </w:r>
      <w:r w:rsidRPr="009815E5">
        <w:rPr>
          <w:u w:val="single"/>
          <w:lang w:val="es-ES"/>
        </w:rPr>
        <w:t xml:space="preserve"> </w:t>
      </w:r>
      <w:r w:rsidR="00872AFC" w:rsidRPr="00872AFC">
        <w:rPr>
          <w:lang w:val="es-ES"/>
        </w:rPr>
        <w:t xml:space="preserve">Para facilitar el proceso de </w:t>
      </w:r>
      <w:r w:rsidR="00872AFC" w:rsidRPr="00872AFC">
        <w:rPr>
          <w:lang w:val="es-ES"/>
        </w:rPr>
        <w:lastRenderedPageBreak/>
        <w:t xml:space="preserve">identificación a la hora de división de cada uno de los bloques para así lograr </w:t>
      </w:r>
      <w:r w:rsidR="00872AFC">
        <w:rPr>
          <w:lang w:val="es-ES"/>
        </w:rPr>
        <w:t xml:space="preserve">que la </w:t>
      </w:r>
      <w:r w:rsidR="00872AFC" w:rsidRPr="00872AFC">
        <w:rPr>
          <w:lang w:val="es-ES"/>
        </w:rPr>
        <w:t xml:space="preserve">línea </w:t>
      </w:r>
      <w:r w:rsidR="00872AFC" w:rsidRPr="00872AFC">
        <w:rPr>
          <w:i/>
          <w:lang w:val="es-ES"/>
        </w:rPr>
        <w:t xml:space="preserve">i </w:t>
      </w:r>
      <w:r w:rsidR="00872AFC" w:rsidRPr="00872AFC">
        <w:rPr>
          <w:lang w:val="es-ES"/>
        </w:rPr>
        <w:t xml:space="preserve">corresponda al bloque </w:t>
      </w:r>
      <w:r w:rsidR="00872AFC" w:rsidRPr="00872AFC">
        <w:rPr>
          <w:i/>
          <w:lang w:val="es-ES"/>
        </w:rPr>
        <w:t>i.</w:t>
      </w:r>
    </w:p>
    <w:p w14:paraId="0D9911FC" w14:textId="0A8B5ED3" w:rsidR="00667BF2" w:rsidRDefault="00CE6B19" w:rsidP="004F3161">
      <w:pPr>
        <w:spacing w:line="360" w:lineRule="auto"/>
        <w:ind w:firstLine="708"/>
        <w:jc w:val="both"/>
        <w:rPr>
          <w:lang w:val="es-ES"/>
        </w:rPr>
      </w:pPr>
      <w:r>
        <w:rPr>
          <w:lang w:val="es-ES"/>
        </w:rPr>
        <w:t>Así mismo e</w:t>
      </w:r>
      <w:r w:rsidR="007E2F48">
        <w:rPr>
          <w:lang w:val="es-ES"/>
        </w:rPr>
        <w:t xml:space="preserve">l sistema debe generar un archivo recapitulativo, que contiene 8 </w:t>
      </w:r>
      <w:r>
        <w:rPr>
          <w:lang w:val="es-ES"/>
        </w:rPr>
        <w:t>líneas para simular su generación, el cual contiene al menos una línea de cada uno de los archivos fuentes, las cuales fueron seleccionadas de forma aleatoria.</w:t>
      </w:r>
      <w:bookmarkStart w:id="0" w:name="_GoBack"/>
      <w:bookmarkEnd w:id="0"/>
    </w:p>
    <w:p w14:paraId="0533F5C1" w14:textId="6D63F49B" w:rsidR="00EF2C7E" w:rsidRPr="00667BF2" w:rsidRDefault="00667BF2" w:rsidP="00552E1A">
      <w:pPr>
        <w:spacing w:line="360" w:lineRule="auto"/>
        <w:jc w:val="both"/>
        <w:rPr>
          <w:b/>
          <w:lang w:val="es-ES"/>
        </w:rPr>
      </w:pPr>
      <w:r>
        <w:rPr>
          <w:b/>
          <w:lang w:val="es-ES"/>
        </w:rPr>
        <w:t>Diagrama de Clases</w:t>
      </w:r>
    </w:p>
    <w:p w14:paraId="768223D8" w14:textId="3676740E" w:rsidR="00552E1A" w:rsidRPr="00EF2C7E" w:rsidRDefault="00552E1A" w:rsidP="00552E1A">
      <w:pPr>
        <w:spacing w:line="360" w:lineRule="auto"/>
        <w:jc w:val="both"/>
      </w:pPr>
      <w:r w:rsidRPr="00552E1A">
        <w:drawing>
          <wp:inline distT="0" distB="0" distL="0" distR="0" wp14:anchorId="794F1F50" wp14:editId="4B2D4E3D">
            <wp:extent cx="5612130" cy="4612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33DA" w14:textId="30741FBE" w:rsidR="00DA37CF" w:rsidRDefault="00DA37CF" w:rsidP="00EF67DF">
      <w:pPr>
        <w:jc w:val="both"/>
        <w:rPr>
          <w:lang w:val="es-E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-1592615103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7878267A" w14:textId="0FD03BB0" w:rsidR="00044E05" w:rsidRDefault="00044E05" w:rsidP="00C430B8">
          <w:pPr>
            <w:pStyle w:val="Ttulo1"/>
            <w:spacing w:line="360" w:lineRule="auto"/>
            <w:rPr>
              <w:rFonts w:ascii="Times New Roman" w:hAnsi="Times New Roman" w:cs="Times New Roman"/>
              <w:color w:val="000000" w:themeColor="text1"/>
              <w:lang w:val="es-ES"/>
            </w:rPr>
          </w:pPr>
          <w:r w:rsidRPr="00044E05">
            <w:rPr>
              <w:rFonts w:ascii="Times New Roman" w:hAnsi="Times New Roman" w:cs="Times New Roman"/>
              <w:color w:val="000000" w:themeColor="text1"/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17AE4CA1" w14:textId="5ABA570F" w:rsidR="00DE1745" w:rsidRDefault="00044E05" w:rsidP="00DE1745">
              <w:pPr>
                <w:pStyle w:val="Bibliografa"/>
                <w:spacing w:line="360" w:lineRule="auto"/>
                <w:rPr>
                  <w:noProof/>
                  <w:sz w:val="18"/>
                </w:rPr>
              </w:pPr>
              <w:r w:rsidRPr="002E7C61">
                <w:rPr>
                  <w:noProof/>
                  <w:sz w:val="18"/>
                  <w:lang w:val="en-US"/>
                </w:rPr>
                <w:fldChar w:fldCharType="begin"/>
              </w:r>
              <w:r w:rsidRPr="00E101B8">
                <w:rPr>
                  <w:noProof/>
                  <w:sz w:val="18"/>
                </w:rPr>
                <w:instrText>BIBLIOGRAPHY</w:instrText>
              </w:r>
              <w:r w:rsidRPr="002E7C61">
                <w:rPr>
                  <w:noProof/>
                  <w:sz w:val="18"/>
                  <w:lang w:val="en-US"/>
                </w:rPr>
                <w:fldChar w:fldCharType="separate"/>
              </w:r>
              <w:r w:rsidR="00E101B8">
                <w:rPr>
                  <w:noProof/>
                  <w:sz w:val="18"/>
                </w:rPr>
                <w:t xml:space="preserve"> </w:t>
              </w:r>
              <w:r w:rsidR="000B1FB0">
                <w:rPr>
                  <w:noProof/>
                  <w:sz w:val="18"/>
                </w:rPr>
                <w:t>La información de BitTorrent</w:t>
              </w:r>
              <w:r w:rsidR="00DA37CF">
                <w:rPr>
                  <w:noProof/>
                  <w:sz w:val="18"/>
                </w:rPr>
                <w:t xml:space="preserve"> y la imagen 1</w:t>
              </w:r>
              <w:r w:rsidR="000B1FB0">
                <w:rPr>
                  <w:noProof/>
                  <w:sz w:val="18"/>
                </w:rPr>
                <w:t xml:space="preserve"> fue </w:t>
              </w:r>
              <w:r w:rsidR="00E101B8">
                <w:rPr>
                  <w:noProof/>
                  <w:sz w:val="18"/>
                </w:rPr>
                <w:t>tomada</w:t>
              </w:r>
              <w:r w:rsidR="00C93D41" w:rsidRPr="00E101B8">
                <w:rPr>
                  <w:noProof/>
                  <w:sz w:val="18"/>
                </w:rPr>
                <w:t xml:space="preserve">: </w:t>
              </w:r>
            </w:p>
            <w:p w14:paraId="281E826E" w14:textId="2E7705B8" w:rsidR="000B1FB0" w:rsidRPr="000B1FB0" w:rsidRDefault="000B1FB0" w:rsidP="000B1FB0">
              <w:pPr>
                <w:ind w:left="708"/>
                <w:rPr>
                  <w:noProof/>
                  <w:sz w:val="18"/>
                </w:rPr>
              </w:pPr>
              <w:r w:rsidRPr="000B1FB0">
                <w:rPr>
                  <w:noProof/>
                  <w:sz w:val="18"/>
                </w:rPr>
                <w:t>https://es.wikipedia.org/wiki/BitTorrent#cite_note-BC-1</w:t>
              </w:r>
            </w:p>
            <w:p w14:paraId="54218FC4" w14:textId="0D70799F" w:rsidR="00044E05" w:rsidRPr="00EB003F" w:rsidRDefault="00044E05" w:rsidP="00EB003F">
              <w:pPr>
                <w:pStyle w:val="Bibliografa"/>
                <w:spacing w:line="360" w:lineRule="auto"/>
                <w:ind w:left="720" w:hanging="720"/>
              </w:pPr>
              <w:r w:rsidRPr="002E7C61">
                <w:rPr>
                  <w:noProof/>
                  <w:sz w:val="18"/>
                  <w:lang w:val="en-US"/>
                </w:rPr>
                <w:fldChar w:fldCharType="end"/>
              </w:r>
            </w:p>
          </w:sdtContent>
        </w:sdt>
      </w:sdtContent>
    </w:sdt>
    <w:sectPr w:rsidR="00044E05" w:rsidRPr="00EB003F" w:rsidSect="00B61C6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53DA6" w14:textId="77777777" w:rsidR="007D6BA1" w:rsidRDefault="007D6BA1" w:rsidP="00FA646D">
      <w:r>
        <w:separator/>
      </w:r>
    </w:p>
  </w:endnote>
  <w:endnote w:type="continuationSeparator" w:id="0">
    <w:p w14:paraId="4B2E4F4A" w14:textId="77777777" w:rsidR="007D6BA1" w:rsidRDefault="007D6BA1" w:rsidP="00FA6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C202B" w14:textId="77777777" w:rsidR="007D6BA1" w:rsidRDefault="007D6BA1" w:rsidP="00FA646D">
      <w:r>
        <w:separator/>
      </w:r>
    </w:p>
  </w:footnote>
  <w:footnote w:type="continuationSeparator" w:id="0">
    <w:p w14:paraId="709A38A0" w14:textId="77777777" w:rsidR="007D6BA1" w:rsidRDefault="007D6BA1" w:rsidP="00FA6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11C8"/>
    <w:multiLevelType w:val="hybridMultilevel"/>
    <w:tmpl w:val="BB7AAC7C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E21580"/>
    <w:multiLevelType w:val="hybridMultilevel"/>
    <w:tmpl w:val="E0940B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547A7"/>
    <w:multiLevelType w:val="hybridMultilevel"/>
    <w:tmpl w:val="1CC41506"/>
    <w:lvl w:ilvl="0" w:tplc="49DE17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B0636A"/>
    <w:multiLevelType w:val="multilevel"/>
    <w:tmpl w:val="6748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F332D"/>
    <w:multiLevelType w:val="multilevel"/>
    <w:tmpl w:val="0C9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F9412A"/>
    <w:multiLevelType w:val="hybridMultilevel"/>
    <w:tmpl w:val="76144A54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2233EF0"/>
    <w:multiLevelType w:val="hybridMultilevel"/>
    <w:tmpl w:val="A18868B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FD0516"/>
    <w:multiLevelType w:val="multilevel"/>
    <w:tmpl w:val="803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1B07CD"/>
    <w:multiLevelType w:val="multilevel"/>
    <w:tmpl w:val="E52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B6421"/>
    <w:multiLevelType w:val="hybridMultilevel"/>
    <w:tmpl w:val="441A111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351808"/>
    <w:multiLevelType w:val="hybridMultilevel"/>
    <w:tmpl w:val="50E83630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3578748C"/>
    <w:multiLevelType w:val="hybridMultilevel"/>
    <w:tmpl w:val="CE6A6F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96AE9"/>
    <w:multiLevelType w:val="hybridMultilevel"/>
    <w:tmpl w:val="5E649D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54836"/>
    <w:multiLevelType w:val="hybridMultilevel"/>
    <w:tmpl w:val="26E0AB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23A0E"/>
    <w:multiLevelType w:val="hybridMultilevel"/>
    <w:tmpl w:val="CCA43D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B0977"/>
    <w:multiLevelType w:val="hybridMultilevel"/>
    <w:tmpl w:val="C0D07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E33AB"/>
    <w:multiLevelType w:val="hybridMultilevel"/>
    <w:tmpl w:val="D7C2DAD4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6F2D6F6D"/>
    <w:multiLevelType w:val="hybridMultilevel"/>
    <w:tmpl w:val="11962C1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35251E3"/>
    <w:multiLevelType w:val="multilevel"/>
    <w:tmpl w:val="5CF0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ED2220"/>
    <w:multiLevelType w:val="multilevel"/>
    <w:tmpl w:val="D942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8"/>
  </w:num>
  <w:num w:numId="9">
    <w:abstractNumId w:val="12"/>
  </w:num>
  <w:num w:numId="10">
    <w:abstractNumId w:val="10"/>
  </w:num>
  <w:num w:numId="11">
    <w:abstractNumId w:val="9"/>
  </w:num>
  <w:num w:numId="12">
    <w:abstractNumId w:val="6"/>
  </w:num>
  <w:num w:numId="13">
    <w:abstractNumId w:val="5"/>
  </w:num>
  <w:num w:numId="14">
    <w:abstractNumId w:val="2"/>
  </w:num>
  <w:num w:numId="15">
    <w:abstractNumId w:val="16"/>
  </w:num>
  <w:num w:numId="16">
    <w:abstractNumId w:val="1"/>
  </w:num>
  <w:num w:numId="17">
    <w:abstractNumId w:val="17"/>
  </w:num>
  <w:num w:numId="18">
    <w:abstractNumId w:val="15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CBE"/>
    <w:rsid w:val="00001CAD"/>
    <w:rsid w:val="000333DB"/>
    <w:rsid w:val="00043577"/>
    <w:rsid w:val="00044E05"/>
    <w:rsid w:val="00064528"/>
    <w:rsid w:val="000801C5"/>
    <w:rsid w:val="00080F0B"/>
    <w:rsid w:val="00096FDC"/>
    <w:rsid w:val="000A21A6"/>
    <w:rsid w:val="000B1FB0"/>
    <w:rsid w:val="000D1AC4"/>
    <w:rsid w:val="000D61AF"/>
    <w:rsid w:val="000E69AD"/>
    <w:rsid w:val="001061AF"/>
    <w:rsid w:val="00127D37"/>
    <w:rsid w:val="00133781"/>
    <w:rsid w:val="0016015E"/>
    <w:rsid w:val="00160659"/>
    <w:rsid w:val="0016511E"/>
    <w:rsid w:val="0016523D"/>
    <w:rsid w:val="00167F38"/>
    <w:rsid w:val="0018112B"/>
    <w:rsid w:val="001818B0"/>
    <w:rsid w:val="00186B90"/>
    <w:rsid w:val="001C267C"/>
    <w:rsid w:val="001F3580"/>
    <w:rsid w:val="002016E5"/>
    <w:rsid w:val="00217FB7"/>
    <w:rsid w:val="0023175E"/>
    <w:rsid w:val="00247217"/>
    <w:rsid w:val="00266B5B"/>
    <w:rsid w:val="00266D15"/>
    <w:rsid w:val="002831EF"/>
    <w:rsid w:val="00283E9C"/>
    <w:rsid w:val="00285E47"/>
    <w:rsid w:val="00290012"/>
    <w:rsid w:val="002B6740"/>
    <w:rsid w:val="002C3A41"/>
    <w:rsid w:val="002E7C61"/>
    <w:rsid w:val="003202FE"/>
    <w:rsid w:val="00321E1D"/>
    <w:rsid w:val="003A0BC5"/>
    <w:rsid w:val="003A3689"/>
    <w:rsid w:val="003A48F1"/>
    <w:rsid w:val="003A5B22"/>
    <w:rsid w:val="003B549E"/>
    <w:rsid w:val="003E47FB"/>
    <w:rsid w:val="003F6196"/>
    <w:rsid w:val="00410BC8"/>
    <w:rsid w:val="00414CFA"/>
    <w:rsid w:val="00415326"/>
    <w:rsid w:val="00422DB4"/>
    <w:rsid w:val="00426827"/>
    <w:rsid w:val="004518BF"/>
    <w:rsid w:val="0045685A"/>
    <w:rsid w:val="00483723"/>
    <w:rsid w:val="0048450C"/>
    <w:rsid w:val="00490888"/>
    <w:rsid w:val="004928B6"/>
    <w:rsid w:val="004945F6"/>
    <w:rsid w:val="004949FE"/>
    <w:rsid w:val="004969F4"/>
    <w:rsid w:val="004F3161"/>
    <w:rsid w:val="00504709"/>
    <w:rsid w:val="0053187F"/>
    <w:rsid w:val="0053609E"/>
    <w:rsid w:val="00541679"/>
    <w:rsid w:val="00552E1A"/>
    <w:rsid w:val="00564DAA"/>
    <w:rsid w:val="00581916"/>
    <w:rsid w:val="00585D39"/>
    <w:rsid w:val="00592355"/>
    <w:rsid w:val="00595A31"/>
    <w:rsid w:val="005A277F"/>
    <w:rsid w:val="005A375F"/>
    <w:rsid w:val="005A7167"/>
    <w:rsid w:val="005D0089"/>
    <w:rsid w:val="005D1510"/>
    <w:rsid w:val="00605EB9"/>
    <w:rsid w:val="00605FA9"/>
    <w:rsid w:val="00614B63"/>
    <w:rsid w:val="00621D30"/>
    <w:rsid w:val="00622C71"/>
    <w:rsid w:val="006325D6"/>
    <w:rsid w:val="00652A34"/>
    <w:rsid w:val="00654D9B"/>
    <w:rsid w:val="00667BF2"/>
    <w:rsid w:val="00676B26"/>
    <w:rsid w:val="00686B80"/>
    <w:rsid w:val="00692F58"/>
    <w:rsid w:val="006A5A60"/>
    <w:rsid w:val="006C1628"/>
    <w:rsid w:val="006C6FF5"/>
    <w:rsid w:val="006D402A"/>
    <w:rsid w:val="006E24BE"/>
    <w:rsid w:val="006E2FEF"/>
    <w:rsid w:val="00741E51"/>
    <w:rsid w:val="0074608F"/>
    <w:rsid w:val="00746FDA"/>
    <w:rsid w:val="007535AC"/>
    <w:rsid w:val="00757BD1"/>
    <w:rsid w:val="00763508"/>
    <w:rsid w:val="007679F9"/>
    <w:rsid w:val="00780149"/>
    <w:rsid w:val="00782C1C"/>
    <w:rsid w:val="00791678"/>
    <w:rsid w:val="007B2EEA"/>
    <w:rsid w:val="007C1E7A"/>
    <w:rsid w:val="007C469E"/>
    <w:rsid w:val="007D14C6"/>
    <w:rsid w:val="007D6BA1"/>
    <w:rsid w:val="007D7A18"/>
    <w:rsid w:val="007E2EE4"/>
    <w:rsid w:val="007E2F48"/>
    <w:rsid w:val="007E5375"/>
    <w:rsid w:val="007F31E7"/>
    <w:rsid w:val="008043C1"/>
    <w:rsid w:val="00813199"/>
    <w:rsid w:val="008169A9"/>
    <w:rsid w:val="00820910"/>
    <w:rsid w:val="008376A0"/>
    <w:rsid w:val="0084297E"/>
    <w:rsid w:val="00850CBE"/>
    <w:rsid w:val="00854BC8"/>
    <w:rsid w:val="00867A56"/>
    <w:rsid w:val="00872AFC"/>
    <w:rsid w:val="00873453"/>
    <w:rsid w:val="00880DA0"/>
    <w:rsid w:val="008A377E"/>
    <w:rsid w:val="008A6E45"/>
    <w:rsid w:val="008C1A50"/>
    <w:rsid w:val="008C285C"/>
    <w:rsid w:val="008C2EFD"/>
    <w:rsid w:val="008D7019"/>
    <w:rsid w:val="008E2FF7"/>
    <w:rsid w:val="008F217F"/>
    <w:rsid w:val="009127C9"/>
    <w:rsid w:val="00915649"/>
    <w:rsid w:val="009622FE"/>
    <w:rsid w:val="009674C1"/>
    <w:rsid w:val="00971985"/>
    <w:rsid w:val="00974FBE"/>
    <w:rsid w:val="00975871"/>
    <w:rsid w:val="009815E5"/>
    <w:rsid w:val="0098306B"/>
    <w:rsid w:val="009A5ABA"/>
    <w:rsid w:val="009D03AF"/>
    <w:rsid w:val="00A253CD"/>
    <w:rsid w:val="00A77DB1"/>
    <w:rsid w:val="00AB0DB1"/>
    <w:rsid w:val="00AB5B05"/>
    <w:rsid w:val="00AD40B4"/>
    <w:rsid w:val="00AE62CB"/>
    <w:rsid w:val="00B037CA"/>
    <w:rsid w:val="00B07146"/>
    <w:rsid w:val="00B10734"/>
    <w:rsid w:val="00B10F3E"/>
    <w:rsid w:val="00B33FAF"/>
    <w:rsid w:val="00B42FCF"/>
    <w:rsid w:val="00B43BA2"/>
    <w:rsid w:val="00B43C1B"/>
    <w:rsid w:val="00B500E5"/>
    <w:rsid w:val="00B5499E"/>
    <w:rsid w:val="00B61C63"/>
    <w:rsid w:val="00B64082"/>
    <w:rsid w:val="00BC11B1"/>
    <w:rsid w:val="00BD4F45"/>
    <w:rsid w:val="00BD61B9"/>
    <w:rsid w:val="00BD7B8F"/>
    <w:rsid w:val="00BE5A08"/>
    <w:rsid w:val="00BF4B6D"/>
    <w:rsid w:val="00C02A9F"/>
    <w:rsid w:val="00C207E4"/>
    <w:rsid w:val="00C250A8"/>
    <w:rsid w:val="00C36A9B"/>
    <w:rsid w:val="00C427D5"/>
    <w:rsid w:val="00C430B8"/>
    <w:rsid w:val="00C431DF"/>
    <w:rsid w:val="00C46173"/>
    <w:rsid w:val="00C47102"/>
    <w:rsid w:val="00C76CFA"/>
    <w:rsid w:val="00C807EA"/>
    <w:rsid w:val="00C918BF"/>
    <w:rsid w:val="00C93D41"/>
    <w:rsid w:val="00C960B1"/>
    <w:rsid w:val="00CA5BBD"/>
    <w:rsid w:val="00CB6B2A"/>
    <w:rsid w:val="00CC2FA4"/>
    <w:rsid w:val="00CC3A52"/>
    <w:rsid w:val="00CC737C"/>
    <w:rsid w:val="00CE062F"/>
    <w:rsid w:val="00CE125A"/>
    <w:rsid w:val="00CE3730"/>
    <w:rsid w:val="00CE6B19"/>
    <w:rsid w:val="00D316B6"/>
    <w:rsid w:val="00D509D6"/>
    <w:rsid w:val="00D537D7"/>
    <w:rsid w:val="00D61A73"/>
    <w:rsid w:val="00D64D61"/>
    <w:rsid w:val="00D85378"/>
    <w:rsid w:val="00D97AF4"/>
    <w:rsid w:val="00DA2C32"/>
    <w:rsid w:val="00DA37CF"/>
    <w:rsid w:val="00DA5F82"/>
    <w:rsid w:val="00DB3C24"/>
    <w:rsid w:val="00DC6D34"/>
    <w:rsid w:val="00DD7323"/>
    <w:rsid w:val="00DE0048"/>
    <w:rsid w:val="00DE1745"/>
    <w:rsid w:val="00DE2A12"/>
    <w:rsid w:val="00DE31F1"/>
    <w:rsid w:val="00DE4112"/>
    <w:rsid w:val="00DE5297"/>
    <w:rsid w:val="00E101B8"/>
    <w:rsid w:val="00E227C3"/>
    <w:rsid w:val="00E431A3"/>
    <w:rsid w:val="00E44D04"/>
    <w:rsid w:val="00E52912"/>
    <w:rsid w:val="00E540B5"/>
    <w:rsid w:val="00E54BAC"/>
    <w:rsid w:val="00E70BBB"/>
    <w:rsid w:val="00E755A4"/>
    <w:rsid w:val="00E9418A"/>
    <w:rsid w:val="00E96BC4"/>
    <w:rsid w:val="00EA103C"/>
    <w:rsid w:val="00EA346F"/>
    <w:rsid w:val="00EB003F"/>
    <w:rsid w:val="00EC1878"/>
    <w:rsid w:val="00EE01C1"/>
    <w:rsid w:val="00EE55DB"/>
    <w:rsid w:val="00EE64B7"/>
    <w:rsid w:val="00EF190D"/>
    <w:rsid w:val="00EF2C7E"/>
    <w:rsid w:val="00EF67DF"/>
    <w:rsid w:val="00F0310E"/>
    <w:rsid w:val="00F05C0A"/>
    <w:rsid w:val="00F14C78"/>
    <w:rsid w:val="00F317E8"/>
    <w:rsid w:val="00F418D2"/>
    <w:rsid w:val="00F56297"/>
    <w:rsid w:val="00F61167"/>
    <w:rsid w:val="00F61CF2"/>
    <w:rsid w:val="00F634E7"/>
    <w:rsid w:val="00F6432D"/>
    <w:rsid w:val="00F73D54"/>
    <w:rsid w:val="00F806B8"/>
    <w:rsid w:val="00F93AA5"/>
    <w:rsid w:val="00F96164"/>
    <w:rsid w:val="00FA4494"/>
    <w:rsid w:val="00FA646D"/>
    <w:rsid w:val="00FB160F"/>
    <w:rsid w:val="00FB7C08"/>
    <w:rsid w:val="00FC3BD0"/>
    <w:rsid w:val="00F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DBC9"/>
  <w14:defaultImageDpi w14:val="32767"/>
  <w15:chartTrackingRefBased/>
  <w15:docId w15:val="{F52C052A-8035-4DC1-9AB5-7B150469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4C1"/>
    <w:rPr>
      <w:rFonts w:ascii="Times New Roman" w:eastAsia="Times New Roman" w:hAnsi="Times New Roman" w:cs="Times New Roman"/>
      <w:lang w:val="es-CO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333D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16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037CA"/>
  </w:style>
  <w:style w:type="character" w:styleId="Textoennegrita">
    <w:name w:val="Strong"/>
    <w:basedOn w:val="Fuentedeprrafopredeter"/>
    <w:uiPriority w:val="22"/>
    <w:qFormat/>
    <w:rsid w:val="00B037C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4C1"/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333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CO"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0333DB"/>
  </w:style>
  <w:style w:type="paragraph" w:styleId="Prrafodelista">
    <w:name w:val="List Paragraph"/>
    <w:basedOn w:val="Normal"/>
    <w:uiPriority w:val="34"/>
    <w:qFormat/>
    <w:rsid w:val="00096FD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6523D"/>
    <w:rPr>
      <w:i/>
      <w:iCs/>
    </w:rPr>
  </w:style>
  <w:style w:type="character" w:customStyle="1" w:styleId="codefrag">
    <w:name w:val="codefrag"/>
    <w:basedOn w:val="Fuentedeprrafopredeter"/>
    <w:rsid w:val="00490888"/>
  </w:style>
  <w:style w:type="character" w:styleId="Hipervnculo">
    <w:name w:val="Hyperlink"/>
    <w:basedOn w:val="Fuentedeprrafopredeter"/>
    <w:uiPriority w:val="99"/>
    <w:unhideWhenUsed/>
    <w:rsid w:val="00001CA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C93D41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A646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646D"/>
    <w:rPr>
      <w:rFonts w:ascii="Times New Roman" w:eastAsia="Times New Roman" w:hAnsi="Times New Roman" w:cs="Times New Roman"/>
      <w:sz w:val="20"/>
      <w:szCs w:val="20"/>
      <w:lang w:val="es-CO" w:eastAsia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FA646D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5A375F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2525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12121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5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Uni13</b:Tag>
    <b:SourceType>InternetSite</b:SourceType>
    <b:Guid>{0B585459-4EC7-AF47-929C-4023D22556AE}</b:Guid>
    <b:Author>
      <b:Author>
        <b:Corporate>Universidad de Alicante </b:Corporate>
      </b:Author>
    </b:Author>
    <b:Title>Experto en Desarrollo de Aplicaciones para Dispositivos Móvile</b:Title>
    <b:InternetSiteTitle>Background e hilos</b:InternetSiteTitle>
    <b:URL>http://www.jtech.ua.es/dadm/restringido/serv-ios/sesion03-apuntes.html</b:URL>
    <b:Year>2013</b:Year>
    <b:RefOrder>1</b:RefOrder>
  </b:Source>
  <b:Source>
    <b:Tag>app16</b:Tag>
    <b:SourceType>InternetSite</b:SourceType>
    <b:Guid>{F6FCE94F-6E04-1748-AA3F-09C306C67127}</b:Guid>
    <b:Author>
      <b:Author>
        <b:Corporate>applecoding</b:Corporate>
      </b:Author>
    </b:Author>
    <b:Title>Los cambios de Swift 3 (I): Grand Central Dispatch</b:Title>
    <b:InternetSiteTitle>applecoding</b:InternetSiteTitle>
    <b:URL>https://applecoding.com/guias/los-cambios-de-swift-3-i-grand-central-dispatch</b:URL>
    <b:Year>2016</b:Year>
    <b:RefOrder>2</b:RefOrder>
  </b:Source>
</b:Sources>
</file>

<file path=customXml/itemProps1.xml><?xml version="1.0" encoding="utf-8"?>
<ds:datastoreItem xmlns:ds="http://schemas.openxmlformats.org/officeDocument/2006/customXml" ds:itemID="{E5223F63-4F19-42C2-85AD-47CFCB38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Hoyos Beltran</dc:creator>
  <cp:keywords/>
  <dc:description/>
  <cp:lastModifiedBy>Miguel Angel Gutiérrez Ibagué</cp:lastModifiedBy>
  <cp:revision>92</cp:revision>
  <dcterms:created xsi:type="dcterms:W3CDTF">2018-09-13T22:23:00Z</dcterms:created>
  <dcterms:modified xsi:type="dcterms:W3CDTF">2018-11-20T13:38:00Z</dcterms:modified>
  <cp:category/>
</cp:coreProperties>
</file>