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ACB5" w14:textId="77777777" w:rsidR="00AF47C1" w:rsidRPr="00CC3760" w:rsidRDefault="00810B3A" w:rsidP="00CC3760">
      <w:pPr>
        <w:pStyle w:val="Heading1"/>
        <w:rPr>
          <w:lang w:val="es-CL"/>
        </w:rPr>
      </w:pPr>
      <w:r w:rsidRPr="00CC3760">
        <w:rPr>
          <w:lang w:val="es-CL"/>
        </w:rPr>
        <w:t>Walvy · Regla de Priorizacion CTA por Foco del Mes v1.0</w:t>
      </w:r>
    </w:p>
    <w:p w14:paraId="70C17A03" w14:textId="77777777" w:rsidR="00AF47C1" w:rsidRPr="00CC3760" w:rsidRDefault="00810B3A">
      <w:pPr>
        <w:rPr>
          <w:lang w:val="es-CL"/>
        </w:rPr>
      </w:pPr>
      <w:r w:rsidRPr="00CC3760">
        <w:rPr>
          <w:color w:val="083D4B"/>
          <w:sz w:val="20"/>
          <w:lang w:val="es-CL"/>
        </w:rPr>
        <w:t>Documento funcional que define el Objetivo Foco del Mes, su relacion con los indicadores del Perfil Financiero y las reglas de negocio para priorizar CTAs en la experiencia Walvy.</w:t>
      </w:r>
    </w:p>
    <w:tbl>
      <w:tblPr>
        <w:tblStyle w:val="TableGrid"/>
        <w:tblW w:w="0" w:type="auto"/>
        <w:jc w:val="center"/>
        <w:tblLook w:val="04A0" w:firstRow="1" w:lastRow="0" w:firstColumn="1" w:lastColumn="0" w:noHBand="0" w:noVBand="1"/>
      </w:tblPr>
      <w:tblGrid>
        <w:gridCol w:w="5328"/>
        <w:gridCol w:w="5328"/>
      </w:tblGrid>
      <w:tr w:rsidR="00AF47C1" w:rsidRPr="00002C8C" w14:paraId="502D80D7" w14:textId="77777777">
        <w:trPr>
          <w:jc w:val="center"/>
        </w:trPr>
        <w:tc>
          <w:tcPr>
            <w:tcW w:w="10656" w:type="dxa"/>
            <w:gridSpan w:val="2"/>
            <w:shd w:val="clear" w:color="auto" w:fill="F7FBFC"/>
          </w:tcPr>
          <w:p w14:paraId="4972B243" w14:textId="77777777" w:rsidR="00AF47C1" w:rsidRPr="00CC3760" w:rsidRDefault="00810B3A">
            <w:pPr>
              <w:rPr>
                <w:lang w:val="es-CL"/>
              </w:rPr>
            </w:pPr>
            <w:r w:rsidRPr="00CC3760">
              <w:rPr>
                <w:sz w:val="17"/>
                <w:lang w:val="es-CL"/>
              </w:rPr>
              <w:t>Estado del documento: Borrador corregido v1.0 para QA interno. No subir a SharePoint hasta aprobacion explicita del usuario.</w:t>
            </w:r>
          </w:p>
        </w:tc>
      </w:tr>
      <w:tr w:rsidR="00AF47C1" w14:paraId="0AFF2E7C" w14:textId="77777777">
        <w:trPr>
          <w:jc w:val="center"/>
        </w:trPr>
        <w:tc>
          <w:tcPr>
            <w:tcW w:w="5328" w:type="dxa"/>
            <w:shd w:val="clear" w:color="auto" w:fill="004B5A"/>
            <w:vAlign w:val="center"/>
          </w:tcPr>
          <w:p w14:paraId="7CB4A366" w14:textId="77777777" w:rsidR="00AF47C1" w:rsidRDefault="00810B3A">
            <w:r>
              <w:rPr>
                <w:b/>
                <w:color w:val="FFFFFF"/>
                <w:sz w:val="17"/>
              </w:rPr>
              <w:t>Campo</w:t>
            </w:r>
          </w:p>
        </w:tc>
        <w:tc>
          <w:tcPr>
            <w:tcW w:w="5328" w:type="dxa"/>
            <w:shd w:val="clear" w:color="auto" w:fill="004B5A"/>
            <w:vAlign w:val="center"/>
          </w:tcPr>
          <w:p w14:paraId="38ED8474" w14:textId="77777777" w:rsidR="00AF47C1" w:rsidRDefault="00810B3A">
            <w:r>
              <w:rPr>
                <w:b/>
                <w:color w:val="FFFFFF"/>
                <w:sz w:val="17"/>
              </w:rPr>
              <w:t>Valor</w:t>
            </w:r>
          </w:p>
        </w:tc>
      </w:tr>
      <w:tr w:rsidR="00AF47C1" w:rsidRPr="00002C8C" w14:paraId="788FFF85" w14:textId="77777777">
        <w:trPr>
          <w:jc w:val="center"/>
        </w:trPr>
        <w:tc>
          <w:tcPr>
            <w:tcW w:w="5328" w:type="dxa"/>
            <w:vAlign w:val="center"/>
          </w:tcPr>
          <w:p w14:paraId="7AA70470" w14:textId="77777777" w:rsidR="00AF47C1" w:rsidRDefault="00810B3A">
            <w:r>
              <w:rPr>
                <w:b/>
                <w:sz w:val="17"/>
              </w:rPr>
              <w:t>Nombre del documento</w:t>
            </w:r>
          </w:p>
        </w:tc>
        <w:tc>
          <w:tcPr>
            <w:tcW w:w="5328" w:type="dxa"/>
            <w:vAlign w:val="center"/>
          </w:tcPr>
          <w:p w14:paraId="74624222" w14:textId="77777777" w:rsidR="00AF47C1" w:rsidRPr="00CC3760" w:rsidRDefault="00810B3A">
            <w:pPr>
              <w:rPr>
                <w:lang w:val="es-CL"/>
              </w:rPr>
            </w:pPr>
            <w:r w:rsidRPr="00CC3760">
              <w:rPr>
                <w:sz w:val="17"/>
                <w:lang w:val="es-CL"/>
              </w:rPr>
              <w:t>Walvy_Regla_Priorizacion_CTA_por_Foco_Mes_v1.0</w:t>
            </w:r>
          </w:p>
        </w:tc>
      </w:tr>
      <w:tr w:rsidR="00AF47C1" w:rsidRPr="00002C8C" w14:paraId="5B183EA2" w14:textId="77777777">
        <w:trPr>
          <w:jc w:val="center"/>
        </w:trPr>
        <w:tc>
          <w:tcPr>
            <w:tcW w:w="5328" w:type="dxa"/>
            <w:shd w:val="clear" w:color="auto" w:fill="F7FBFC"/>
            <w:vAlign w:val="center"/>
          </w:tcPr>
          <w:p w14:paraId="474A842E" w14:textId="77777777" w:rsidR="00AF47C1" w:rsidRDefault="00810B3A">
            <w:r>
              <w:rPr>
                <w:b/>
                <w:sz w:val="17"/>
              </w:rPr>
              <w:t>Estado</w:t>
            </w:r>
          </w:p>
        </w:tc>
        <w:tc>
          <w:tcPr>
            <w:tcW w:w="5328" w:type="dxa"/>
            <w:shd w:val="clear" w:color="auto" w:fill="F7FBFC"/>
            <w:vAlign w:val="center"/>
          </w:tcPr>
          <w:p w14:paraId="10BDC416" w14:textId="77777777" w:rsidR="00AF47C1" w:rsidRPr="00CC3760" w:rsidRDefault="00810B3A">
            <w:pPr>
              <w:rPr>
                <w:lang w:val="es-CL"/>
              </w:rPr>
            </w:pPr>
            <w:r w:rsidRPr="00CC3760">
              <w:rPr>
                <w:sz w:val="17"/>
                <w:lang w:val="es-CL"/>
              </w:rPr>
              <w:t>Borrador corregido para QA y aprobacion</w:t>
            </w:r>
          </w:p>
        </w:tc>
      </w:tr>
      <w:tr w:rsidR="00AF47C1" w:rsidRPr="00002C8C" w14:paraId="7D2EAB27" w14:textId="77777777">
        <w:trPr>
          <w:jc w:val="center"/>
        </w:trPr>
        <w:tc>
          <w:tcPr>
            <w:tcW w:w="5328" w:type="dxa"/>
            <w:vAlign w:val="center"/>
          </w:tcPr>
          <w:p w14:paraId="4C27A0FF" w14:textId="77777777" w:rsidR="00AF47C1" w:rsidRDefault="00810B3A">
            <w:r>
              <w:rPr>
                <w:b/>
                <w:sz w:val="17"/>
              </w:rPr>
              <w:t>Uso previsto</w:t>
            </w:r>
          </w:p>
        </w:tc>
        <w:tc>
          <w:tcPr>
            <w:tcW w:w="5328" w:type="dxa"/>
            <w:vAlign w:val="center"/>
          </w:tcPr>
          <w:p w14:paraId="27582FCE" w14:textId="77777777" w:rsidR="00AF47C1" w:rsidRPr="00CC3760" w:rsidRDefault="00810B3A">
            <w:pPr>
              <w:rPr>
                <w:lang w:val="es-CL"/>
              </w:rPr>
            </w:pPr>
            <w:r w:rsidRPr="00CC3760">
              <w:rPr>
                <w:sz w:val="17"/>
                <w:lang w:val="es-CL"/>
              </w:rPr>
              <w:t>Producto, UX/UI, UX writing, reglas de negocio, QA funcional y desarrollo MVP.</w:t>
            </w:r>
          </w:p>
        </w:tc>
      </w:tr>
      <w:tr w:rsidR="00AF47C1" w:rsidRPr="00002C8C" w14:paraId="3B6D65FB" w14:textId="77777777">
        <w:trPr>
          <w:jc w:val="center"/>
        </w:trPr>
        <w:tc>
          <w:tcPr>
            <w:tcW w:w="5328" w:type="dxa"/>
            <w:shd w:val="clear" w:color="auto" w:fill="F7FBFC"/>
            <w:vAlign w:val="center"/>
          </w:tcPr>
          <w:p w14:paraId="0268F5A7" w14:textId="77777777" w:rsidR="00AF47C1" w:rsidRDefault="00810B3A">
            <w:r>
              <w:rPr>
                <w:b/>
                <w:sz w:val="17"/>
              </w:rPr>
              <w:t>Ubicacion SharePoint sugerida</w:t>
            </w:r>
          </w:p>
        </w:tc>
        <w:tc>
          <w:tcPr>
            <w:tcW w:w="5328" w:type="dxa"/>
            <w:shd w:val="clear" w:color="auto" w:fill="F7FBFC"/>
            <w:vAlign w:val="center"/>
          </w:tcPr>
          <w:p w14:paraId="0FA4AC29" w14:textId="77777777" w:rsidR="00AF47C1" w:rsidRPr="00CC3760" w:rsidRDefault="00810B3A">
            <w:pPr>
              <w:rPr>
                <w:lang w:val="es-CL"/>
              </w:rPr>
            </w:pPr>
            <w:r w:rsidRPr="00CC3760">
              <w:rPr>
                <w:sz w:val="17"/>
                <w:lang w:val="es-CL"/>
              </w:rPr>
              <w:t>Desarrollo app Kabeli / BDD / Reglas de negocio</w:t>
            </w:r>
          </w:p>
        </w:tc>
      </w:tr>
      <w:tr w:rsidR="00AF47C1" w:rsidRPr="00002C8C" w14:paraId="2D05B59E" w14:textId="77777777">
        <w:trPr>
          <w:jc w:val="center"/>
        </w:trPr>
        <w:tc>
          <w:tcPr>
            <w:tcW w:w="5328" w:type="dxa"/>
            <w:vAlign w:val="center"/>
          </w:tcPr>
          <w:p w14:paraId="6EEE2ACB" w14:textId="77777777" w:rsidR="00AF47C1" w:rsidRDefault="00810B3A">
            <w:r>
              <w:rPr>
                <w:b/>
                <w:sz w:val="17"/>
              </w:rPr>
              <w:t>Documentos relacionados</w:t>
            </w:r>
          </w:p>
        </w:tc>
        <w:tc>
          <w:tcPr>
            <w:tcW w:w="5328" w:type="dxa"/>
            <w:vAlign w:val="center"/>
          </w:tcPr>
          <w:p w14:paraId="41EC9B11" w14:textId="77777777" w:rsidR="00AF47C1" w:rsidRPr="00CC3760" w:rsidRDefault="00810B3A">
            <w:pPr>
              <w:rPr>
                <w:lang w:val="es-CL"/>
              </w:rPr>
            </w:pPr>
            <w:r w:rsidRPr="00CC3760">
              <w:rPr>
                <w:sz w:val="17"/>
                <w:lang w:val="es-CL"/>
              </w:rPr>
              <w:t>Walvy_Especificacion_UX_Perfil_Financiero_v1.0_consolidado; Walvy_Reglas_Salud_Deuda_v1.0; Walvy_Ruta_Despeje_v1.0.</w:t>
            </w:r>
          </w:p>
        </w:tc>
      </w:tr>
      <w:tr w:rsidR="00AF47C1" w:rsidRPr="00002C8C" w14:paraId="2963664D" w14:textId="77777777">
        <w:trPr>
          <w:jc w:val="center"/>
        </w:trPr>
        <w:tc>
          <w:tcPr>
            <w:tcW w:w="5328" w:type="dxa"/>
            <w:shd w:val="clear" w:color="auto" w:fill="F7FBFC"/>
            <w:vAlign w:val="center"/>
          </w:tcPr>
          <w:p w14:paraId="4F152B17" w14:textId="77777777" w:rsidR="00AF47C1" w:rsidRDefault="00810B3A">
            <w:r>
              <w:rPr>
                <w:b/>
                <w:sz w:val="17"/>
              </w:rPr>
              <w:t>Principio rector</w:t>
            </w:r>
          </w:p>
        </w:tc>
        <w:tc>
          <w:tcPr>
            <w:tcW w:w="5328" w:type="dxa"/>
            <w:shd w:val="clear" w:color="auto" w:fill="F7FBFC"/>
            <w:vAlign w:val="center"/>
          </w:tcPr>
          <w:p w14:paraId="7A22F023" w14:textId="77777777" w:rsidR="00AF47C1" w:rsidRPr="00CC3760" w:rsidRDefault="00810B3A">
            <w:pPr>
              <w:rPr>
                <w:lang w:val="es-CL"/>
              </w:rPr>
            </w:pPr>
            <w:r w:rsidRPr="00CC3760">
              <w:rPr>
                <w:sz w:val="17"/>
                <w:lang w:val="es-CL"/>
              </w:rPr>
              <w:t>Perfil Financiero mide el estado del mes; Foco del Mes declara la prioridad del usuario; la regla decide que CTA mostrar primero.</w:t>
            </w:r>
          </w:p>
        </w:tc>
      </w:tr>
    </w:tbl>
    <w:p w14:paraId="65586DEA" w14:textId="77777777" w:rsidR="00AF47C1" w:rsidRPr="00CC3760" w:rsidRDefault="00810B3A">
      <w:pPr>
        <w:rPr>
          <w:lang w:val="es-CL"/>
        </w:rPr>
      </w:pPr>
      <w:r w:rsidRPr="00CC3760">
        <w:rPr>
          <w:lang w:val="es-CL"/>
        </w:rPr>
        <w:br w:type="page"/>
      </w:r>
    </w:p>
    <w:p w14:paraId="0C7D90F6" w14:textId="77777777" w:rsidR="00AF47C1" w:rsidRPr="00CC3760" w:rsidRDefault="00810B3A">
      <w:pPr>
        <w:pStyle w:val="Heading1"/>
        <w:rPr>
          <w:lang w:val="es-CL"/>
        </w:rPr>
      </w:pPr>
      <w:r w:rsidRPr="00CC3760">
        <w:rPr>
          <w:color w:val="004B5A"/>
          <w:sz w:val="32"/>
          <w:lang w:val="es-CL"/>
        </w:rPr>
        <w:t>1. Resumen ejecutivo</w:t>
      </w:r>
    </w:p>
    <w:p w14:paraId="482EF6DF" w14:textId="77777777" w:rsidR="00AF47C1" w:rsidRPr="00CC3760" w:rsidRDefault="00810B3A">
      <w:pPr>
        <w:spacing w:after="120"/>
        <w:rPr>
          <w:lang w:val="es-CL"/>
        </w:rPr>
      </w:pPr>
      <w:r w:rsidRPr="00CC3760">
        <w:rPr>
          <w:lang w:val="es-CL"/>
        </w:rPr>
        <w:t>El Objetivo Foco del Mes permite al usuario declarar una prioridad mensual que debe influir en los llamados a la accion que Walvy muestra en distintas pantallas. Esta prioridad no funciona como una meta aislada: debe estar alineada con los indicadores que Walvy mide en Perfil Financiero.</w:t>
      </w:r>
    </w:p>
    <w:p w14:paraId="4CC1AA1E" w14:textId="77777777" w:rsidR="00AF47C1" w:rsidRPr="00CC3760" w:rsidRDefault="00810B3A">
      <w:pPr>
        <w:spacing w:after="120"/>
        <w:rPr>
          <w:lang w:val="es-CL"/>
        </w:rPr>
      </w:pPr>
      <w:r w:rsidRPr="00CC3760">
        <w:rPr>
          <w:lang w:val="es-CL"/>
        </w:rPr>
        <w:t>La regla principal es simple: si existe una senal critica que puede afectar mas la salud financiera del usuario, Walvy debe priorizar esa senal. Si no existe senal critica, Walvy debe priorizar el CTA asociado al Foco del Mes declarado.</w:t>
      </w:r>
    </w:p>
    <w:p w14:paraId="3CA82A53" w14:textId="77777777" w:rsidR="00AF47C1" w:rsidRPr="00CC3760" w:rsidRDefault="00810B3A">
      <w:pPr>
        <w:spacing w:after="120"/>
        <w:rPr>
          <w:lang w:val="es-CL"/>
        </w:rPr>
      </w:pPr>
      <w:r w:rsidRPr="00CC3760">
        <w:rPr>
          <w:lang w:val="es-CL"/>
        </w:rPr>
        <w:t>Esta version corregida resuelve los hallazgos menores del primer QA: mantiene seis focos como catalogo funcional, aclara la diferencia entre Ordenar compromisos y Evitar atrasos, y explicita que la UI puede mostrar un subconjunto sin cambiar la regla de negocio.</w:t>
      </w:r>
    </w:p>
    <w:tbl>
      <w:tblPr>
        <w:tblStyle w:val="TableGrid"/>
        <w:tblW w:w="0" w:type="auto"/>
        <w:jc w:val="center"/>
        <w:tblLook w:val="04A0" w:firstRow="1" w:lastRow="0" w:firstColumn="1" w:lastColumn="0" w:noHBand="0" w:noVBand="1"/>
      </w:tblPr>
      <w:tblGrid>
        <w:gridCol w:w="10656"/>
      </w:tblGrid>
      <w:tr w:rsidR="00AF47C1" w:rsidRPr="00002C8C" w14:paraId="4EC81D87" w14:textId="77777777">
        <w:trPr>
          <w:jc w:val="center"/>
        </w:trPr>
        <w:tc>
          <w:tcPr>
            <w:tcW w:w="10656" w:type="dxa"/>
            <w:shd w:val="clear" w:color="auto" w:fill="F7FBFC"/>
          </w:tcPr>
          <w:p w14:paraId="1A6C7B6F" w14:textId="77777777" w:rsidR="00AF47C1" w:rsidRPr="00CC3760" w:rsidRDefault="00810B3A">
            <w:pPr>
              <w:rPr>
                <w:lang w:val="es-CL"/>
              </w:rPr>
            </w:pPr>
            <w:r w:rsidRPr="00CC3760">
              <w:rPr>
                <w:sz w:val="17"/>
                <w:lang w:val="es-CL"/>
              </w:rPr>
              <w:t>Decision de producto propuesta: crear el concepto funcional Objetivo Foco del Mes y usarlo como regla de priorizacion de CTAs, subordinado a senales criticas de salud financiera.</w:t>
            </w:r>
          </w:p>
        </w:tc>
      </w:tr>
    </w:tbl>
    <w:p w14:paraId="6E219377" w14:textId="77777777" w:rsidR="00AF47C1" w:rsidRPr="00CC3760" w:rsidRDefault="00810B3A">
      <w:pPr>
        <w:pStyle w:val="Heading1"/>
        <w:rPr>
          <w:lang w:val="es-CL"/>
        </w:rPr>
      </w:pPr>
      <w:r w:rsidRPr="00CC3760">
        <w:rPr>
          <w:color w:val="004B5A"/>
          <w:sz w:val="32"/>
          <w:lang w:val="es-CL"/>
        </w:rPr>
        <w:t>2. Definicion funcional</w:t>
      </w:r>
    </w:p>
    <w:p w14:paraId="19232AC1" w14:textId="77777777" w:rsidR="00AF47C1" w:rsidRPr="00CC3760" w:rsidRDefault="00810B3A">
      <w:pPr>
        <w:pStyle w:val="Heading2"/>
        <w:rPr>
          <w:lang w:val="es-CL"/>
        </w:rPr>
      </w:pPr>
      <w:r w:rsidRPr="00CC3760">
        <w:rPr>
          <w:color w:val="083D4B"/>
          <w:sz w:val="24"/>
          <w:lang w:val="es-CL"/>
        </w:rPr>
        <w:t>2.1 Que es el Objetivo Foco del Mes</w:t>
      </w:r>
    </w:p>
    <w:p w14:paraId="752BDE97" w14:textId="77777777" w:rsidR="00AF47C1" w:rsidRPr="00CC3760" w:rsidRDefault="00810B3A">
      <w:pPr>
        <w:spacing w:after="120"/>
        <w:rPr>
          <w:lang w:val="es-CL"/>
        </w:rPr>
      </w:pPr>
      <w:r w:rsidRPr="00CC3760">
        <w:rPr>
          <w:lang w:val="es-CL"/>
        </w:rPr>
        <w:t>El Objetivo Foco del Mes es una prioridad mensual declarada o sugerida que transforma la lectura del Perfil Financiero en una accion concreta para el usuario.</w:t>
      </w:r>
    </w:p>
    <w:p w14:paraId="2F0734B4" w14:textId="77777777" w:rsidR="00AF47C1" w:rsidRPr="00CC3760" w:rsidRDefault="00810B3A">
      <w:pPr>
        <w:spacing w:after="120"/>
        <w:rPr>
          <w:lang w:val="es-CL"/>
        </w:rPr>
      </w:pPr>
      <w:r w:rsidRPr="00CC3760">
        <w:rPr>
          <w:lang w:val="es-CL"/>
        </w:rPr>
        <w:t>No es una meta suelta ni una preferencia decorativa. Debe estar conectada con indicadores reales del Perfil Financiero y debe influir en la priorizacion de CTAs en Home, Perfil Financiero, Mi Foco del Mes, recomendaciones, alertas y pantallas relacionadas.</w:t>
      </w:r>
    </w:p>
    <w:p w14:paraId="427D9BF5" w14:textId="77777777" w:rsidR="00AF47C1" w:rsidRDefault="00810B3A">
      <w:pPr>
        <w:pStyle w:val="Heading2"/>
      </w:pPr>
      <w:r>
        <w:rPr>
          <w:color w:val="083D4B"/>
          <w:sz w:val="24"/>
        </w:rPr>
        <w:t>2.2 Para que sirve</w:t>
      </w:r>
    </w:p>
    <w:p w14:paraId="67D4D32E" w14:textId="77777777" w:rsidR="00AF47C1" w:rsidRPr="00CC3760" w:rsidRDefault="00810B3A">
      <w:pPr>
        <w:pStyle w:val="ListBullet"/>
        <w:spacing w:after="40"/>
        <w:rPr>
          <w:lang w:val="es-CL"/>
        </w:rPr>
      </w:pPr>
      <w:r w:rsidRPr="00CC3760">
        <w:rPr>
          <w:sz w:val="18"/>
          <w:lang w:val="es-CL"/>
        </w:rPr>
        <w:t>Orientar la experiencia del usuario segun una prioridad mensual clara.</w:t>
      </w:r>
    </w:p>
    <w:p w14:paraId="6AB668FF" w14:textId="77777777" w:rsidR="00AF47C1" w:rsidRPr="00CC3760" w:rsidRDefault="00810B3A">
      <w:pPr>
        <w:pStyle w:val="ListBullet"/>
        <w:spacing w:after="40"/>
        <w:rPr>
          <w:lang w:val="es-CL"/>
        </w:rPr>
      </w:pPr>
      <w:r w:rsidRPr="00CC3760">
        <w:rPr>
          <w:sz w:val="18"/>
          <w:lang w:val="es-CL"/>
        </w:rPr>
        <w:t>Priorizar llamados a la accion de forma coherente y trazable.</w:t>
      </w:r>
    </w:p>
    <w:p w14:paraId="72E6DDF1" w14:textId="77777777" w:rsidR="00AF47C1" w:rsidRPr="00CC3760" w:rsidRDefault="00810B3A">
      <w:pPr>
        <w:pStyle w:val="ListBullet"/>
        <w:spacing w:after="40"/>
        <w:rPr>
          <w:lang w:val="es-CL"/>
        </w:rPr>
      </w:pPr>
      <w:r w:rsidRPr="00CC3760">
        <w:rPr>
          <w:sz w:val="18"/>
          <w:lang w:val="es-CL"/>
        </w:rPr>
        <w:t>Conectar Perfil Financiero con Home, Mi Foco del Mes, recomendaciones y alertas.</w:t>
      </w:r>
    </w:p>
    <w:p w14:paraId="1DDD688E" w14:textId="77777777" w:rsidR="00AF47C1" w:rsidRPr="00CC3760" w:rsidRDefault="00810B3A">
      <w:pPr>
        <w:pStyle w:val="ListBullet"/>
        <w:spacing w:after="40"/>
        <w:rPr>
          <w:lang w:val="es-CL"/>
        </w:rPr>
      </w:pPr>
      <w:r w:rsidRPr="00CC3760">
        <w:rPr>
          <w:sz w:val="18"/>
          <w:lang w:val="es-CL"/>
        </w:rPr>
        <w:t>Evitar CTAs genericos o desconectados de la lectura financiera del usuario.</w:t>
      </w:r>
    </w:p>
    <w:p w14:paraId="5200C8C1" w14:textId="77777777" w:rsidR="00AF47C1" w:rsidRPr="00CC3760" w:rsidRDefault="00810B3A">
      <w:pPr>
        <w:pStyle w:val="ListBullet"/>
        <w:spacing w:after="40"/>
        <w:rPr>
          <w:lang w:val="es-CL"/>
        </w:rPr>
      </w:pPr>
      <w:r w:rsidRPr="00CC3760">
        <w:rPr>
          <w:sz w:val="18"/>
          <w:lang w:val="es-CL"/>
        </w:rPr>
        <w:t>Respetar la intencion del usuario cuando no existe una senal critica de mayor prioridad.</w:t>
      </w:r>
    </w:p>
    <w:p w14:paraId="032284A9" w14:textId="77777777" w:rsidR="00AF47C1" w:rsidRDefault="00810B3A">
      <w:pPr>
        <w:pStyle w:val="Heading2"/>
      </w:pPr>
      <w:r>
        <w:rPr>
          <w:color w:val="083D4B"/>
          <w:sz w:val="24"/>
        </w:rPr>
        <w:t>2.3 Que no es</w:t>
      </w:r>
    </w:p>
    <w:p w14:paraId="5E47F420" w14:textId="77777777" w:rsidR="00AF47C1" w:rsidRPr="00CC3760" w:rsidRDefault="00810B3A">
      <w:pPr>
        <w:pStyle w:val="ListBullet"/>
        <w:spacing w:after="40"/>
        <w:rPr>
          <w:lang w:val="es-CL"/>
        </w:rPr>
      </w:pPr>
      <w:r w:rsidRPr="00CC3760">
        <w:rPr>
          <w:sz w:val="18"/>
          <w:lang w:val="es-CL"/>
        </w:rPr>
        <w:t>No es un formulario largo.</w:t>
      </w:r>
    </w:p>
    <w:p w14:paraId="096D5A54" w14:textId="77777777" w:rsidR="00AF47C1" w:rsidRPr="00CC3760" w:rsidRDefault="00810B3A">
      <w:pPr>
        <w:pStyle w:val="ListBullet"/>
        <w:spacing w:after="40"/>
        <w:rPr>
          <w:lang w:val="es-CL"/>
        </w:rPr>
      </w:pPr>
      <w:r w:rsidRPr="00CC3760">
        <w:rPr>
          <w:sz w:val="18"/>
          <w:lang w:val="es-CL"/>
        </w:rPr>
        <w:t>No reemplaza Salud de Deuda, Ruta Despeje ni Perfil Financiero.</w:t>
      </w:r>
    </w:p>
    <w:p w14:paraId="432F05CF" w14:textId="77777777" w:rsidR="00AF47C1" w:rsidRPr="00CC3760" w:rsidRDefault="00810B3A">
      <w:pPr>
        <w:pStyle w:val="ListBullet"/>
        <w:spacing w:after="40"/>
        <w:rPr>
          <w:lang w:val="es-CL"/>
        </w:rPr>
      </w:pPr>
      <w:r w:rsidRPr="00CC3760">
        <w:rPr>
          <w:sz w:val="18"/>
          <w:lang w:val="es-CL"/>
        </w:rPr>
        <w:t>No puede ocultar deuda presionada, mora, vencimientos criticos o disponible insuficiente.</w:t>
      </w:r>
    </w:p>
    <w:p w14:paraId="7DFEA000" w14:textId="77777777" w:rsidR="00AF47C1" w:rsidRPr="00CC3760" w:rsidRDefault="00810B3A">
      <w:pPr>
        <w:pStyle w:val="ListBullet"/>
        <w:spacing w:after="40"/>
        <w:rPr>
          <w:lang w:val="es-CL"/>
        </w:rPr>
      </w:pPr>
      <w:r w:rsidRPr="00CC3760">
        <w:rPr>
          <w:sz w:val="18"/>
          <w:lang w:val="es-CL"/>
        </w:rPr>
        <w:t>No promete ahorro garantizado ni resultados financieros automaticos.</w:t>
      </w:r>
    </w:p>
    <w:p w14:paraId="2C4D1CFB" w14:textId="77777777" w:rsidR="00AF47C1" w:rsidRPr="00CC3760" w:rsidRDefault="00810B3A">
      <w:pPr>
        <w:pStyle w:val="ListBullet"/>
        <w:spacing w:after="40"/>
        <w:rPr>
          <w:lang w:val="es-CL"/>
        </w:rPr>
      </w:pPr>
      <w:r w:rsidRPr="00CC3760">
        <w:rPr>
          <w:sz w:val="18"/>
          <w:lang w:val="es-CL"/>
        </w:rPr>
        <w:t>No debe crear dos CTAs con el mismo peso visual.</w:t>
      </w:r>
    </w:p>
    <w:p w14:paraId="255DA220" w14:textId="77777777" w:rsidR="00AF47C1" w:rsidRDefault="00810B3A">
      <w:pPr>
        <w:pStyle w:val="Heading1"/>
      </w:pPr>
      <w:r>
        <w:rPr>
          <w:color w:val="004B5A"/>
          <w:sz w:val="32"/>
        </w:rPr>
        <w:t>3. Indicadores base del Perfil Financiero</w:t>
      </w:r>
    </w:p>
    <w:tbl>
      <w:tblPr>
        <w:tblStyle w:val="TableGrid"/>
        <w:tblW w:w="0" w:type="auto"/>
        <w:jc w:val="center"/>
        <w:tblLook w:val="04A0" w:firstRow="1" w:lastRow="0" w:firstColumn="1" w:lastColumn="0" w:noHBand="0" w:noVBand="1"/>
      </w:tblPr>
      <w:tblGrid>
        <w:gridCol w:w="5328"/>
        <w:gridCol w:w="5328"/>
      </w:tblGrid>
      <w:tr w:rsidR="00AF47C1" w:rsidRPr="00002C8C" w14:paraId="36BC5849" w14:textId="77777777">
        <w:trPr>
          <w:jc w:val="center"/>
        </w:trPr>
        <w:tc>
          <w:tcPr>
            <w:tcW w:w="5328" w:type="dxa"/>
            <w:shd w:val="clear" w:color="auto" w:fill="004B5A"/>
            <w:vAlign w:val="center"/>
          </w:tcPr>
          <w:p w14:paraId="14217068" w14:textId="77777777" w:rsidR="00AF47C1" w:rsidRDefault="00810B3A">
            <w:r>
              <w:rPr>
                <w:b/>
                <w:color w:val="FFFFFF"/>
                <w:sz w:val="17"/>
              </w:rPr>
              <w:t>Indicador del Perfil Financiero</w:t>
            </w:r>
          </w:p>
        </w:tc>
        <w:tc>
          <w:tcPr>
            <w:tcW w:w="5328" w:type="dxa"/>
            <w:shd w:val="clear" w:color="auto" w:fill="004B5A"/>
            <w:vAlign w:val="center"/>
          </w:tcPr>
          <w:p w14:paraId="61E203E5" w14:textId="77777777" w:rsidR="00AF47C1" w:rsidRPr="00CC3760" w:rsidRDefault="00810B3A">
            <w:pPr>
              <w:rPr>
                <w:lang w:val="es-CL"/>
              </w:rPr>
            </w:pPr>
            <w:r w:rsidRPr="00CC3760">
              <w:rPr>
                <w:b/>
                <w:color w:val="FFFFFF"/>
                <w:sz w:val="17"/>
                <w:lang w:val="es-CL"/>
              </w:rPr>
              <w:t>Uso para Foco del Mes</w:t>
            </w:r>
          </w:p>
        </w:tc>
      </w:tr>
      <w:tr w:rsidR="00AF47C1" w:rsidRPr="00002C8C" w14:paraId="1B91D221" w14:textId="77777777">
        <w:trPr>
          <w:jc w:val="center"/>
        </w:trPr>
        <w:tc>
          <w:tcPr>
            <w:tcW w:w="5328" w:type="dxa"/>
            <w:vAlign w:val="center"/>
          </w:tcPr>
          <w:p w14:paraId="7293B82A" w14:textId="77777777" w:rsidR="00AF47C1" w:rsidRDefault="00810B3A">
            <w:r>
              <w:rPr>
                <w:sz w:val="17"/>
              </w:rPr>
              <w:t>Ingreso principal</w:t>
            </w:r>
          </w:p>
        </w:tc>
        <w:tc>
          <w:tcPr>
            <w:tcW w:w="5328" w:type="dxa"/>
            <w:vAlign w:val="center"/>
          </w:tcPr>
          <w:p w14:paraId="280D26AF" w14:textId="77777777" w:rsidR="00AF47C1" w:rsidRPr="00CC3760" w:rsidRDefault="00810B3A">
            <w:pPr>
              <w:rPr>
                <w:lang w:val="es-CL"/>
              </w:rPr>
            </w:pPr>
            <w:r w:rsidRPr="00CC3760">
              <w:rPr>
                <w:sz w:val="17"/>
                <w:lang w:val="es-CL"/>
              </w:rPr>
              <w:t>Permite entender la capacidad base del mes y sostener focos de ahorro, presupuesto o deuda.</w:t>
            </w:r>
          </w:p>
        </w:tc>
      </w:tr>
      <w:tr w:rsidR="00AF47C1" w:rsidRPr="00002C8C" w14:paraId="79AF894E" w14:textId="77777777">
        <w:trPr>
          <w:jc w:val="center"/>
        </w:trPr>
        <w:tc>
          <w:tcPr>
            <w:tcW w:w="5328" w:type="dxa"/>
            <w:shd w:val="clear" w:color="auto" w:fill="F7FBFC"/>
            <w:vAlign w:val="center"/>
          </w:tcPr>
          <w:p w14:paraId="44370B90" w14:textId="77777777" w:rsidR="00AF47C1" w:rsidRDefault="00810B3A">
            <w:r>
              <w:rPr>
                <w:sz w:val="17"/>
              </w:rPr>
              <w:t>Disponible / margen</w:t>
            </w:r>
          </w:p>
        </w:tc>
        <w:tc>
          <w:tcPr>
            <w:tcW w:w="5328" w:type="dxa"/>
            <w:shd w:val="clear" w:color="auto" w:fill="F7FBFC"/>
            <w:vAlign w:val="center"/>
          </w:tcPr>
          <w:p w14:paraId="0EC36969" w14:textId="77777777" w:rsidR="00AF47C1" w:rsidRPr="00CC3760" w:rsidRDefault="00810B3A">
            <w:pPr>
              <w:rPr>
                <w:lang w:val="es-CL"/>
              </w:rPr>
            </w:pPr>
            <w:r w:rsidRPr="00CC3760">
              <w:rPr>
                <w:sz w:val="17"/>
                <w:lang w:val="es-CL"/>
              </w:rPr>
              <w:t>Permite decidir si hay espacio para ahorro, ajuste, alerta o priorizacion de deuda.</w:t>
            </w:r>
          </w:p>
        </w:tc>
      </w:tr>
      <w:tr w:rsidR="00AF47C1" w:rsidRPr="00002C8C" w14:paraId="63C3EBF5" w14:textId="77777777">
        <w:trPr>
          <w:jc w:val="center"/>
        </w:trPr>
        <w:tc>
          <w:tcPr>
            <w:tcW w:w="5328" w:type="dxa"/>
            <w:vAlign w:val="center"/>
          </w:tcPr>
          <w:p w14:paraId="5E335CF6" w14:textId="77777777" w:rsidR="00AF47C1" w:rsidRDefault="00810B3A">
            <w:r>
              <w:rPr>
                <w:sz w:val="17"/>
              </w:rPr>
              <w:t>Compromisos base</w:t>
            </w:r>
          </w:p>
        </w:tc>
        <w:tc>
          <w:tcPr>
            <w:tcW w:w="5328" w:type="dxa"/>
            <w:vAlign w:val="center"/>
          </w:tcPr>
          <w:p w14:paraId="73822B4C" w14:textId="77777777" w:rsidR="00AF47C1" w:rsidRPr="00CC3760" w:rsidRDefault="00810B3A">
            <w:pPr>
              <w:rPr>
                <w:lang w:val="es-CL"/>
              </w:rPr>
            </w:pPr>
            <w:r w:rsidRPr="00CC3760">
              <w:rPr>
                <w:sz w:val="17"/>
                <w:lang w:val="es-CL"/>
              </w:rPr>
              <w:t>Permite priorizar pagos fijos, orden de compromisos, atrasos o presupuesto.</w:t>
            </w:r>
          </w:p>
        </w:tc>
      </w:tr>
      <w:tr w:rsidR="00AF47C1" w:rsidRPr="00002C8C" w14:paraId="6B450FBF" w14:textId="77777777">
        <w:trPr>
          <w:jc w:val="center"/>
        </w:trPr>
        <w:tc>
          <w:tcPr>
            <w:tcW w:w="5328" w:type="dxa"/>
            <w:shd w:val="clear" w:color="auto" w:fill="F7FBFC"/>
            <w:vAlign w:val="center"/>
          </w:tcPr>
          <w:p w14:paraId="6E3FFED3" w14:textId="77777777" w:rsidR="00AF47C1" w:rsidRDefault="00810B3A">
            <w:r>
              <w:rPr>
                <w:sz w:val="17"/>
              </w:rPr>
              <w:t>Top recurrentes</w:t>
            </w:r>
          </w:p>
        </w:tc>
        <w:tc>
          <w:tcPr>
            <w:tcW w:w="5328" w:type="dxa"/>
            <w:shd w:val="clear" w:color="auto" w:fill="F7FBFC"/>
            <w:vAlign w:val="center"/>
          </w:tcPr>
          <w:p w14:paraId="281FE947" w14:textId="77777777" w:rsidR="00AF47C1" w:rsidRPr="00CC3760" w:rsidRDefault="00810B3A">
            <w:pPr>
              <w:rPr>
                <w:lang w:val="es-CL"/>
              </w:rPr>
            </w:pPr>
            <w:r w:rsidRPr="00CC3760">
              <w:rPr>
                <w:sz w:val="17"/>
                <w:lang w:val="es-CL"/>
              </w:rPr>
              <w:t>Permite detectar oportunidades de ajuste y activar focos de margen o presupuesto.</w:t>
            </w:r>
          </w:p>
        </w:tc>
      </w:tr>
      <w:tr w:rsidR="00AF47C1" w:rsidRPr="00002C8C" w14:paraId="56024568" w14:textId="77777777">
        <w:trPr>
          <w:jc w:val="center"/>
        </w:trPr>
        <w:tc>
          <w:tcPr>
            <w:tcW w:w="5328" w:type="dxa"/>
            <w:vAlign w:val="center"/>
          </w:tcPr>
          <w:p w14:paraId="537A131D" w14:textId="77777777" w:rsidR="00AF47C1" w:rsidRDefault="00810B3A">
            <w:r>
              <w:rPr>
                <w:sz w:val="17"/>
              </w:rPr>
              <w:t>Instrumentos detectados</w:t>
            </w:r>
          </w:p>
        </w:tc>
        <w:tc>
          <w:tcPr>
            <w:tcW w:w="5328" w:type="dxa"/>
            <w:vAlign w:val="center"/>
          </w:tcPr>
          <w:p w14:paraId="0D3C1BC6" w14:textId="77777777" w:rsidR="00AF47C1" w:rsidRPr="00CC3760" w:rsidRDefault="00810B3A">
            <w:pPr>
              <w:rPr>
                <w:lang w:val="es-CL"/>
              </w:rPr>
            </w:pPr>
            <w:r w:rsidRPr="00CC3760">
              <w:rPr>
                <w:sz w:val="17"/>
                <w:lang w:val="es-CL"/>
              </w:rPr>
              <w:t>Permite entender como mueve dinero el usuario y ajustar recomendaciones.</w:t>
            </w:r>
          </w:p>
        </w:tc>
      </w:tr>
      <w:tr w:rsidR="00AF47C1" w:rsidRPr="00002C8C" w14:paraId="4CB591E1" w14:textId="77777777">
        <w:trPr>
          <w:jc w:val="center"/>
        </w:trPr>
        <w:tc>
          <w:tcPr>
            <w:tcW w:w="5328" w:type="dxa"/>
            <w:shd w:val="clear" w:color="auto" w:fill="F7FBFC"/>
            <w:vAlign w:val="center"/>
          </w:tcPr>
          <w:p w14:paraId="302D95C0" w14:textId="77777777" w:rsidR="00AF47C1" w:rsidRDefault="00810B3A">
            <w:r>
              <w:rPr>
                <w:sz w:val="17"/>
              </w:rPr>
              <w:t>Salud de Deuda</w:t>
            </w:r>
          </w:p>
        </w:tc>
        <w:tc>
          <w:tcPr>
            <w:tcW w:w="5328" w:type="dxa"/>
            <w:shd w:val="clear" w:color="auto" w:fill="F7FBFC"/>
            <w:vAlign w:val="center"/>
          </w:tcPr>
          <w:p w14:paraId="5FD6C0F6" w14:textId="77777777" w:rsidR="00AF47C1" w:rsidRPr="00CC3760" w:rsidRDefault="00810B3A">
            <w:pPr>
              <w:rPr>
                <w:lang w:val="es-CL"/>
              </w:rPr>
            </w:pPr>
            <w:r w:rsidRPr="00CC3760">
              <w:rPr>
                <w:sz w:val="17"/>
                <w:lang w:val="es-CL"/>
              </w:rPr>
              <w:t>Permite priorizar deuda cuando existe atencion o presion sobre el mes.</w:t>
            </w:r>
          </w:p>
        </w:tc>
      </w:tr>
      <w:tr w:rsidR="00AF47C1" w:rsidRPr="00002C8C" w14:paraId="6DA87FE5" w14:textId="77777777">
        <w:trPr>
          <w:jc w:val="center"/>
        </w:trPr>
        <w:tc>
          <w:tcPr>
            <w:tcW w:w="5328" w:type="dxa"/>
            <w:vAlign w:val="center"/>
          </w:tcPr>
          <w:p w14:paraId="6CAA4FE2" w14:textId="77777777" w:rsidR="00AF47C1" w:rsidRDefault="00810B3A">
            <w:r>
              <w:rPr>
                <w:sz w:val="17"/>
              </w:rPr>
              <w:t>Ruta Despeje</w:t>
            </w:r>
          </w:p>
        </w:tc>
        <w:tc>
          <w:tcPr>
            <w:tcW w:w="5328" w:type="dxa"/>
            <w:vAlign w:val="center"/>
          </w:tcPr>
          <w:p w14:paraId="5CC78790" w14:textId="77777777" w:rsidR="00AF47C1" w:rsidRPr="00CC3760" w:rsidRDefault="00810B3A">
            <w:pPr>
              <w:rPr>
                <w:lang w:val="es-CL"/>
              </w:rPr>
            </w:pPr>
            <w:r w:rsidRPr="00CC3760">
              <w:rPr>
                <w:sz w:val="17"/>
                <w:lang w:val="es-CL"/>
              </w:rPr>
              <w:t>Permite activar o sugerir un camino de accion para deuda cuando corresponde.</w:t>
            </w:r>
          </w:p>
        </w:tc>
      </w:tr>
      <w:tr w:rsidR="00AF47C1" w:rsidRPr="00002C8C" w14:paraId="711743AF" w14:textId="77777777">
        <w:trPr>
          <w:jc w:val="center"/>
        </w:trPr>
        <w:tc>
          <w:tcPr>
            <w:tcW w:w="5328" w:type="dxa"/>
            <w:shd w:val="clear" w:color="auto" w:fill="F7FBFC"/>
            <w:vAlign w:val="center"/>
          </w:tcPr>
          <w:p w14:paraId="743F5333" w14:textId="77777777" w:rsidR="00AF47C1" w:rsidRDefault="00810B3A">
            <w:r>
              <w:rPr>
                <w:sz w:val="17"/>
              </w:rPr>
              <w:t>Calidad del dato</w:t>
            </w:r>
          </w:p>
        </w:tc>
        <w:tc>
          <w:tcPr>
            <w:tcW w:w="5328" w:type="dxa"/>
            <w:shd w:val="clear" w:color="auto" w:fill="F7FBFC"/>
            <w:vAlign w:val="center"/>
          </w:tcPr>
          <w:p w14:paraId="3C67B1A8" w14:textId="77777777" w:rsidR="00AF47C1" w:rsidRPr="00CC3760" w:rsidRDefault="00810B3A">
            <w:pPr>
              <w:rPr>
                <w:lang w:val="es-CL"/>
              </w:rPr>
            </w:pPr>
            <w:r w:rsidRPr="00CC3760">
              <w:rPr>
                <w:sz w:val="17"/>
                <w:lang w:val="es-CL"/>
              </w:rPr>
              <w:t>Permite decidir si antes de accionar se debe completar o confirmar informacion.</w:t>
            </w:r>
          </w:p>
        </w:tc>
      </w:tr>
      <w:tr w:rsidR="00AF47C1" w:rsidRPr="00002C8C" w14:paraId="11972AE7" w14:textId="77777777">
        <w:trPr>
          <w:jc w:val="center"/>
        </w:trPr>
        <w:tc>
          <w:tcPr>
            <w:tcW w:w="5328" w:type="dxa"/>
            <w:vAlign w:val="center"/>
          </w:tcPr>
          <w:p w14:paraId="248C7F9F" w14:textId="77777777" w:rsidR="00AF47C1" w:rsidRDefault="00810B3A">
            <w:r>
              <w:rPr>
                <w:sz w:val="17"/>
              </w:rPr>
              <w:t>Vencimientos / atrasos</w:t>
            </w:r>
          </w:p>
        </w:tc>
        <w:tc>
          <w:tcPr>
            <w:tcW w:w="5328" w:type="dxa"/>
            <w:vAlign w:val="center"/>
          </w:tcPr>
          <w:p w14:paraId="3D08B1BB" w14:textId="77777777" w:rsidR="00AF47C1" w:rsidRPr="00CC3760" w:rsidRDefault="00810B3A">
            <w:pPr>
              <w:rPr>
                <w:lang w:val="es-CL"/>
              </w:rPr>
            </w:pPr>
            <w:r w:rsidRPr="00CC3760">
              <w:rPr>
                <w:sz w:val="17"/>
                <w:lang w:val="es-CL"/>
              </w:rPr>
              <w:t>Permite priorizar pagos proximos, evitar mora o activar alertas.</w:t>
            </w:r>
          </w:p>
        </w:tc>
      </w:tr>
    </w:tbl>
    <w:p w14:paraId="6F559CD5" w14:textId="77777777" w:rsidR="00AF47C1" w:rsidRPr="00CC3760" w:rsidRDefault="00810B3A">
      <w:pPr>
        <w:pStyle w:val="Heading1"/>
        <w:rPr>
          <w:lang w:val="es-CL"/>
        </w:rPr>
      </w:pPr>
      <w:r w:rsidRPr="00CC3760">
        <w:rPr>
          <w:color w:val="004B5A"/>
          <w:sz w:val="32"/>
          <w:lang w:val="es-CL"/>
        </w:rPr>
        <w:t>4. Catalogo oficial de Objetivos Foco del Mes</w:t>
      </w:r>
    </w:p>
    <w:p w14:paraId="426E8B12" w14:textId="77777777" w:rsidR="00AF47C1" w:rsidRPr="00CC3760" w:rsidRDefault="00810B3A">
      <w:pPr>
        <w:spacing w:after="120"/>
        <w:rPr>
          <w:lang w:val="es-CL"/>
        </w:rPr>
      </w:pPr>
      <w:r w:rsidRPr="00CC3760">
        <w:rPr>
          <w:lang w:val="es-CL"/>
        </w:rPr>
        <w:t>El catalogo funcional contiene seis objetivos. Si una pantalla necesita mostrar solo cinco por espacio, Producto y UX pueden seleccionar un subconjunto visible, pero la regla de negocio debe conservar la trazabilidad completa de los seis focos.</w:t>
      </w:r>
    </w:p>
    <w:tbl>
      <w:tblPr>
        <w:tblStyle w:val="TableGrid"/>
        <w:tblW w:w="0" w:type="auto"/>
        <w:jc w:val="center"/>
        <w:tblLook w:val="04A0" w:firstRow="1" w:lastRow="0" w:firstColumn="1" w:lastColumn="0" w:noHBand="0" w:noVBand="1"/>
      </w:tblPr>
      <w:tblGrid>
        <w:gridCol w:w="3552"/>
        <w:gridCol w:w="3552"/>
        <w:gridCol w:w="3552"/>
      </w:tblGrid>
      <w:tr w:rsidR="00AF47C1" w14:paraId="3DCE83B8" w14:textId="77777777">
        <w:trPr>
          <w:jc w:val="center"/>
        </w:trPr>
        <w:tc>
          <w:tcPr>
            <w:tcW w:w="3552" w:type="dxa"/>
            <w:shd w:val="clear" w:color="auto" w:fill="004B5A"/>
            <w:vAlign w:val="center"/>
          </w:tcPr>
          <w:p w14:paraId="25D9F666" w14:textId="77777777" w:rsidR="00AF47C1" w:rsidRDefault="00810B3A">
            <w:r>
              <w:rPr>
                <w:b/>
                <w:color w:val="FFFFFF"/>
                <w:sz w:val="17"/>
              </w:rPr>
              <w:t>Objetivo</w:t>
            </w:r>
          </w:p>
        </w:tc>
        <w:tc>
          <w:tcPr>
            <w:tcW w:w="3552" w:type="dxa"/>
            <w:shd w:val="clear" w:color="auto" w:fill="004B5A"/>
            <w:vAlign w:val="center"/>
          </w:tcPr>
          <w:p w14:paraId="35CE7E1F" w14:textId="77777777" w:rsidR="00AF47C1" w:rsidRDefault="00810B3A">
            <w:r>
              <w:rPr>
                <w:b/>
                <w:color w:val="FFFFFF"/>
                <w:sz w:val="17"/>
              </w:rPr>
              <w:t>Definicion corta</w:t>
            </w:r>
          </w:p>
        </w:tc>
        <w:tc>
          <w:tcPr>
            <w:tcW w:w="3552" w:type="dxa"/>
            <w:shd w:val="clear" w:color="auto" w:fill="004B5A"/>
            <w:vAlign w:val="center"/>
          </w:tcPr>
          <w:p w14:paraId="4DC947A6" w14:textId="77777777" w:rsidR="00AF47C1" w:rsidRDefault="00810B3A">
            <w:r>
              <w:rPr>
                <w:b/>
                <w:color w:val="FFFFFF"/>
                <w:sz w:val="17"/>
              </w:rPr>
              <w:t>Indicadores asociados</w:t>
            </w:r>
          </w:p>
        </w:tc>
      </w:tr>
      <w:tr w:rsidR="00AF47C1" w:rsidRPr="00002C8C" w14:paraId="5EB0E8E4" w14:textId="77777777">
        <w:trPr>
          <w:jc w:val="center"/>
        </w:trPr>
        <w:tc>
          <w:tcPr>
            <w:tcW w:w="3552" w:type="dxa"/>
            <w:vAlign w:val="center"/>
          </w:tcPr>
          <w:p w14:paraId="36A01092" w14:textId="77777777" w:rsidR="00AF47C1" w:rsidRDefault="00810B3A">
            <w:r>
              <w:rPr>
                <w:sz w:val="17"/>
              </w:rPr>
              <w:t>Bajar deuda</w:t>
            </w:r>
          </w:p>
        </w:tc>
        <w:tc>
          <w:tcPr>
            <w:tcW w:w="3552" w:type="dxa"/>
            <w:vAlign w:val="center"/>
          </w:tcPr>
          <w:p w14:paraId="35A88C01" w14:textId="77777777" w:rsidR="00AF47C1" w:rsidRPr="00CC3760" w:rsidRDefault="00810B3A">
            <w:pPr>
              <w:rPr>
                <w:lang w:val="es-CL"/>
              </w:rPr>
            </w:pPr>
            <w:r w:rsidRPr="00CC3760">
              <w:rPr>
                <w:sz w:val="17"/>
                <w:lang w:val="es-CL"/>
              </w:rPr>
              <w:t>Ordenar deudas y priorizar proximos pasos.</w:t>
            </w:r>
          </w:p>
        </w:tc>
        <w:tc>
          <w:tcPr>
            <w:tcW w:w="3552" w:type="dxa"/>
            <w:vAlign w:val="center"/>
          </w:tcPr>
          <w:p w14:paraId="1E0FC979" w14:textId="77777777" w:rsidR="00AF47C1" w:rsidRPr="00CC3760" w:rsidRDefault="00810B3A">
            <w:pPr>
              <w:rPr>
                <w:lang w:val="es-CL"/>
              </w:rPr>
            </w:pPr>
            <w:r w:rsidRPr="00CC3760">
              <w:rPr>
                <w:sz w:val="17"/>
                <w:lang w:val="es-CL"/>
              </w:rPr>
              <w:t>Salud de Deuda, Ruta Despeje, compromisos de deuda, disponible.</w:t>
            </w:r>
          </w:p>
        </w:tc>
      </w:tr>
      <w:tr w:rsidR="00AF47C1" w14:paraId="033BAA8A" w14:textId="77777777">
        <w:trPr>
          <w:jc w:val="center"/>
        </w:trPr>
        <w:tc>
          <w:tcPr>
            <w:tcW w:w="3552" w:type="dxa"/>
            <w:shd w:val="clear" w:color="auto" w:fill="F7FBFC"/>
            <w:vAlign w:val="center"/>
          </w:tcPr>
          <w:p w14:paraId="43E36D09" w14:textId="77777777" w:rsidR="00AF47C1" w:rsidRDefault="00810B3A">
            <w:r>
              <w:rPr>
                <w:sz w:val="17"/>
              </w:rPr>
              <w:t>Ordenar compromisos</w:t>
            </w:r>
          </w:p>
        </w:tc>
        <w:tc>
          <w:tcPr>
            <w:tcW w:w="3552" w:type="dxa"/>
            <w:shd w:val="clear" w:color="auto" w:fill="F7FBFC"/>
            <w:vAlign w:val="center"/>
          </w:tcPr>
          <w:p w14:paraId="06DAD5EE" w14:textId="77777777" w:rsidR="00AF47C1" w:rsidRPr="00CC3760" w:rsidRDefault="00810B3A">
            <w:pPr>
              <w:rPr>
                <w:lang w:val="es-CL"/>
              </w:rPr>
            </w:pPr>
            <w:r w:rsidRPr="00CC3760">
              <w:rPr>
                <w:sz w:val="17"/>
                <w:lang w:val="es-CL"/>
              </w:rPr>
              <w:t>Revisar pagos fijos, compromisos base y proximos vencimientos.</w:t>
            </w:r>
          </w:p>
        </w:tc>
        <w:tc>
          <w:tcPr>
            <w:tcW w:w="3552" w:type="dxa"/>
            <w:shd w:val="clear" w:color="auto" w:fill="F7FBFC"/>
            <w:vAlign w:val="center"/>
          </w:tcPr>
          <w:p w14:paraId="144DAEE8" w14:textId="77777777" w:rsidR="00AF47C1" w:rsidRDefault="00810B3A">
            <w:r>
              <w:rPr>
                <w:sz w:val="17"/>
              </w:rPr>
              <w:t>Compromisos base, vencimientos, disponible.</w:t>
            </w:r>
          </w:p>
        </w:tc>
      </w:tr>
      <w:tr w:rsidR="00AF47C1" w:rsidRPr="00002C8C" w14:paraId="76A48382" w14:textId="77777777">
        <w:trPr>
          <w:jc w:val="center"/>
        </w:trPr>
        <w:tc>
          <w:tcPr>
            <w:tcW w:w="3552" w:type="dxa"/>
            <w:vAlign w:val="center"/>
          </w:tcPr>
          <w:p w14:paraId="230A22B6" w14:textId="77777777" w:rsidR="00AF47C1" w:rsidRDefault="00810B3A">
            <w:r>
              <w:rPr>
                <w:sz w:val="17"/>
              </w:rPr>
              <w:t>Ahorrar un monto</w:t>
            </w:r>
          </w:p>
        </w:tc>
        <w:tc>
          <w:tcPr>
            <w:tcW w:w="3552" w:type="dxa"/>
            <w:vAlign w:val="center"/>
          </w:tcPr>
          <w:p w14:paraId="56E26AE6" w14:textId="77777777" w:rsidR="00AF47C1" w:rsidRPr="00CC3760" w:rsidRDefault="00810B3A">
            <w:pPr>
              <w:rPr>
                <w:lang w:val="es-CL"/>
              </w:rPr>
            </w:pPr>
            <w:r w:rsidRPr="00CC3760">
              <w:rPr>
                <w:sz w:val="17"/>
                <w:lang w:val="es-CL"/>
              </w:rPr>
              <w:t>Separar dinero para un objetivo concreto.</w:t>
            </w:r>
          </w:p>
        </w:tc>
        <w:tc>
          <w:tcPr>
            <w:tcW w:w="3552" w:type="dxa"/>
            <w:vAlign w:val="center"/>
          </w:tcPr>
          <w:p w14:paraId="472BCEAC" w14:textId="77777777" w:rsidR="00AF47C1" w:rsidRPr="00CC3760" w:rsidRDefault="00810B3A">
            <w:pPr>
              <w:rPr>
                <w:lang w:val="es-CL"/>
              </w:rPr>
            </w:pPr>
            <w:r w:rsidRPr="00CC3760">
              <w:rPr>
                <w:sz w:val="17"/>
                <w:lang w:val="es-CL"/>
              </w:rPr>
              <w:t>Disponible, ingreso, compromisos, deuda sana.</w:t>
            </w:r>
          </w:p>
        </w:tc>
      </w:tr>
      <w:tr w:rsidR="00AF47C1" w:rsidRPr="00002C8C" w14:paraId="4F35322F" w14:textId="77777777">
        <w:trPr>
          <w:jc w:val="center"/>
        </w:trPr>
        <w:tc>
          <w:tcPr>
            <w:tcW w:w="3552" w:type="dxa"/>
            <w:shd w:val="clear" w:color="auto" w:fill="F7FBFC"/>
            <w:vAlign w:val="center"/>
          </w:tcPr>
          <w:p w14:paraId="20560911" w14:textId="77777777" w:rsidR="00AF47C1" w:rsidRDefault="00810B3A">
            <w:r>
              <w:rPr>
                <w:sz w:val="17"/>
              </w:rPr>
              <w:t>Aumentar margen</w:t>
            </w:r>
          </w:p>
        </w:tc>
        <w:tc>
          <w:tcPr>
            <w:tcW w:w="3552" w:type="dxa"/>
            <w:shd w:val="clear" w:color="auto" w:fill="F7FBFC"/>
            <w:vAlign w:val="center"/>
          </w:tcPr>
          <w:p w14:paraId="1FA687F3" w14:textId="77777777" w:rsidR="00AF47C1" w:rsidRPr="00CC3760" w:rsidRDefault="00810B3A">
            <w:pPr>
              <w:rPr>
                <w:lang w:val="es-CL"/>
              </w:rPr>
            </w:pPr>
            <w:r w:rsidRPr="00CC3760">
              <w:rPr>
                <w:sz w:val="17"/>
                <w:lang w:val="es-CL"/>
              </w:rPr>
              <w:t>Detectar pagos recurrentes o gastos ajustables.</w:t>
            </w:r>
          </w:p>
        </w:tc>
        <w:tc>
          <w:tcPr>
            <w:tcW w:w="3552" w:type="dxa"/>
            <w:shd w:val="clear" w:color="auto" w:fill="F7FBFC"/>
            <w:vAlign w:val="center"/>
          </w:tcPr>
          <w:p w14:paraId="52BA46A6" w14:textId="77777777" w:rsidR="00AF47C1" w:rsidRPr="00CC3760" w:rsidRDefault="00810B3A">
            <w:pPr>
              <w:rPr>
                <w:lang w:val="es-CL"/>
              </w:rPr>
            </w:pPr>
            <w:r w:rsidRPr="00CC3760">
              <w:rPr>
                <w:sz w:val="17"/>
                <w:lang w:val="es-CL"/>
              </w:rPr>
              <w:t>Top recurrentes, disponible, pagos variables.</w:t>
            </w:r>
          </w:p>
        </w:tc>
      </w:tr>
      <w:tr w:rsidR="00AF47C1" w14:paraId="3531B35A" w14:textId="77777777">
        <w:trPr>
          <w:jc w:val="center"/>
        </w:trPr>
        <w:tc>
          <w:tcPr>
            <w:tcW w:w="3552" w:type="dxa"/>
            <w:vAlign w:val="center"/>
          </w:tcPr>
          <w:p w14:paraId="46D313C9" w14:textId="77777777" w:rsidR="00AF47C1" w:rsidRDefault="00810B3A">
            <w:r>
              <w:rPr>
                <w:sz w:val="17"/>
              </w:rPr>
              <w:t>Evitar atrasos</w:t>
            </w:r>
          </w:p>
        </w:tc>
        <w:tc>
          <w:tcPr>
            <w:tcW w:w="3552" w:type="dxa"/>
            <w:vAlign w:val="center"/>
          </w:tcPr>
          <w:p w14:paraId="2AAAD046" w14:textId="77777777" w:rsidR="00AF47C1" w:rsidRPr="00CC3760" w:rsidRDefault="00810B3A">
            <w:pPr>
              <w:rPr>
                <w:lang w:val="es-CL"/>
              </w:rPr>
            </w:pPr>
            <w:r w:rsidRPr="00CC3760">
              <w:rPr>
                <w:sz w:val="17"/>
                <w:lang w:val="es-CL"/>
              </w:rPr>
              <w:t>Anticiparse a pagos proximos, riesgo de mora o vencimientos criticos.</w:t>
            </w:r>
          </w:p>
        </w:tc>
        <w:tc>
          <w:tcPr>
            <w:tcW w:w="3552" w:type="dxa"/>
            <w:vAlign w:val="center"/>
          </w:tcPr>
          <w:p w14:paraId="7604E77E" w14:textId="77777777" w:rsidR="00AF47C1" w:rsidRDefault="00810B3A">
            <w:r>
              <w:rPr>
                <w:sz w:val="17"/>
              </w:rPr>
              <w:t>Vencimientos, compromisos, deuda, alertas.</w:t>
            </w:r>
          </w:p>
        </w:tc>
      </w:tr>
      <w:tr w:rsidR="00AF47C1" w:rsidRPr="00002C8C" w14:paraId="4C21D4CE" w14:textId="77777777">
        <w:trPr>
          <w:jc w:val="center"/>
        </w:trPr>
        <w:tc>
          <w:tcPr>
            <w:tcW w:w="3552" w:type="dxa"/>
            <w:shd w:val="clear" w:color="auto" w:fill="F7FBFC"/>
            <w:vAlign w:val="center"/>
          </w:tcPr>
          <w:p w14:paraId="4EBA50CC" w14:textId="77777777" w:rsidR="00AF47C1" w:rsidRDefault="00810B3A">
            <w:r>
              <w:rPr>
                <w:sz w:val="17"/>
              </w:rPr>
              <w:t>Cumplir presupuesto</w:t>
            </w:r>
          </w:p>
        </w:tc>
        <w:tc>
          <w:tcPr>
            <w:tcW w:w="3552" w:type="dxa"/>
            <w:shd w:val="clear" w:color="auto" w:fill="F7FBFC"/>
            <w:vAlign w:val="center"/>
          </w:tcPr>
          <w:p w14:paraId="5CBA786D" w14:textId="77777777" w:rsidR="00AF47C1" w:rsidRPr="00CC3760" w:rsidRDefault="00810B3A">
            <w:pPr>
              <w:rPr>
                <w:lang w:val="es-CL"/>
              </w:rPr>
            </w:pPr>
            <w:r w:rsidRPr="00CC3760">
              <w:rPr>
                <w:sz w:val="17"/>
                <w:lang w:val="es-CL"/>
              </w:rPr>
              <w:t>Mantener el mes dentro de una regla o limite.</w:t>
            </w:r>
          </w:p>
        </w:tc>
        <w:tc>
          <w:tcPr>
            <w:tcW w:w="3552" w:type="dxa"/>
            <w:shd w:val="clear" w:color="auto" w:fill="F7FBFC"/>
            <w:vAlign w:val="center"/>
          </w:tcPr>
          <w:p w14:paraId="78AAD106" w14:textId="77777777" w:rsidR="00AF47C1" w:rsidRPr="00CC3760" w:rsidRDefault="00810B3A">
            <w:pPr>
              <w:rPr>
                <w:lang w:val="es-CL"/>
              </w:rPr>
            </w:pPr>
            <w:r w:rsidRPr="00CC3760">
              <w:rPr>
                <w:sz w:val="17"/>
                <w:lang w:val="es-CL"/>
              </w:rPr>
              <w:t>Disponible, compromisos, recurrentes, regla financiera activa.</w:t>
            </w:r>
          </w:p>
        </w:tc>
      </w:tr>
    </w:tbl>
    <w:p w14:paraId="48EDC5F7" w14:textId="77777777" w:rsidR="00AF47C1" w:rsidRPr="00CC3760" w:rsidRDefault="00810B3A">
      <w:pPr>
        <w:spacing w:after="120"/>
        <w:rPr>
          <w:lang w:val="es-CL"/>
        </w:rPr>
      </w:pPr>
      <w:r w:rsidRPr="00CC3760">
        <w:rPr>
          <w:lang w:val="es-CL"/>
        </w:rPr>
        <w:t>Nota de disambiguacion: Ordenar compromisos se activa por necesidad de claridad estructural del mes; Evitar atrasos se activa por riesgo temporal o vencimiento. Pueden coexistir, pero no significan lo mismo.</w:t>
      </w:r>
    </w:p>
    <w:p w14:paraId="64D07A7B" w14:textId="77777777" w:rsidR="00AF47C1" w:rsidRPr="00CC3760" w:rsidRDefault="00810B3A">
      <w:pPr>
        <w:pStyle w:val="Heading1"/>
        <w:rPr>
          <w:lang w:val="es-CL"/>
        </w:rPr>
      </w:pPr>
      <w:r w:rsidRPr="00CC3760">
        <w:rPr>
          <w:color w:val="004B5A"/>
          <w:sz w:val="32"/>
          <w:lang w:val="es-CL"/>
        </w:rPr>
        <w:t>5. Matriz Foco - Indicadores - CTA</w:t>
      </w:r>
    </w:p>
    <w:tbl>
      <w:tblPr>
        <w:tblStyle w:val="TableGrid"/>
        <w:tblW w:w="0" w:type="auto"/>
        <w:jc w:val="center"/>
        <w:tblLook w:val="04A0" w:firstRow="1" w:lastRow="0" w:firstColumn="1" w:lastColumn="0" w:noHBand="0" w:noVBand="1"/>
      </w:tblPr>
      <w:tblGrid>
        <w:gridCol w:w="2664"/>
        <w:gridCol w:w="2664"/>
        <w:gridCol w:w="2664"/>
        <w:gridCol w:w="2664"/>
      </w:tblGrid>
      <w:tr w:rsidR="00AF47C1" w14:paraId="7445184A" w14:textId="77777777">
        <w:trPr>
          <w:jc w:val="center"/>
        </w:trPr>
        <w:tc>
          <w:tcPr>
            <w:tcW w:w="2664" w:type="dxa"/>
            <w:shd w:val="clear" w:color="auto" w:fill="004B5A"/>
            <w:vAlign w:val="center"/>
          </w:tcPr>
          <w:p w14:paraId="2CF7B426" w14:textId="77777777" w:rsidR="00AF47C1" w:rsidRDefault="00810B3A">
            <w:r>
              <w:rPr>
                <w:b/>
                <w:color w:val="FFFFFF"/>
                <w:sz w:val="17"/>
              </w:rPr>
              <w:t>Foco activo</w:t>
            </w:r>
          </w:p>
        </w:tc>
        <w:tc>
          <w:tcPr>
            <w:tcW w:w="2664" w:type="dxa"/>
            <w:shd w:val="clear" w:color="auto" w:fill="004B5A"/>
            <w:vAlign w:val="center"/>
          </w:tcPr>
          <w:p w14:paraId="35C6EC1F" w14:textId="77777777" w:rsidR="00AF47C1" w:rsidRDefault="00810B3A">
            <w:r>
              <w:rPr>
                <w:b/>
                <w:color w:val="FFFFFF"/>
                <w:sz w:val="17"/>
              </w:rPr>
              <w:t>Condicion normal</w:t>
            </w:r>
          </w:p>
        </w:tc>
        <w:tc>
          <w:tcPr>
            <w:tcW w:w="2664" w:type="dxa"/>
            <w:shd w:val="clear" w:color="auto" w:fill="004B5A"/>
            <w:vAlign w:val="center"/>
          </w:tcPr>
          <w:p w14:paraId="2B5D44B1" w14:textId="77777777" w:rsidR="00AF47C1" w:rsidRDefault="00810B3A">
            <w:r>
              <w:rPr>
                <w:b/>
                <w:color w:val="FFFFFF"/>
                <w:sz w:val="17"/>
              </w:rPr>
              <w:t>CTA dominante</w:t>
            </w:r>
          </w:p>
        </w:tc>
        <w:tc>
          <w:tcPr>
            <w:tcW w:w="2664" w:type="dxa"/>
            <w:shd w:val="clear" w:color="auto" w:fill="004B5A"/>
            <w:vAlign w:val="center"/>
          </w:tcPr>
          <w:p w14:paraId="34211591" w14:textId="77777777" w:rsidR="00AF47C1" w:rsidRDefault="00810B3A">
            <w:r>
              <w:rPr>
                <w:b/>
                <w:color w:val="FFFFFF"/>
                <w:sz w:val="17"/>
              </w:rPr>
              <w:t>CTA secundario</w:t>
            </w:r>
          </w:p>
        </w:tc>
      </w:tr>
      <w:tr w:rsidR="00AF47C1" w14:paraId="6CA982C5" w14:textId="77777777">
        <w:trPr>
          <w:jc w:val="center"/>
        </w:trPr>
        <w:tc>
          <w:tcPr>
            <w:tcW w:w="2664" w:type="dxa"/>
            <w:vAlign w:val="center"/>
          </w:tcPr>
          <w:p w14:paraId="19C1CD11" w14:textId="77777777" w:rsidR="00AF47C1" w:rsidRDefault="00810B3A">
            <w:r>
              <w:rPr>
                <w:sz w:val="17"/>
              </w:rPr>
              <w:t>Bajar deuda</w:t>
            </w:r>
          </w:p>
        </w:tc>
        <w:tc>
          <w:tcPr>
            <w:tcW w:w="2664" w:type="dxa"/>
            <w:vAlign w:val="center"/>
          </w:tcPr>
          <w:p w14:paraId="3AE4B428" w14:textId="77777777" w:rsidR="00AF47C1" w:rsidRPr="00CC3760" w:rsidRDefault="00810B3A">
            <w:pPr>
              <w:rPr>
                <w:lang w:val="es-CL"/>
              </w:rPr>
            </w:pPr>
            <w:r w:rsidRPr="00CC3760">
              <w:rPr>
                <w:sz w:val="17"/>
                <w:lang w:val="es-CL"/>
              </w:rPr>
              <w:t>Salud de Deuda requiere atencion, presionada o Ruta Despeje sugerida/disponible.</w:t>
            </w:r>
          </w:p>
        </w:tc>
        <w:tc>
          <w:tcPr>
            <w:tcW w:w="2664" w:type="dxa"/>
            <w:vAlign w:val="center"/>
          </w:tcPr>
          <w:p w14:paraId="72E03819" w14:textId="77777777" w:rsidR="00AF47C1" w:rsidRDefault="00810B3A">
            <w:r>
              <w:rPr>
                <w:sz w:val="17"/>
              </w:rPr>
              <w:t>Ver Ruta Despeje</w:t>
            </w:r>
          </w:p>
        </w:tc>
        <w:tc>
          <w:tcPr>
            <w:tcW w:w="2664" w:type="dxa"/>
            <w:vAlign w:val="center"/>
          </w:tcPr>
          <w:p w14:paraId="1ED5018F" w14:textId="77777777" w:rsidR="00AF47C1" w:rsidRDefault="00810B3A">
            <w:r>
              <w:rPr>
                <w:sz w:val="17"/>
              </w:rPr>
              <w:t>Revisar deudas</w:t>
            </w:r>
          </w:p>
        </w:tc>
      </w:tr>
      <w:tr w:rsidR="00AF47C1" w14:paraId="715F3490" w14:textId="77777777">
        <w:trPr>
          <w:jc w:val="center"/>
        </w:trPr>
        <w:tc>
          <w:tcPr>
            <w:tcW w:w="2664" w:type="dxa"/>
            <w:shd w:val="clear" w:color="auto" w:fill="F7FBFC"/>
            <w:vAlign w:val="center"/>
          </w:tcPr>
          <w:p w14:paraId="3E0AA5C5" w14:textId="77777777" w:rsidR="00AF47C1" w:rsidRDefault="00810B3A">
            <w:r>
              <w:rPr>
                <w:sz w:val="17"/>
              </w:rPr>
              <w:t>Ordenar compromisos</w:t>
            </w:r>
          </w:p>
        </w:tc>
        <w:tc>
          <w:tcPr>
            <w:tcW w:w="2664" w:type="dxa"/>
            <w:shd w:val="clear" w:color="auto" w:fill="F7FBFC"/>
            <w:vAlign w:val="center"/>
          </w:tcPr>
          <w:p w14:paraId="3986471D" w14:textId="77777777" w:rsidR="00AF47C1" w:rsidRPr="00CC3760" w:rsidRDefault="00810B3A">
            <w:pPr>
              <w:rPr>
                <w:lang w:val="es-CL"/>
              </w:rPr>
            </w:pPr>
            <w:r w:rsidRPr="00CC3760">
              <w:rPr>
                <w:sz w:val="17"/>
                <w:lang w:val="es-CL"/>
              </w:rPr>
              <w:t>Compromisos relevantes, pagos fijos altos o vencimientos proximos no criticos.</w:t>
            </w:r>
          </w:p>
        </w:tc>
        <w:tc>
          <w:tcPr>
            <w:tcW w:w="2664" w:type="dxa"/>
            <w:shd w:val="clear" w:color="auto" w:fill="F7FBFC"/>
            <w:vAlign w:val="center"/>
          </w:tcPr>
          <w:p w14:paraId="6F63077D" w14:textId="77777777" w:rsidR="00AF47C1" w:rsidRDefault="00810B3A">
            <w:r>
              <w:rPr>
                <w:sz w:val="17"/>
              </w:rPr>
              <w:t>Revisar compromisos</w:t>
            </w:r>
          </w:p>
        </w:tc>
        <w:tc>
          <w:tcPr>
            <w:tcW w:w="2664" w:type="dxa"/>
            <w:shd w:val="clear" w:color="auto" w:fill="F7FBFC"/>
            <w:vAlign w:val="center"/>
          </w:tcPr>
          <w:p w14:paraId="45232C16" w14:textId="77777777" w:rsidR="00AF47C1" w:rsidRDefault="00810B3A">
            <w:r>
              <w:rPr>
                <w:sz w:val="17"/>
              </w:rPr>
              <w:t>Ver proximos pagos</w:t>
            </w:r>
          </w:p>
        </w:tc>
      </w:tr>
      <w:tr w:rsidR="00AF47C1" w14:paraId="653073D8" w14:textId="77777777">
        <w:trPr>
          <w:jc w:val="center"/>
        </w:trPr>
        <w:tc>
          <w:tcPr>
            <w:tcW w:w="2664" w:type="dxa"/>
            <w:vAlign w:val="center"/>
          </w:tcPr>
          <w:p w14:paraId="6C7059B8" w14:textId="77777777" w:rsidR="00AF47C1" w:rsidRDefault="00810B3A">
            <w:r>
              <w:rPr>
                <w:sz w:val="17"/>
              </w:rPr>
              <w:t>Ahorrar un monto</w:t>
            </w:r>
          </w:p>
        </w:tc>
        <w:tc>
          <w:tcPr>
            <w:tcW w:w="2664" w:type="dxa"/>
            <w:vAlign w:val="center"/>
          </w:tcPr>
          <w:p w14:paraId="2D2EC6C8" w14:textId="77777777" w:rsidR="00AF47C1" w:rsidRPr="00CC3760" w:rsidRDefault="00810B3A">
            <w:pPr>
              <w:rPr>
                <w:lang w:val="es-CL"/>
              </w:rPr>
            </w:pPr>
            <w:r w:rsidRPr="00CC3760">
              <w:rPr>
                <w:sz w:val="17"/>
                <w:lang w:val="es-CL"/>
              </w:rPr>
              <w:t>Disponible positivo y deuda no presionada.</w:t>
            </w:r>
          </w:p>
        </w:tc>
        <w:tc>
          <w:tcPr>
            <w:tcW w:w="2664" w:type="dxa"/>
            <w:vAlign w:val="center"/>
          </w:tcPr>
          <w:p w14:paraId="768C9F86" w14:textId="77777777" w:rsidR="00AF47C1" w:rsidRDefault="00810B3A">
            <w:r>
              <w:rPr>
                <w:sz w:val="17"/>
              </w:rPr>
              <w:t>Crear meta de ahorro</w:t>
            </w:r>
          </w:p>
        </w:tc>
        <w:tc>
          <w:tcPr>
            <w:tcW w:w="2664" w:type="dxa"/>
            <w:vAlign w:val="center"/>
          </w:tcPr>
          <w:p w14:paraId="0BD0D2B7" w14:textId="77777777" w:rsidR="00AF47C1" w:rsidRDefault="00810B3A">
            <w:r>
              <w:rPr>
                <w:sz w:val="17"/>
              </w:rPr>
              <w:t>Revisar disponible</w:t>
            </w:r>
          </w:p>
        </w:tc>
      </w:tr>
      <w:tr w:rsidR="00AF47C1" w14:paraId="273E7879" w14:textId="77777777">
        <w:trPr>
          <w:jc w:val="center"/>
        </w:trPr>
        <w:tc>
          <w:tcPr>
            <w:tcW w:w="2664" w:type="dxa"/>
            <w:shd w:val="clear" w:color="auto" w:fill="F7FBFC"/>
            <w:vAlign w:val="center"/>
          </w:tcPr>
          <w:p w14:paraId="0ED91C9C" w14:textId="77777777" w:rsidR="00AF47C1" w:rsidRDefault="00810B3A">
            <w:r>
              <w:rPr>
                <w:sz w:val="17"/>
              </w:rPr>
              <w:t>Aumentar margen</w:t>
            </w:r>
          </w:p>
        </w:tc>
        <w:tc>
          <w:tcPr>
            <w:tcW w:w="2664" w:type="dxa"/>
            <w:shd w:val="clear" w:color="auto" w:fill="F7FBFC"/>
            <w:vAlign w:val="center"/>
          </w:tcPr>
          <w:p w14:paraId="3A2B38CE" w14:textId="77777777" w:rsidR="00AF47C1" w:rsidRPr="00CC3760" w:rsidRDefault="00810B3A">
            <w:pPr>
              <w:rPr>
                <w:lang w:val="es-CL"/>
              </w:rPr>
            </w:pPr>
            <w:r w:rsidRPr="00CC3760">
              <w:rPr>
                <w:sz w:val="17"/>
                <w:lang w:val="es-CL"/>
              </w:rPr>
              <w:t>Top recurrentes altos, disponible bajo o pagos ajustables detectados.</w:t>
            </w:r>
          </w:p>
        </w:tc>
        <w:tc>
          <w:tcPr>
            <w:tcW w:w="2664" w:type="dxa"/>
            <w:shd w:val="clear" w:color="auto" w:fill="F7FBFC"/>
            <w:vAlign w:val="center"/>
          </w:tcPr>
          <w:p w14:paraId="272F1027" w14:textId="77777777" w:rsidR="00AF47C1" w:rsidRDefault="00810B3A">
            <w:r>
              <w:rPr>
                <w:sz w:val="17"/>
              </w:rPr>
              <w:t>Revisar recurrentes</w:t>
            </w:r>
          </w:p>
        </w:tc>
        <w:tc>
          <w:tcPr>
            <w:tcW w:w="2664" w:type="dxa"/>
            <w:shd w:val="clear" w:color="auto" w:fill="F7FBFC"/>
            <w:vAlign w:val="center"/>
          </w:tcPr>
          <w:p w14:paraId="538B6F6D" w14:textId="77777777" w:rsidR="00AF47C1" w:rsidRDefault="00810B3A">
            <w:r>
              <w:rPr>
                <w:sz w:val="17"/>
              </w:rPr>
              <w:t>Ver gastos ajustables</w:t>
            </w:r>
          </w:p>
        </w:tc>
      </w:tr>
      <w:tr w:rsidR="00AF47C1" w14:paraId="15044B37" w14:textId="77777777">
        <w:trPr>
          <w:jc w:val="center"/>
        </w:trPr>
        <w:tc>
          <w:tcPr>
            <w:tcW w:w="2664" w:type="dxa"/>
            <w:vAlign w:val="center"/>
          </w:tcPr>
          <w:p w14:paraId="22A08590" w14:textId="77777777" w:rsidR="00AF47C1" w:rsidRDefault="00810B3A">
            <w:r>
              <w:rPr>
                <w:sz w:val="17"/>
              </w:rPr>
              <w:t>Evitar atrasos</w:t>
            </w:r>
          </w:p>
        </w:tc>
        <w:tc>
          <w:tcPr>
            <w:tcW w:w="2664" w:type="dxa"/>
            <w:vAlign w:val="center"/>
          </w:tcPr>
          <w:p w14:paraId="0330A35B" w14:textId="77777777" w:rsidR="00AF47C1" w:rsidRPr="00CC3760" w:rsidRDefault="00810B3A">
            <w:pPr>
              <w:rPr>
                <w:lang w:val="es-CL"/>
              </w:rPr>
            </w:pPr>
            <w:r w:rsidRPr="00CC3760">
              <w:rPr>
                <w:sz w:val="17"/>
                <w:lang w:val="es-CL"/>
              </w:rPr>
              <w:t>Pagos proximos, vencimientos relevantes o riesgo de atraso.</w:t>
            </w:r>
          </w:p>
        </w:tc>
        <w:tc>
          <w:tcPr>
            <w:tcW w:w="2664" w:type="dxa"/>
            <w:vAlign w:val="center"/>
          </w:tcPr>
          <w:p w14:paraId="7BF79CD1" w14:textId="77777777" w:rsidR="00AF47C1" w:rsidRDefault="00810B3A">
            <w:r>
              <w:rPr>
                <w:sz w:val="17"/>
              </w:rPr>
              <w:t>Revisar pagos proximos</w:t>
            </w:r>
          </w:p>
        </w:tc>
        <w:tc>
          <w:tcPr>
            <w:tcW w:w="2664" w:type="dxa"/>
            <w:vAlign w:val="center"/>
          </w:tcPr>
          <w:p w14:paraId="6547F80F" w14:textId="77777777" w:rsidR="00AF47C1" w:rsidRDefault="00810B3A">
            <w:r>
              <w:rPr>
                <w:sz w:val="17"/>
              </w:rPr>
              <w:t>Activar recordatorio</w:t>
            </w:r>
          </w:p>
        </w:tc>
      </w:tr>
      <w:tr w:rsidR="00AF47C1" w14:paraId="0AF25C25" w14:textId="77777777">
        <w:trPr>
          <w:jc w:val="center"/>
        </w:trPr>
        <w:tc>
          <w:tcPr>
            <w:tcW w:w="2664" w:type="dxa"/>
            <w:shd w:val="clear" w:color="auto" w:fill="F7FBFC"/>
            <w:vAlign w:val="center"/>
          </w:tcPr>
          <w:p w14:paraId="60C648CE" w14:textId="77777777" w:rsidR="00AF47C1" w:rsidRDefault="00810B3A">
            <w:r>
              <w:rPr>
                <w:sz w:val="17"/>
              </w:rPr>
              <w:t>Cumplir presupuesto</w:t>
            </w:r>
          </w:p>
        </w:tc>
        <w:tc>
          <w:tcPr>
            <w:tcW w:w="2664" w:type="dxa"/>
            <w:shd w:val="clear" w:color="auto" w:fill="F7FBFC"/>
            <w:vAlign w:val="center"/>
          </w:tcPr>
          <w:p w14:paraId="31E40025" w14:textId="77777777" w:rsidR="00AF47C1" w:rsidRPr="00D82776" w:rsidRDefault="00810B3A">
            <w:pPr>
              <w:rPr>
                <w:lang w:val="es-CL"/>
              </w:rPr>
            </w:pPr>
            <w:r w:rsidRPr="00D82776">
              <w:rPr>
                <w:sz w:val="17"/>
                <w:lang w:val="es-CL"/>
              </w:rPr>
              <w:t>Perfil estable sin senal critica dominante.</w:t>
            </w:r>
          </w:p>
        </w:tc>
        <w:tc>
          <w:tcPr>
            <w:tcW w:w="2664" w:type="dxa"/>
            <w:shd w:val="clear" w:color="auto" w:fill="F7FBFC"/>
            <w:vAlign w:val="center"/>
          </w:tcPr>
          <w:p w14:paraId="12E66835" w14:textId="77777777" w:rsidR="00AF47C1" w:rsidRDefault="00810B3A">
            <w:r>
              <w:rPr>
                <w:sz w:val="17"/>
              </w:rPr>
              <w:t>Revisar presupuesto</w:t>
            </w:r>
          </w:p>
        </w:tc>
        <w:tc>
          <w:tcPr>
            <w:tcW w:w="2664" w:type="dxa"/>
            <w:shd w:val="clear" w:color="auto" w:fill="F7FBFC"/>
            <w:vAlign w:val="center"/>
          </w:tcPr>
          <w:p w14:paraId="2C3867C9" w14:textId="77777777" w:rsidR="00AF47C1" w:rsidRDefault="00810B3A">
            <w:r>
              <w:rPr>
                <w:sz w:val="17"/>
              </w:rPr>
              <w:t>Ver resumen del mes</w:t>
            </w:r>
          </w:p>
        </w:tc>
      </w:tr>
    </w:tbl>
    <w:p w14:paraId="0EC5ADEB" w14:textId="77777777" w:rsidR="00AF47C1" w:rsidRDefault="00810B3A">
      <w:pPr>
        <w:pStyle w:val="Heading1"/>
      </w:pPr>
      <w:r>
        <w:rPr>
          <w:color w:val="004B5A"/>
          <w:sz w:val="32"/>
        </w:rPr>
        <w:t>6. Regla de negocio principal</w:t>
      </w:r>
    </w:p>
    <w:p w14:paraId="50ADC5DF" w14:textId="77777777" w:rsidR="00AF47C1" w:rsidRPr="00D82776" w:rsidRDefault="00810B3A">
      <w:pPr>
        <w:pStyle w:val="Heading2"/>
        <w:rPr>
          <w:lang w:val="es-CL"/>
        </w:rPr>
      </w:pPr>
      <w:r w:rsidRPr="00D82776">
        <w:rPr>
          <w:color w:val="083D4B"/>
          <w:sz w:val="24"/>
          <w:lang w:val="es-CL"/>
        </w:rPr>
        <w:t>RB-FM-001 - Priorizacion de CTA por Foco del Mes</w:t>
      </w:r>
    </w:p>
    <w:p w14:paraId="358CCA03" w14:textId="77777777" w:rsidR="00AF47C1" w:rsidRPr="00D82776" w:rsidRDefault="00810B3A">
      <w:pPr>
        <w:spacing w:after="120"/>
        <w:rPr>
          <w:lang w:val="es-CL"/>
        </w:rPr>
      </w:pPr>
      <w:r w:rsidRPr="00D82776">
        <w:rPr>
          <w:lang w:val="es-CL"/>
        </w:rPr>
        <w:t>Si el usuario tiene un Objetivo Foco del Mes activo, Walvy debe priorizar los CTAs asociados a ese foco en Home, Perfil Financiero, Mi Foco del Mes, recomendaciones y pantallas relacionadas, salvo que exista una senal financiera critica de mayor prioridad.</w:t>
      </w:r>
    </w:p>
    <w:p w14:paraId="752EB24C" w14:textId="77777777" w:rsidR="00AF47C1" w:rsidRPr="00D82776" w:rsidRDefault="00810B3A">
      <w:pPr>
        <w:spacing w:after="120"/>
        <w:rPr>
          <w:lang w:val="es-CL"/>
        </w:rPr>
      </w:pPr>
      <w:r w:rsidRPr="00D82776">
        <w:rPr>
          <w:lang w:val="es-CL"/>
        </w:rPr>
        <w:t>Racional: el foco declarado por el usuario debe influir en la experiencia, pero no puede hacer que Walvy oculte senales que puedan afectar mas su salud financiera.</w:t>
      </w:r>
    </w:p>
    <w:p w14:paraId="1B7B0C51" w14:textId="77777777" w:rsidR="00AF47C1" w:rsidRDefault="00810B3A">
      <w:pPr>
        <w:pStyle w:val="Heading1"/>
      </w:pPr>
      <w:r>
        <w:rPr>
          <w:color w:val="004B5A"/>
          <w:sz w:val="32"/>
        </w:rPr>
        <w:t>7. Jerarquia de priorizacion</w:t>
      </w:r>
    </w:p>
    <w:tbl>
      <w:tblPr>
        <w:tblStyle w:val="TableGrid"/>
        <w:tblW w:w="0" w:type="auto"/>
        <w:jc w:val="center"/>
        <w:tblLook w:val="04A0" w:firstRow="1" w:lastRow="0" w:firstColumn="1" w:lastColumn="0" w:noHBand="0" w:noVBand="1"/>
      </w:tblPr>
      <w:tblGrid>
        <w:gridCol w:w="2664"/>
        <w:gridCol w:w="2664"/>
        <w:gridCol w:w="2664"/>
        <w:gridCol w:w="2664"/>
      </w:tblGrid>
      <w:tr w:rsidR="00AF47C1" w14:paraId="3E701BCF" w14:textId="77777777">
        <w:trPr>
          <w:jc w:val="center"/>
        </w:trPr>
        <w:tc>
          <w:tcPr>
            <w:tcW w:w="2664" w:type="dxa"/>
            <w:shd w:val="clear" w:color="auto" w:fill="004B5A"/>
            <w:vAlign w:val="center"/>
          </w:tcPr>
          <w:p w14:paraId="5A9438E5" w14:textId="77777777" w:rsidR="00AF47C1" w:rsidRDefault="00810B3A">
            <w:r>
              <w:rPr>
                <w:b/>
                <w:color w:val="FFFFFF"/>
                <w:sz w:val="17"/>
              </w:rPr>
              <w:t>Nivel</w:t>
            </w:r>
          </w:p>
        </w:tc>
        <w:tc>
          <w:tcPr>
            <w:tcW w:w="2664" w:type="dxa"/>
            <w:shd w:val="clear" w:color="auto" w:fill="004B5A"/>
            <w:vAlign w:val="center"/>
          </w:tcPr>
          <w:p w14:paraId="03578F3F" w14:textId="77777777" w:rsidR="00AF47C1" w:rsidRDefault="00810B3A">
            <w:r>
              <w:rPr>
                <w:b/>
                <w:color w:val="FFFFFF"/>
                <w:sz w:val="17"/>
              </w:rPr>
              <w:t>Que prevalece</w:t>
            </w:r>
          </w:p>
        </w:tc>
        <w:tc>
          <w:tcPr>
            <w:tcW w:w="2664" w:type="dxa"/>
            <w:shd w:val="clear" w:color="auto" w:fill="004B5A"/>
            <w:vAlign w:val="center"/>
          </w:tcPr>
          <w:p w14:paraId="511F267F" w14:textId="77777777" w:rsidR="00AF47C1" w:rsidRDefault="00810B3A">
            <w:r>
              <w:rPr>
                <w:b/>
                <w:color w:val="FFFFFF"/>
                <w:sz w:val="17"/>
              </w:rPr>
              <w:t>Cuando aplica</w:t>
            </w:r>
          </w:p>
        </w:tc>
        <w:tc>
          <w:tcPr>
            <w:tcW w:w="2664" w:type="dxa"/>
            <w:shd w:val="clear" w:color="auto" w:fill="004B5A"/>
            <w:vAlign w:val="center"/>
          </w:tcPr>
          <w:p w14:paraId="3314C256" w14:textId="77777777" w:rsidR="00AF47C1" w:rsidRDefault="00810B3A">
            <w:r>
              <w:rPr>
                <w:b/>
                <w:color w:val="FFFFFF"/>
                <w:sz w:val="17"/>
              </w:rPr>
              <w:t>Resultado esperado</w:t>
            </w:r>
          </w:p>
        </w:tc>
      </w:tr>
      <w:tr w:rsidR="00AF47C1" w:rsidRPr="00002C8C" w14:paraId="55D7A764" w14:textId="77777777">
        <w:trPr>
          <w:jc w:val="center"/>
        </w:trPr>
        <w:tc>
          <w:tcPr>
            <w:tcW w:w="2664" w:type="dxa"/>
            <w:vAlign w:val="center"/>
          </w:tcPr>
          <w:p w14:paraId="6DE7A15F" w14:textId="77777777" w:rsidR="00AF47C1" w:rsidRDefault="00810B3A">
            <w:r>
              <w:rPr>
                <w:sz w:val="17"/>
              </w:rPr>
              <w:t>Nivel 1</w:t>
            </w:r>
          </w:p>
        </w:tc>
        <w:tc>
          <w:tcPr>
            <w:tcW w:w="2664" w:type="dxa"/>
            <w:vAlign w:val="center"/>
          </w:tcPr>
          <w:p w14:paraId="6A26BD29" w14:textId="77777777" w:rsidR="00AF47C1" w:rsidRDefault="00810B3A">
            <w:r>
              <w:rPr>
                <w:sz w:val="17"/>
              </w:rPr>
              <w:t>Senal critica</w:t>
            </w:r>
          </w:p>
        </w:tc>
        <w:tc>
          <w:tcPr>
            <w:tcW w:w="2664" w:type="dxa"/>
            <w:vAlign w:val="center"/>
          </w:tcPr>
          <w:p w14:paraId="6B33AD47" w14:textId="77777777" w:rsidR="00AF47C1" w:rsidRPr="00D82776" w:rsidRDefault="00810B3A">
            <w:pPr>
              <w:rPr>
                <w:lang w:val="es-CL"/>
              </w:rPr>
            </w:pPr>
            <w:r w:rsidRPr="00D82776">
              <w:rPr>
                <w:sz w:val="17"/>
                <w:lang w:val="es-CL"/>
              </w:rPr>
              <w:t>Existe deuda presionada, mora, vencimiento critico, disponible negativo, compromiso base en riesgo o dato faltante que impide evaluar una senal relevante.</w:t>
            </w:r>
          </w:p>
        </w:tc>
        <w:tc>
          <w:tcPr>
            <w:tcW w:w="2664" w:type="dxa"/>
            <w:vAlign w:val="center"/>
          </w:tcPr>
          <w:p w14:paraId="388B5F66" w14:textId="77777777" w:rsidR="00AF47C1" w:rsidRPr="00D82776" w:rsidRDefault="00810B3A">
            <w:pPr>
              <w:rPr>
                <w:lang w:val="es-CL"/>
              </w:rPr>
            </w:pPr>
            <w:r w:rsidRPr="00D82776">
              <w:rPr>
                <w:sz w:val="17"/>
                <w:lang w:val="es-CL"/>
              </w:rPr>
              <w:t>Mostrar el CTA que reduce el mayor riesgo financiero inmediato.</w:t>
            </w:r>
          </w:p>
        </w:tc>
      </w:tr>
      <w:tr w:rsidR="00AF47C1" w:rsidRPr="00002C8C" w14:paraId="4277F023" w14:textId="77777777">
        <w:trPr>
          <w:jc w:val="center"/>
        </w:trPr>
        <w:tc>
          <w:tcPr>
            <w:tcW w:w="2664" w:type="dxa"/>
            <w:shd w:val="clear" w:color="auto" w:fill="F7FBFC"/>
            <w:vAlign w:val="center"/>
          </w:tcPr>
          <w:p w14:paraId="4D3D9147" w14:textId="77777777" w:rsidR="00AF47C1" w:rsidRDefault="00810B3A">
            <w:r>
              <w:rPr>
                <w:sz w:val="17"/>
              </w:rPr>
              <w:t>Nivel 2</w:t>
            </w:r>
          </w:p>
        </w:tc>
        <w:tc>
          <w:tcPr>
            <w:tcW w:w="2664" w:type="dxa"/>
            <w:shd w:val="clear" w:color="auto" w:fill="F7FBFC"/>
            <w:vAlign w:val="center"/>
          </w:tcPr>
          <w:p w14:paraId="4DFB247D" w14:textId="77777777" w:rsidR="00AF47C1" w:rsidRDefault="00810B3A">
            <w:r>
              <w:rPr>
                <w:sz w:val="17"/>
              </w:rPr>
              <w:t>Foco declarado</w:t>
            </w:r>
          </w:p>
        </w:tc>
        <w:tc>
          <w:tcPr>
            <w:tcW w:w="2664" w:type="dxa"/>
            <w:shd w:val="clear" w:color="auto" w:fill="F7FBFC"/>
            <w:vAlign w:val="center"/>
          </w:tcPr>
          <w:p w14:paraId="36B3A521" w14:textId="77777777" w:rsidR="00AF47C1" w:rsidRPr="000F70A8" w:rsidRDefault="00810B3A">
            <w:pPr>
              <w:rPr>
                <w:lang w:val="es-CL"/>
              </w:rPr>
            </w:pPr>
            <w:r w:rsidRPr="000F70A8">
              <w:rPr>
                <w:sz w:val="17"/>
                <w:lang w:val="es-CL"/>
              </w:rPr>
              <w:t>No hay senal critica y el usuario tiene un Foco del Mes activo.</w:t>
            </w:r>
          </w:p>
        </w:tc>
        <w:tc>
          <w:tcPr>
            <w:tcW w:w="2664" w:type="dxa"/>
            <w:shd w:val="clear" w:color="auto" w:fill="F7FBFC"/>
            <w:vAlign w:val="center"/>
          </w:tcPr>
          <w:p w14:paraId="24D2B509" w14:textId="77777777" w:rsidR="00AF47C1" w:rsidRPr="000F70A8" w:rsidRDefault="00810B3A">
            <w:pPr>
              <w:rPr>
                <w:lang w:val="es-CL"/>
              </w:rPr>
            </w:pPr>
            <w:r w:rsidRPr="000F70A8">
              <w:rPr>
                <w:sz w:val="17"/>
                <w:lang w:val="es-CL"/>
              </w:rPr>
              <w:t>Mostrar el CTA alineado al foco activo.</w:t>
            </w:r>
          </w:p>
        </w:tc>
      </w:tr>
      <w:tr w:rsidR="00AF47C1" w:rsidRPr="00002C8C" w14:paraId="078C88C2" w14:textId="77777777">
        <w:trPr>
          <w:jc w:val="center"/>
        </w:trPr>
        <w:tc>
          <w:tcPr>
            <w:tcW w:w="2664" w:type="dxa"/>
            <w:vAlign w:val="center"/>
          </w:tcPr>
          <w:p w14:paraId="0E444EB4" w14:textId="77777777" w:rsidR="00AF47C1" w:rsidRDefault="00810B3A">
            <w:r>
              <w:rPr>
                <w:sz w:val="17"/>
              </w:rPr>
              <w:t>Nivel 3</w:t>
            </w:r>
          </w:p>
        </w:tc>
        <w:tc>
          <w:tcPr>
            <w:tcW w:w="2664" w:type="dxa"/>
            <w:vAlign w:val="center"/>
          </w:tcPr>
          <w:p w14:paraId="6D8BF6A7" w14:textId="77777777" w:rsidR="00AF47C1" w:rsidRDefault="00810B3A">
            <w:r>
              <w:rPr>
                <w:sz w:val="17"/>
              </w:rPr>
              <w:t>Foco sugerido por Walvy</w:t>
            </w:r>
          </w:p>
        </w:tc>
        <w:tc>
          <w:tcPr>
            <w:tcW w:w="2664" w:type="dxa"/>
            <w:vAlign w:val="center"/>
          </w:tcPr>
          <w:p w14:paraId="2D824567" w14:textId="77777777" w:rsidR="00AF47C1" w:rsidRPr="000F70A8" w:rsidRDefault="00810B3A">
            <w:pPr>
              <w:rPr>
                <w:lang w:val="es-CL"/>
              </w:rPr>
            </w:pPr>
            <w:r w:rsidRPr="000F70A8">
              <w:rPr>
                <w:sz w:val="17"/>
                <w:lang w:val="es-CL"/>
              </w:rPr>
              <w:t>No hay foco declarado o el foco no puede sostenerse con los datos disponibles.</w:t>
            </w:r>
          </w:p>
        </w:tc>
        <w:tc>
          <w:tcPr>
            <w:tcW w:w="2664" w:type="dxa"/>
            <w:vAlign w:val="center"/>
          </w:tcPr>
          <w:p w14:paraId="79AD4712" w14:textId="77777777" w:rsidR="00AF47C1" w:rsidRPr="000F70A8" w:rsidRDefault="00810B3A">
            <w:pPr>
              <w:rPr>
                <w:lang w:val="es-CL"/>
              </w:rPr>
            </w:pPr>
            <w:r w:rsidRPr="000F70A8">
              <w:rPr>
                <w:sz w:val="17"/>
                <w:lang w:val="es-CL"/>
              </w:rPr>
              <w:t>Sugerir un foco y CTA segun los indicadores del Perfil Financiero.</w:t>
            </w:r>
          </w:p>
        </w:tc>
      </w:tr>
      <w:tr w:rsidR="00AF47C1" w:rsidRPr="00002C8C" w14:paraId="552F1AB9" w14:textId="77777777">
        <w:trPr>
          <w:jc w:val="center"/>
        </w:trPr>
        <w:tc>
          <w:tcPr>
            <w:tcW w:w="10656" w:type="dxa"/>
            <w:gridSpan w:val="4"/>
            <w:shd w:val="clear" w:color="auto" w:fill="F7FBFC"/>
          </w:tcPr>
          <w:p w14:paraId="356740D6" w14:textId="77777777" w:rsidR="00AF47C1" w:rsidRPr="000F70A8" w:rsidRDefault="00810B3A">
            <w:pPr>
              <w:rPr>
                <w:lang w:val="es-CL"/>
              </w:rPr>
            </w:pPr>
            <w:r w:rsidRPr="000F70A8">
              <w:rPr>
                <w:sz w:val="17"/>
                <w:lang w:val="es-CL"/>
              </w:rPr>
              <w:t>Regla de prioridad: Senales criticas &gt; Foco declarado &gt; Foco sugerido por Walvy.</w:t>
            </w:r>
          </w:p>
        </w:tc>
      </w:tr>
    </w:tbl>
    <w:p w14:paraId="0B2101E7" w14:textId="77777777" w:rsidR="00AF47C1" w:rsidRPr="000F70A8" w:rsidRDefault="00810B3A">
      <w:pPr>
        <w:pStyle w:val="Heading1"/>
        <w:rPr>
          <w:lang w:val="es-CL"/>
        </w:rPr>
      </w:pPr>
      <w:r w:rsidRPr="000F70A8">
        <w:rPr>
          <w:color w:val="004B5A"/>
          <w:sz w:val="32"/>
          <w:lang w:val="es-CL"/>
        </w:rPr>
        <w:t>8. Senales criticas que pueden superar el foco declarado</w:t>
      </w:r>
    </w:p>
    <w:tbl>
      <w:tblPr>
        <w:tblStyle w:val="TableGrid"/>
        <w:tblW w:w="0" w:type="auto"/>
        <w:jc w:val="center"/>
        <w:tblLook w:val="04A0" w:firstRow="1" w:lastRow="0" w:firstColumn="1" w:lastColumn="0" w:noHBand="0" w:noVBand="1"/>
      </w:tblPr>
      <w:tblGrid>
        <w:gridCol w:w="3552"/>
        <w:gridCol w:w="3552"/>
        <w:gridCol w:w="3552"/>
      </w:tblGrid>
      <w:tr w:rsidR="00AF47C1" w14:paraId="306DEC00" w14:textId="77777777">
        <w:trPr>
          <w:jc w:val="center"/>
        </w:trPr>
        <w:tc>
          <w:tcPr>
            <w:tcW w:w="3552" w:type="dxa"/>
            <w:shd w:val="clear" w:color="auto" w:fill="004B5A"/>
            <w:vAlign w:val="center"/>
          </w:tcPr>
          <w:p w14:paraId="0C52B477" w14:textId="77777777" w:rsidR="00AF47C1" w:rsidRDefault="00810B3A">
            <w:r>
              <w:rPr>
                <w:b/>
                <w:color w:val="FFFFFF"/>
                <w:sz w:val="17"/>
              </w:rPr>
              <w:t>Tipo de senal critica</w:t>
            </w:r>
          </w:p>
        </w:tc>
        <w:tc>
          <w:tcPr>
            <w:tcW w:w="3552" w:type="dxa"/>
            <w:shd w:val="clear" w:color="auto" w:fill="004B5A"/>
            <w:vAlign w:val="center"/>
          </w:tcPr>
          <w:p w14:paraId="5BE1FFE3" w14:textId="77777777" w:rsidR="00AF47C1" w:rsidRDefault="00810B3A">
            <w:r>
              <w:rPr>
                <w:b/>
                <w:color w:val="FFFFFF"/>
                <w:sz w:val="17"/>
              </w:rPr>
              <w:t>Ejemplo</w:t>
            </w:r>
          </w:p>
        </w:tc>
        <w:tc>
          <w:tcPr>
            <w:tcW w:w="3552" w:type="dxa"/>
            <w:shd w:val="clear" w:color="auto" w:fill="004B5A"/>
            <w:vAlign w:val="center"/>
          </w:tcPr>
          <w:p w14:paraId="08228C52" w14:textId="77777777" w:rsidR="00AF47C1" w:rsidRDefault="00810B3A">
            <w:r>
              <w:rPr>
                <w:b/>
                <w:color w:val="FFFFFF"/>
                <w:sz w:val="17"/>
              </w:rPr>
              <w:t>CTA que podria prevalecer</w:t>
            </w:r>
          </w:p>
        </w:tc>
      </w:tr>
      <w:tr w:rsidR="00AF47C1" w:rsidRPr="00002C8C" w14:paraId="7FFF5D75" w14:textId="77777777">
        <w:trPr>
          <w:jc w:val="center"/>
        </w:trPr>
        <w:tc>
          <w:tcPr>
            <w:tcW w:w="3552" w:type="dxa"/>
            <w:vAlign w:val="center"/>
          </w:tcPr>
          <w:p w14:paraId="0403770C" w14:textId="77777777" w:rsidR="00AF47C1" w:rsidRDefault="00810B3A">
            <w:r>
              <w:rPr>
                <w:sz w:val="17"/>
              </w:rPr>
              <w:t>Deuda presionada</w:t>
            </w:r>
          </w:p>
        </w:tc>
        <w:tc>
          <w:tcPr>
            <w:tcW w:w="3552" w:type="dxa"/>
            <w:vAlign w:val="center"/>
          </w:tcPr>
          <w:p w14:paraId="13FABFEF" w14:textId="77777777" w:rsidR="00AF47C1" w:rsidRPr="000F70A8" w:rsidRDefault="00810B3A">
            <w:pPr>
              <w:rPr>
                <w:lang w:val="es-CL"/>
              </w:rPr>
            </w:pPr>
            <w:r w:rsidRPr="000F70A8">
              <w:rPr>
                <w:sz w:val="17"/>
                <w:lang w:val="es-CL"/>
              </w:rPr>
              <w:t>Salud de Deuda = Presionada; deuda con mora, recargo o pago minimo recurrente.</w:t>
            </w:r>
          </w:p>
        </w:tc>
        <w:tc>
          <w:tcPr>
            <w:tcW w:w="3552" w:type="dxa"/>
            <w:vAlign w:val="center"/>
          </w:tcPr>
          <w:p w14:paraId="15A1EC9F" w14:textId="77777777" w:rsidR="00AF47C1" w:rsidRPr="000F70A8" w:rsidRDefault="00810B3A">
            <w:pPr>
              <w:rPr>
                <w:lang w:val="es-CL"/>
              </w:rPr>
            </w:pPr>
            <w:r w:rsidRPr="000F70A8">
              <w:rPr>
                <w:sz w:val="17"/>
                <w:lang w:val="es-CL"/>
              </w:rPr>
              <w:t>Ver Ruta Despeje / Revisar deudas</w:t>
            </w:r>
          </w:p>
        </w:tc>
      </w:tr>
      <w:tr w:rsidR="00AF47C1" w14:paraId="21CE48A7" w14:textId="77777777">
        <w:trPr>
          <w:jc w:val="center"/>
        </w:trPr>
        <w:tc>
          <w:tcPr>
            <w:tcW w:w="3552" w:type="dxa"/>
            <w:shd w:val="clear" w:color="auto" w:fill="F7FBFC"/>
            <w:vAlign w:val="center"/>
          </w:tcPr>
          <w:p w14:paraId="02B15F92" w14:textId="77777777" w:rsidR="00AF47C1" w:rsidRDefault="00810B3A">
            <w:r>
              <w:rPr>
                <w:sz w:val="17"/>
              </w:rPr>
              <w:t>Vencimiento critico</w:t>
            </w:r>
          </w:p>
        </w:tc>
        <w:tc>
          <w:tcPr>
            <w:tcW w:w="3552" w:type="dxa"/>
            <w:shd w:val="clear" w:color="auto" w:fill="F7FBFC"/>
            <w:vAlign w:val="center"/>
          </w:tcPr>
          <w:p w14:paraId="69AC2680" w14:textId="77777777" w:rsidR="00AF47C1" w:rsidRPr="000F70A8" w:rsidRDefault="00810B3A">
            <w:pPr>
              <w:rPr>
                <w:lang w:val="es-CL"/>
              </w:rPr>
            </w:pPr>
            <w:r w:rsidRPr="000F70A8">
              <w:rPr>
                <w:sz w:val="17"/>
                <w:lang w:val="es-CL"/>
              </w:rPr>
              <w:t>Pago proximo relevante o compromiso base en riesgo.</w:t>
            </w:r>
          </w:p>
        </w:tc>
        <w:tc>
          <w:tcPr>
            <w:tcW w:w="3552" w:type="dxa"/>
            <w:shd w:val="clear" w:color="auto" w:fill="F7FBFC"/>
            <w:vAlign w:val="center"/>
          </w:tcPr>
          <w:p w14:paraId="0C4DDAC4" w14:textId="77777777" w:rsidR="00AF47C1" w:rsidRDefault="00810B3A">
            <w:r>
              <w:rPr>
                <w:sz w:val="17"/>
              </w:rPr>
              <w:t>Revisar pago proximo</w:t>
            </w:r>
          </w:p>
        </w:tc>
      </w:tr>
      <w:tr w:rsidR="00AF47C1" w14:paraId="53691050" w14:textId="77777777">
        <w:trPr>
          <w:jc w:val="center"/>
        </w:trPr>
        <w:tc>
          <w:tcPr>
            <w:tcW w:w="3552" w:type="dxa"/>
            <w:vAlign w:val="center"/>
          </w:tcPr>
          <w:p w14:paraId="01C5F208" w14:textId="77777777" w:rsidR="00AF47C1" w:rsidRDefault="00810B3A">
            <w:r>
              <w:rPr>
                <w:sz w:val="17"/>
              </w:rPr>
              <w:t>Margen insuficiente</w:t>
            </w:r>
          </w:p>
        </w:tc>
        <w:tc>
          <w:tcPr>
            <w:tcW w:w="3552" w:type="dxa"/>
            <w:vAlign w:val="center"/>
          </w:tcPr>
          <w:p w14:paraId="21E2DBB3" w14:textId="77777777" w:rsidR="00AF47C1" w:rsidRPr="000F70A8" w:rsidRDefault="00810B3A">
            <w:pPr>
              <w:rPr>
                <w:lang w:val="es-CL"/>
              </w:rPr>
            </w:pPr>
            <w:r w:rsidRPr="000F70A8">
              <w:rPr>
                <w:sz w:val="17"/>
                <w:lang w:val="es-CL"/>
              </w:rPr>
              <w:t>Disponible negativo o margen mensual muy bajo.</w:t>
            </w:r>
          </w:p>
        </w:tc>
        <w:tc>
          <w:tcPr>
            <w:tcW w:w="3552" w:type="dxa"/>
            <w:vAlign w:val="center"/>
          </w:tcPr>
          <w:p w14:paraId="17131DC0" w14:textId="77777777" w:rsidR="00AF47C1" w:rsidRDefault="00810B3A">
            <w:r>
              <w:rPr>
                <w:sz w:val="17"/>
              </w:rPr>
              <w:t>Revisar presupuesto / Reducir gastos</w:t>
            </w:r>
          </w:p>
        </w:tc>
      </w:tr>
      <w:tr w:rsidR="00AF47C1" w14:paraId="2B52AAEC" w14:textId="77777777">
        <w:trPr>
          <w:jc w:val="center"/>
        </w:trPr>
        <w:tc>
          <w:tcPr>
            <w:tcW w:w="3552" w:type="dxa"/>
            <w:shd w:val="clear" w:color="auto" w:fill="F7FBFC"/>
            <w:vAlign w:val="center"/>
          </w:tcPr>
          <w:p w14:paraId="00A3A46F" w14:textId="77777777" w:rsidR="00AF47C1" w:rsidRDefault="00810B3A">
            <w:r>
              <w:rPr>
                <w:sz w:val="17"/>
              </w:rPr>
              <w:t>Dato critico faltante</w:t>
            </w:r>
          </w:p>
        </w:tc>
        <w:tc>
          <w:tcPr>
            <w:tcW w:w="3552" w:type="dxa"/>
            <w:shd w:val="clear" w:color="auto" w:fill="F7FBFC"/>
            <w:vAlign w:val="center"/>
          </w:tcPr>
          <w:p w14:paraId="20E7E1DC" w14:textId="77777777" w:rsidR="00AF47C1" w:rsidRPr="000F70A8" w:rsidRDefault="00810B3A">
            <w:pPr>
              <w:rPr>
                <w:lang w:val="es-CL"/>
              </w:rPr>
            </w:pPr>
            <w:r w:rsidRPr="000F70A8">
              <w:rPr>
                <w:sz w:val="17"/>
                <w:lang w:val="es-CL"/>
              </w:rPr>
              <w:t>Falta informacion que impide evaluar deuda, disponible o compromisos.</w:t>
            </w:r>
          </w:p>
        </w:tc>
        <w:tc>
          <w:tcPr>
            <w:tcW w:w="3552" w:type="dxa"/>
            <w:shd w:val="clear" w:color="auto" w:fill="F7FBFC"/>
            <w:vAlign w:val="center"/>
          </w:tcPr>
          <w:p w14:paraId="7AD07CDA" w14:textId="77777777" w:rsidR="00AF47C1" w:rsidRDefault="00810B3A">
            <w:r>
              <w:rPr>
                <w:sz w:val="17"/>
              </w:rPr>
              <w:t>Completar informacion</w:t>
            </w:r>
          </w:p>
        </w:tc>
      </w:tr>
      <w:tr w:rsidR="00AF47C1" w14:paraId="6BBC7856" w14:textId="77777777">
        <w:trPr>
          <w:jc w:val="center"/>
        </w:trPr>
        <w:tc>
          <w:tcPr>
            <w:tcW w:w="3552" w:type="dxa"/>
            <w:vAlign w:val="center"/>
          </w:tcPr>
          <w:p w14:paraId="1D73FB60" w14:textId="77777777" w:rsidR="00AF47C1" w:rsidRDefault="00810B3A">
            <w:r>
              <w:rPr>
                <w:sz w:val="17"/>
              </w:rPr>
              <w:t>Atraso o mora</w:t>
            </w:r>
          </w:p>
        </w:tc>
        <w:tc>
          <w:tcPr>
            <w:tcW w:w="3552" w:type="dxa"/>
            <w:vAlign w:val="center"/>
          </w:tcPr>
          <w:p w14:paraId="057F4AF9" w14:textId="77777777" w:rsidR="00AF47C1" w:rsidRPr="000F70A8" w:rsidRDefault="00810B3A">
            <w:pPr>
              <w:rPr>
                <w:lang w:val="es-CL"/>
              </w:rPr>
            </w:pPr>
            <w:r w:rsidRPr="000F70A8">
              <w:rPr>
                <w:sz w:val="17"/>
                <w:lang w:val="es-CL"/>
              </w:rPr>
              <w:t>Pago atrasado o riesgo de multa/recargo.</w:t>
            </w:r>
          </w:p>
        </w:tc>
        <w:tc>
          <w:tcPr>
            <w:tcW w:w="3552" w:type="dxa"/>
            <w:vAlign w:val="center"/>
          </w:tcPr>
          <w:p w14:paraId="7F6BF5AA" w14:textId="77777777" w:rsidR="00AF47C1" w:rsidRDefault="00810B3A">
            <w:r>
              <w:rPr>
                <w:sz w:val="17"/>
              </w:rPr>
              <w:t>Resolver atraso / Revisar compromisos</w:t>
            </w:r>
          </w:p>
        </w:tc>
      </w:tr>
    </w:tbl>
    <w:p w14:paraId="38616591" w14:textId="77777777" w:rsidR="00AF47C1" w:rsidRDefault="00810B3A">
      <w:r>
        <w:br w:type="page"/>
      </w:r>
    </w:p>
    <w:p w14:paraId="0B823BED" w14:textId="77777777" w:rsidR="00AF47C1" w:rsidRDefault="00810B3A">
      <w:pPr>
        <w:pStyle w:val="Heading1"/>
      </w:pPr>
      <w:r>
        <w:rPr>
          <w:color w:val="004B5A"/>
          <w:sz w:val="32"/>
        </w:rPr>
        <w:t>9. Reglas complementarias</w:t>
      </w:r>
    </w:p>
    <w:tbl>
      <w:tblPr>
        <w:tblStyle w:val="TableGrid"/>
        <w:tblW w:w="0" w:type="auto"/>
        <w:jc w:val="center"/>
        <w:tblLook w:val="04A0" w:firstRow="1" w:lastRow="0" w:firstColumn="1" w:lastColumn="0" w:noHBand="0" w:noVBand="1"/>
      </w:tblPr>
      <w:tblGrid>
        <w:gridCol w:w="5328"/>
        <w:gridCol w:w="5328"/>
      </w:tblGrid>
      <w:tr w:rsidR="00AF47C1" w14:paraId="2BAB9D3A" w14:textId="77777777">
        <w:trPr>
          <w:jc w:val="center"/>
        </w:trPr>
        <w:tc>
          <w:tcPr>
            <w:tcW w:w="5328" w:type="dxa"/>
            <w:shd w:val="clear" w:color="auto" w:fill="004B5A"/>
            <w:vAlign w:val="center"/>
          </w:tcPr>
          <w:p w14:paraId="1E41BB2E" w14:textId="77777777" w:rsidR="00AF47C1" w:rsidRDefault="00810B3A">
            <w:r>
              <w:rPr>
                <w:b/>
                <w:color w:val="FFFFFF"/>
                <w:sz w:val="17"/>
              </w:rPr>
              <w:t>ID</w:t>
            </w:r>
          </w:p>
        </w:tc>
        <w:tc>
          <w:tcPr>
            <w:tcW w:w="5328" w:type="dxa"/>
            <w:shd w:val="clear" w:color="auto" w:fill="004B5A"/>
            <w:vAlign w:val="center"/>
          </w:tcPr>
          <w:p w14:paraId="5AB6A382" w14:textId="77777777" w:rsidR="00AF47C1" w:rsidRDefault="00810B3A">
            <w:r>
              <w:rPr>
                <w:b/>
                <w:color w:val="FFFFFF"/>
                <w:sz w:val="17"/>
              </w:rPr>
              <w:t>Regla</w:t>
            </w:r>
          </w:p>
        </w:tc>
      </w:tr>
      <w:tr w:rsidR="00AF47C1" w:rsidRPr="00002C8C" w14:paraId="673AFE83" w14:textId="77777777">
        <w:trPr>
          <w:jc w:val="center"/>
        </w:trPr>
        <w:tc>
          <w:tcPr>
            <w:tcW w:w="5328" w:type="dxa"/>
            <w:vAlign w:val="center"/>
          </w:tcPr>
          <w:p w14:paraId="71BB7C3B" w14:textId="77777777" w:rsidR="00AF47C1" w:rsidRDefault="00810B3A">
            <w:r>
              <w:rPr>
                <w:sz w:val="17"/>
              </w:rPr>
              <w:t>RB-FM-002</w:t>
            </w:r>
          </w:p>
        </w:tc>
        <w:tc>
          <w:tcPr>
            <w:tcW w:w="5328" w:type="dxa"/>
            <w:vAlign w:val="center"/>
          </w:tcPr>
          <w:p w14:paraId="4099CC2F" w14:textId="77777777" w:rsidR="00AF47C1" w:rsidRPr="000F70A8" w:rsidRDefault="00810B3A">
            <w:pPr>
              <w:rPr>
                <w:lang w:val="es-CL"/>
              </w:rPr>
            </w:pPr>
            <w:r w:rsidRPr="000F70A8">
              <w:rPr>
                <w:sz w:val="17"/>
                <w:lang w:val="es-CL"/>
              </w:rPr>
              <w:t>Una senal critica de salud financiera siempre prevalece sobre el foco declarado.</w:t>
            </w:r>
          </w:p>
        </w:tc>
      </w:tr>
      <w:tr w:rsidR="00AF47C1" w:rsidRPr="00002C8C" w14:paraId="425F09AF" w14:textId="77777777">
        <w:trPr>
          <w:jc w:val="center"/>
        </w:trPr>
        <w:tc>
          <w:tcPr>
            <w:tcW w:w="5328" w:type="dxa"/>
            <w:shd w:val="clear" w:color="auto" w:fill="F7FBFC"/>
            <w:vAlign w:val="center"/>
          </w:tcPr>
          <w:p w14:paraId="5D42E6D1" w14:textId="77777777" w:rsidR="00AF47C1" w:rsidRDefault="00810B3A">
            <w:r>
              <w:rPr>
                <w:sz w:val="17"/>
              </w:rPr>
              <w:t>RB-FM-003</w:t>
            </w:r>
          </w:p>
        </w:tc>
        <w:tc>
          <w:tcPr>
            <w:tcW w:w="5328" w:type="dxa"/>
            <w:shd w:val="clear" w:color="auto" w:fill="F7FBFC"/>
            <w:vAlign w:val="center"/>
          </w:tcPr>
          <w:p w14:paraId="6A9DCA19" w14:textId="77777777" w:rsidR="00AF47C1" w:rsidRPr="000F70A8" w:rsidRDefault="00810B3A">
            <w:pPr>
              <w:rPr>
                <w:lang w:val="es-CL"/>
              </w:rPr>
            </w:pPr>
            <w:r w:rsidRPr="000F70A8">
              <w:rPr>
                <w:sz w:val="17"/>
                <w:lang w:val="es-CL"/>
              </w:rPr>
              <w:t>Si no hay senales criticas, el CTA dominante debe alinearse con el Foco del Mes activo.</w:t>
            </w:r>
          </w:p>
        </w:tc>
      </w:tr>
      <w:tr w:rsidR="00AF47C1" w:rsidRPr="00002C8C" w14:paraId="404E3A28" w14:textId="77777777">
        <w:trPr>
          <w:jc w:val="center"/>
        </w:trPr>
        <w:tc>
          <w:tcPr>
            <w:tcW w:w="5328" w:type="dxa"/>
            <w:vAlign w:val="center"/>
          </w:tcPr>
          <w:p w14:paraId="530347EE" w14:textId="77777777" w:rsidR="00AF47C1" w:rsidRDefault="00810B3A">
            <w:r>
              <w:rPr>
                <w:sz w:val="17"/>
              </w:rPr>
              <w:t>RB-FM-004</w:t>
            </w:r>
          </w:p>
        </w:tc>
        <w:tc>
          <w:tcPr>
            <w:tcW w:w="5328" w:type="dxa"/>
            <w:vAlign w:val="center"/>
          </w:tcPr>
          <w:p w14:paraId="3FEB48A2" w14:textId="77777777" w:rsidR="00AF47C1" w:rsidRPr="000F70A8" w:rsidRDefault="00810B3A">
            <w:pPr>
              <w:rPr>
                <w:lang w:val="es-CL"/>
              </w:rPr>
            </w:pPr>
            <w:r w:rsidRPr="000F70A8">
              <w:rPr>
                <w:sz w:val="17"/>
                <w:lang w:val="es-CL"/>
              </w:rPr>
              <w:t>Si el usuario no tiene foco activo, Walvy puede sugerir uno segun Perfil Financiero.</w:t>
            </w:r>
          </w:p>
        </w:tc>
      </w:tr>
      <w:tr w:rsidR="00AF47C1" w:rsidRPr="00002C8C" w14:paraId="768D27B8" w14:textId="77777777">
        <w:trPr>
          <w:jc w:val="center"/>
        </w:trPr>
        <w:tc>
          <w:tcPr>
            <w:tcW w:w="5328" w:type="dxa"/>
            <w:shd w:val="clear" w:color="auto" w:fill="F7FBFC"/>
            <w:vAlign w:val="center"/>
          </w:tcPr>
          <w:p w14:paraId="1419D911" w14:textId="77777777" w:rsidR="00AF47C1" w:rsidRDefault="00810B3A">
            <w:r>
              <w:rPr>
                <w:sz w:val="17"/>
              </w:rPr>
              <w:t>RB-FM-005</w:t>
            </w:r>
          </w:p>
        </w:tc>
        <w:tc>
          <w:tcPr>
            <w:tcW w:w="5328" w:type="dxa"/>
            <w:shd w:val="clear" w:color="auto" w:fill="F7FBFC"/>
            <w:vAlign w:val="center"/>
          </w:tcPr>
          <w:p w14:paraId="3EA90E0F" w14:textId="77777777" w:rsidR="00AF47C1" w:rsidRPr="000F70A8" w:rsidRDefault="00810B3A">
            <w:pPr>
              <w:rPr>
                <w:lang w:val="es-CL"/>
              </w:rPr>
            </w:pPr>
            <w:r w:rsidRPr="000F70A8">
              <w:rPr>
                <w:sz w:val="17"/>
                <w:lang w:val="es-CL"/>
              </w:rPr>
              <w:t>El foco elegido no debe ocultar deuda presionada, mora, atrasos, vencimientos criticos o disponible insuficiente.</w:t>
            </w:r>
          </w:p>
        </w:tc>
      </w:tr>
      <w:tr w:rsidR="00AF47C1" w:rsidRPr="00002C8C" w14:paraId="18C63370" w14:textId="77777777">
        <w:trPr>
          <w:jc w:val="center"/>
        </w:trPr>
        <w:tc>
          <w:tcPr>
            <w:tcW w:w="5328" w:type="dxa"/>
            <w:vAlign w:val="center"/>
          </w:tcPr>
          <w:p w14:paraId="2039A89E" w14:textId="77777777" w:rsidR="00AF47C1" w:rsidRDefault="00810B3A">
            <w:r>
              <w:rPr>
                <w:sz w:val="17"/>
              </w:rPr>
              <w:t>RB-FM-006</w:t>
            </w:r>
          </w:p>
        </w:tc>
        <w:tc>
          <w:tcPr>
            <w:tcW w:w="5328" w:type="dxa"/>
            <w:vAlign w:val="center"/>
          </w:tcPr>
          <w:p w14:paraId="5F068917" w14:textId="77777777" w:rsidR="00AF47C1" w:rsidRPr="00D35146" w:rsidRDefault="00810B3A">
            <w:pPr>
              <w:rPr>
                <w:lang w:val="es-CL"/>
              </w:rPr>
            </w:pPr>
            <w:r w:rsidRPr="00D35146">
              <w:rPr>
                <w:sz w:val="17"/>
                <w:lang w:val="es-CL"/>
              </w:rPr>
              <w:t>Cada foco debe estar trazado a uno o mas indicadores del Perfil Financiero.</w:t>
            </w:r>
          </w:p>
        </w:tc>
      </w:tr>
      <w:tr w:rsidR="00AF47C1" w:rsidRPr="00002C8C" w14:paraId="76EBCE3D" w14:textId="77777777">
        <w:trPr>
          <w:jc w:val="center"/>
        </w:trPr>
        <w:tc>
          <w:tcPr>
            <w:tcW w:w="5328" w:type="dxa"/>
            <w:shd w:val="clear" w:color="auto" w:fill="F7FBFC"/>
            <w:vAlign w:val="center"/>
          </w:tcPr>
          <w:p w14:paraId="06B021BD" w14:textId="77777777" w:rsidR="00AF47C1" w:rsidRDefault="00810B3A">
            <w:r>
              <w:rPr>
                <w:sz w:val="17"/>
              </w:rPr>
              <w:t>RB-FM-007</w:t>
            </w:r>
          </w:p>
        </w:tc>
        <w:tc>
          <w:tcPr>
            <w:tcW w:w="5328" w:type="dxa"/>
            <w:shd w:val="clear" w:color="auto" w:fill="F7FBFC"/>
            <w:vAlign w:val="center"/>
          </w:tcPr>
          <w:p w14:paraId="2E0AFF2B" w14:textId="77777777" w:rsidR="00AF47C1" w:rsidRPr="00D35146" w:rsidRDefault="00810B3A">
            <w:pPr>
              <w:rPr>
                <w:lang w:val="es-CL"/>
              </w:rPr>
            </w:pPr>
            <w:r w:rsidRPr="00D35146">
              <w:rPr>
                <w:sz w:val="17"/>
                <w:lang w:val="es-CL"/>
              </w:rPr>
              <w:t>No deben mostrarse dos CTAs con el mismo peso visual. Debe existir una accion dominante y accesos secundarios si corresponde.</w:t>
            </w:r>
          </w:p>
        </w:tc>
      </w:tr>
      <w:tr w:rsidR="00AF47C1" w:rsidRPr="00002C8C" w14:paraId="04285CB8" w14:textId="77777777">
        <w:trPr>
          <w:jc w:val="center"/>
        </w:trPr>
        <w:tc>
          <w:tcPr>
            <w:tcW w:w="5328" w:type="dxa"/>
            <w:vAlign w:val="center"/>
          </w:tcPr>
          <w:p w14:paraId="4F53EE26" w14:textId="77777777" w:rsidR="00AF47C1" w:rsidRDefault="00810B3A">
            <w:r>
              <w:rPr>
                <w:sz w:val="17"/>
              </w:rPr>
              <w:t>RB-FM-008</w:t>
            </w:r>
          </w:p>
        </w:tc>
        <w:tc>
          <w:tcPr>
            <w:tcW w:w="5328" w:type="dxa"/>
            <w:vAlign w:val="center"/>
          </w:tcPr>
          <w:p w14:paraId="61E40889" w14:textId="77777777" w:rsidR="00AF47C1" w:rsidRPr="00D35146" w:rsidRDefault="00810B3A">
            <w:pPr>
              <w:rPr>
                <w:lang w:val="es-CL"/>
              </w:rPr>
            </w:pPr>
            <w:r w:rsidRPr="00D35146">
              <w:rPr>
                <w:sz w:val="17"/>
                <w:lang w:val="es-CL"/>
              </w:rPr>
              <w:t>Si la calidad del dato es insuficiente para sostener el foco, debe priorizarse completar o confirmar informacion.</w:t>
            </w:r>
          </w:p>
        </w:tc>
      </w:tr>
      <w:tr w:rsidR="00AF47C1" w:rsidRPr="00002C8C" w14:paraId="29106F5B" w14:textId="77777777">
        <w:trPr>
          <w:jc w:val="center"/>
        </w:trPr>
        <w:tc>
          <w:tcPr>
            <w:tcW w:w="5328" w:type="dxa"/>
            <w:shd w:val="clear" w:color="auto" w:fill="F7FBFC"/>
            <w:vAlign w:val="center"/>
          </w:tcPr>
          <w:p w14:paraId="1B79B65E" w14:textId="77777777" w:rsidR="00AF47C1" w:rsidRDefault="00810B3A">
            <w:r>
              <w:rPr>
                <w:sz w:val="17"/>
              </w:rPr>
              <w:t>RB-FM-009</w:t>
            </w:r>
          </w:p>
        </w:tc>
        <w:tc>
          <w:tcPr>
            <w:tcW w:w="5328" w:type="dxa"/>
            <w:shd w:val="clear" w:color="auto" w:fill="F7FBFC"/>
            <w:vAlign w:val="center"/>
          </w:tcPr>
          <w:p w14:paraId="2755FE7B" w14:textId="77777777" w:rsidR="00AF47C1" w:rsidRPr="00D35146" w:rsidRDefault="00810B3A">
            <w:pPr>
              <w:rPr>
                <w:lang w:val="es-CL"/>
              </w:rPr>
            </w:pPr>
            <w:r w:rsidRPr="00D35146">
              <w:rPr>
                <w:sz w:val="17"/>
                <w:lang w:val="es-CL"/>
              </w:rPr>
              <w:t>El foco activo puede influir en recomendaciones, Home, Perfil Financiero y Mi Foco del Mes.</w:t>
            </w:r>
          </w:p>
        </w:tc>
      </w:tr>
      <w:tr w:rsidR="00AF47C1" w:rsidRPr="00002C8C" w14:paraId="77485FF0" w14:textId="77777777">
        <w:trPr>
          <w:jc w:val="center"/>
        </w:trPr>
        <w:tc>
          <w:tcPr>
            <w:tcW w:w="5328" w:type="dxa"/>
            <w:vAlign w:val="center"/>
          </w:tcPr>
          <w:p w14:paraId="768CB226" w14:textId="77777777" w:rsidR="00AF47C1" w:rsidRDefault="00810B3A">
            <w:r>
              <w:rPr>
                <w:sz w:val="17"/>
              </w:rPr>
              <w:t>RB-FM-010</w:t>
            </w:r>
          </w:p>
        </w:tc>
        <w:tc>
          <w:tcPr>
            <w:tcW w:w="5328" w:type="dxa"/>
            <w:vAlign w:val="center"/>
          </w:tcPr>
          <w:p w14:paraId="0E9B4F92" w14:textId="77777777" w:rsidR="00AF47C1" w:rsidRPr="00D35146" w:rsidRDefault="00810B3A">
            <w:pPr>
              <w:rPr>
                <w:lang w:val="es-CL"/>
              </w:rPr>
            </w:pPr>
            <w:r w:rsidRPr="00D35146">
              <w:rPr>
                <w:sz w:val="17"/>
                <w:lang w:val="es-CL"/>
              </w:rPr>
              <w:t>El usuario debe poder cambiar su foco, pero Walvy debe advertir si existe una senal critica mas prioritaria.</w:t>
            </w:r>
          </w:p>
        </w:tc>
      </w:tr>
      <w:tr w:rsidR="00AF47C1" w:rsidRPr="00002C8C" w14:paraId="776FE347" w14:textId="77777777">
        <w:trPr>
          <w:jc w:val="center"/>
        </w:trPr>
        <w:tc>
          <w:tcPr>
            <w:tcW w:w="5328" w:type="dxa"/>
            <w:shd w:val="clear" w:color="auto" w:fill="F7FBFC"/>
            <w:vAlign w:val="center"/>
          </w:tcPr>
          <w:p w14:paraId="2E957A77" w14:textId="77777777" w:rsidR="00AF47C1" w:rsidRDefault="00810B3A">
            <w:r>
              <w:rPr>
                <w:sz w:val="17"/>
              </w:rPr>
              <w:t>RB-FM-011</w:t>
            </w:r>
          </w:p>
        </w:tc>
        <w:tc>
          <w:tcPr>
            <w:tcW w:w="5328" w:type="dxa"/>
            <w:shd w:val="clear" w:color="auto" w:fill="F7FBFC"/>
            <w:vAlign w:val="center"/>
          </w:tcPr>
          <w:p w14:paraId="3787FFDF" w14:textId="77777777" w:rsidR="00AF47C1" w:rsidRPr="00D35146" w:rsidRDefault="00810B3A">
            <w:pPr>
              <w:rPr>
                <w:lang w:val="es-CL"/>
              </w:rPr>
            </w:pPr>
            <w:r w:rsidRPr="00D35146">
              <w:rPr>
                <w:sz w:val="17"/>
                <w:lang w:val="es-CL"/>
              </w:rPr>
              <w:t>Si la UI muestra menos focos que el catalogo funcional, la seleccion visible debe justificarse por contexto, espacio o personalizacion; no debe eliminar la trazabilidad funcional.</w:t>
            </w:r>
          </w:p>
        </w:tc>
      </w:tr>
    </w:tbl>
    <w:p w14:paraId="1A6F0FC2" w14:textId="77777777" w:rsidR="00AF47C1" w:rsidRDefault="00810B3A">
      <w:pPr>
        <w:pStyle w:val="Heading1"/>
      </w:pPr>
      <w:r>
        <w:rPr>
          <w:color w:val="004B5A"/>
          <w:sz w:val="32"/>
        </w:rPr>
        <w:t>10. Ejemplos de aplicacion</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AF47C1" w14:paraId="6B5486E2" w14:textId="77777777">
        <w:trPr>
          <w:jc w:val="center"/>
        </w:trPr>
        <w:tc>
          <w:tcPr>
            <w:tcW w:w="2131" w:type="dxa"/>
            <w:shd w:val="clear" w:color="auto" w:fill="004B5A"/>
            <w:vAlign w:val="center"/>
          </w:tcPr>
          <w:p w14:paraId="31BC4DC9" w14:textId="77777777" w:rsidR="00AF47C1" w:rsidRDefault="00810B3A">
            <w:r>
              <w:rPr>
                <w:b/>
                <w:color w:val="FFFFFF"/>
                <w:sz w:val="17"/>
              </w:rPr>
              <w:t>Caso</w:t>
            </w:r>
          </w:p>
        </w:tc>
        <w:tc>
          <w:tcPr>
            <w:tcW w:w="2131" w:type="dxa"/>
            <w:shd w:val="clear" w:color="auto" w:fill="004B5A"/>
            <w:vAlign w:val="center"/>
          </w:tcPr>
          <w:p w14:paraId="2000D65D" w14:textId="77777777" w:rsidR="00AF47C1" w:rsidRDefault="00810B3A">
            <w:r>
              <w:rPr>
                <w:b/>
                <w:color w:val="FFFFFF"/>
                <w:sz w:val="17"/>
              </w:rPr>
              <w:t>Foco declarado</w:t>
            </w:r>
          </w:p>
        </w:tc>
        <w:tc>
          <w:tcPr>
            <w:tcW w:w="2131" w:type="dxa"/>
            <w:shd w:val="clear" w:color="auto" w:fill="004B5A"/>
            <w:vAlign w:val="center"/>
          </w:tcPr>
          <w:p w14:paraId="5B2C660E" w14:textId="77777777" w:rsidR="00AF47C1" w:rsidRDefault="00810B3A">
            <w:r>
              <w:rPr>
                <w:b/>
                <w:color w:val="FFFFFF"/>
                <w:sz w:val="17"/>
              </w:rPr>
              <w:t>Indicadores relevantes</w:t>
            </w:r>
          </w:p>
        </w:tc>
        <w:tc>
          <w:tcPr>
            <w:tcW w:w="2131" w:type="dxa"/>
            <w:shd w:val="clear" w:color="auto" w:fill="004B5A"/>
            <w:vAlign w:val="center"/>
          </w:tcPr>
          <w:p w14:paraId="515410BC" w14:textId="77777777" w:rsidR="00AF47C1" w:rsidRDefault="00810B3A">
            <w:r>
              <w:rPr>
                <w:b/>
                <w:color w:val="FFFFFF"/>
                <w:sz w:val="17"/>
              </w:rPr>
              <w:t>CTA resultante</w:t>
            </w:r>
          </w:p>
        </w:tc>
        <w:tc>
          <w:tcPr>
            <w:tcW w:w="2131" w:type="dxa"/>
            <w:shd w:val="clear" w:color="auto" w:fill="004B5A"/>
            <w:vAlign w:val="center"/>
          </w:tcPr>
          <w:p w14:paraId="2112DA7C" w14:textId="77777777" w:rsidR="00AF47C1" w:rsidRDefault="00810B3A">
            <w:r>
              <w:rPr>
                <w:b/>
                <w:color w:val="FFFFFF"/>
                <w:sz w:val="17"/>
              </w:rPr>
              <w:t>Racional</w:t>
            </w:r>
          </w:p>
        </w:tc>
      </w:tr>
      <w:tr w:rsidR="00AF47C1" w:rsidRPr="00002C8C" w14:paraId="153E9030" w14:textId="77777777">
        <w:trPr>
          <w:jc w:val="center"/>
        </w:trPr>
        <w:tc>
          <w:tcPr>
            <w:tcW w:w="2131" w:type="dxa"/>
            <w:vAlign w:val="center"/>
          </w:tcPr>
          <w:p w14:paraId="24C78304" w14:textId="77777777" w:rsidR="00AF47C1" w:rsidRDefault="00810B3A">
            <w:r>
              <w:rPr>
                <w:sz w:val="17"/>
              </w:rPr>
              <w:t>1</w:t>
            </w:r>
          </w:p>
        </w:tc>
        <w:tc>
          <w:tcPr>
            <w:tcW w:w="2131" w:type="dxa"/>
            <w:vAlign w:val="center"/>
          </w:tcPr>
          <w:p w14:paraId="14F9EE1F" w14:textId="77777777" w:rsidR="00AF47C1" w:rsidRDefault="00810B3A">
            <w:r>
              <w:rPr>
                <w:sz w:val="17"/>
              </w:rPr>
              <w:t>Ahorrar un monto</w:t>
            </w:r>
          </w:p>
        </w:tc>
        <w:tc>
          <w:tcPr>
            <w:tcW w:w="2131" w:type="dxa"/>
            <w:vAlign w:val="center"/>
          </w:tcPr>
          <w:p w14:paraId="5330E18B" w14:textId="77777777" w:rsidR="00AF47C1" w:rsidRPr="00D35146" w:rsidRDefault="00810B3A">
            <w:pPr>
              <w:rPr>
                <w:lang w:val="es-CL"/>
              </w:rPr>
            </w:pPr>
            <w:r w:rsidRPr="00D35146">
              <w:rPr>
                <w:sz w:val="17"/>
                <w:lang w:val="es-CL"/>
              </w:rPr>
              <w:t>Disponible positivo; Salud de Deuda Sana.</w:t>
            </w:r>
          </w:p>
        </w:tc>
        <w:tc>
          <w:tcPr>
            <w:tcW w:w="2131" w:type="dxa"/>
            <w:vAlign w:val="center"/>
          </w:tcPr>
          <w:p w14:paraId="154979E0" w14:textId="77777777" w:rsidR="00AF47C1" w:rsidRDefault="00810B3A">
            <w:r>
              <w:rPr>
                <w:sz w:val="17"/>
              </w:rPr>
              <w:t>Crear meta de ahorro</w:t>
            </w:r>
          </w:p>
        </w:tc>
        <w:tc>
          <w:tcPr>
            <w:tcW w:w="2131" w:type="dxa"/>
            <w:vAlign w:val="center"/>
          </w:tcPr>
          <w:p w14:paraId="3ED53AD3" w14:textId="77777777" w:rsidR="00AF47C1" w:rsidRPr="00D35146" w:rsidRDefault="00810B3A">
            <w:pPr>
              <w:rPr>
                <w:lang w:val="es-CL"/>
              </w:rPr>
            </w:pPr>
            <w:r w:rsidRPr="00D35146">
              <w:rPr>
                <w:sz w:val="17"/>
                <w:lang w:val="es-CL"/>
              </w:rPr>
              <w:t>No hay senal critica; se respeta el foco declarado.</w:t>
            </w:r>
          </w:p>
        </w:tc>
      </w:tr>
      <w:tr w:rsidR="00AF47C1" w:rsidRPr="00002C8C" w14:paraId="7513FA70" w14:textId="77777777">
        <w:trPr>
          <w:jc w:val="center"/>
        </w:trPr>
        <w:tc>
          <w:tcPr>
            <w:tcW w:w="2131" w:type="dxa"/>
            <w:shd w:val="clear" w:color="auto" w:fill="F7FBFC"/>
            <w:vAlign w:val="center"/>
          </w:tcPr>
          <w:p w14:paraId="1C2E4B9E" w14:textId="77777777" w:rsidR="00AF47C1" w:rsidRDefault="00810B3A">
            <w:r>
              <w:rPr>
                <w:sz w:val="17"/>
              </w:rPr>
              <w:t>2</w:t>
            </w:r>
          </w:p>
        </w:tc>
        <w:tc>
          <w:tcPr>
            <w:tcW w:w="2131" w:type="dxa"/>
            <w:shd w:val="clear" w:color="auto" w:fill="F7FBFC"/>
            <w:vAlign w:val="center"/>
          </w:tcPr>
          <w:p w14:paraId="3717BF7F" w14:textId="77777777" w:rsidR="00AF47C1" w:rsidRDefault="00810B3A">
            <w:r>
              <w:rPr>
                <w:sz w:val="17"/>
              </w:rPr>
              <w:t>Ahorrar un monto</w:t>
            </w:r>
          </w:p>
        </w:tc>
        <w:tc>
          <w:tcPr>
            <w:tcW w:w="2131" w:type="dxa"/>
            <w:shd w:val="clear" w:color="auto" w:fill="F7FBFC"/>
            <w:vAlign w:val="center"/>
          </w:tcPr>
          <w:p w14:paraId="251A2F79" w14:textId="77777777" w:rsidR="00AF47C1" w:rsidRPr="00D35146" w:rsidRDefault="00810B3A">
            <w:pPr>
              <w:rPr>
                <w:lang w:val="es-CL"/>
              </w:rPr>
            </w:pPr>
            <w:r w:rsidRPr="00D35146">
              <w:rPr>
                <w:sz w:val="17"/>
                <w:lang w:val="es-CL"/>
              </w:rPr>
              <w:t>Salud de Deuda Presionada; margen reducido.</w:t>
            </w:r>
          </w:p>
        </w:tc>
        <w:tc>
          <w:tcPr>
            <w:tcW w:w="2131" w:type="dxa"/>
            <w:shd w:val="clear" w:color="auto" w:fill="F7FBFC"/>
            <w:vAlign w:val="center"/>
          </w:tcPr>
          <w:p w14:paraId="789C019B" w14:textId="77777777" w:rsidR="00AF47C1" w:rsidRDefault="00810B3A">
            <w:r>
              <w:rPr>
                <w:sz w:val="17"/>
              </w:rPr>
              <w:t>Ver Ruta Despeje</w:t>
            </w:r>
          </w:p>
        </w:tc>
        <w:tc>
          <w:tcPr>
            <w:tcW w:w="2131" w:type="dxa"/>
            <w:shd w:val="clear" w:color="auto" w:fill="F7FBFC"/>
            <w:vAlign w:val="center"/>
          </w:tcPr>
          <w:p w14:paraId="13F6908C" w14:textId="77777777" w:rsidR="00AF47C1" w:rsidRPr="00D35146" w:rsidRDefault="00810B3A">
            <w:pPr>
              <w:rPr>
                <w:lang w:val="es-CL"/>
              </w:rPr>
            </w:pPr>
            <w:r w:rsidRPr="00D35146">
              <w:rPr>
                <w:sz w:val="17"/>
                <w:lang w:val="es-CL"/>
              </w:rPr>
              <w:t>La senal critica prevalece sobre el foco de ahorro.</w:t>
            </w:r>
          </w:p>
        </w:tc>
      </w:tr>
      <w:tr w:rsidR="00AF47C1" w:rsidRPr="00002C8C" w14:paraId="1125655A" w14:textId="77777777">
        <w:trPr>
          <w:jc w:val="center"/>
        </w:trPr>
        <w:tc>
          <w:tcPr>
            <w:tcW w:w="2131" w:type="dxa"/>
            <w:vAlign w:val="center"/>
          </w:tcPr>
          <w:p w14:paraId="1A7B81A4" w14:textId="77777777" w:rsidR="00AF47C1" w:rsidRDefault="00810B3A">
            <w:r>
              <w:rPr>
                <w:sz w:val="17"/>
              </w:rPr>
              <w:t>3</w:t>
            </w:r>
          </w:p>
        </w:tc>
        <w:tc>
          <w:tcPr>
            <w:tcW w:w="2131" w:type="dxa"/>
            <w:vAlign w:val="center"/>
          </w:tcPr>
          <w:p w14:paraId="0F293A3C" w14:textId="77777777" w:rsidR="00AF47C1" w:rsidRDefault="00810B3A">
            <w:r>
              <w:rPr>
                <w:sz w:val="17"/>
              </w:rPr>
              <w:t>Aumentar margen</w:t>
            </w:r>
          </w:p>
        </w:tc>
        <w:tc>
          <w:tcPr>
            <w:tcW w:w="2131" w:type="dxa"/>
            <w:vAlign w:val="center"/>
          </w:tcPr>
          <w:p w14:paraId="3BABD87A" w14:textId="77777777" w:rsidR="00AF47C1" w:rsidRPr="00D40ED7" w:rsidRDefault="00810B3A">
            <w:pPr>
              <w:rPr>
                <w:lang w:val="es-CL"/>
              </w:rPr>
            </w:pPr>
            <w:r w:rsidRPr="00D40ED7">
              <w:rPr>
                <w:sz w:val="17"/>
                <w:lang w:val="es-CL"/>
              </w:rPr>
              <w:t>Top recurrentes altos; disponible bajo; deuda no presionada.</w:t>
            </w:r>
          </w:p>
        </w:tc>
        <w:tc>
          <w:tcPr>
            <w:tcW w:w="2131" w:type="dxa"/>
            <w:vAlign w:val="center"/>
          </w:tcPr>
          <w:p w14:paraId="4A9CA181" w14:textId="77777777" w:rsidR="00AF47C1" w:rsidRDefault="00810B3A">
            <w:r>
              <w:rPr>
                <w:sz w:val="17"/>
              </w:rPr>
              <w:t>Revisar recurrentes</w:t>
            </w:r>
          </w:p>
        </w:tc>
        <w:tc>
          <w:tcPr>
            <w:tcW w:w="2131" w:type="dxa"/>
            <w:vAlign w:val="center"/>
          </w:tcPr>
          <w:p w14:paraId="75EC9BE4" w14:textId="77777777" w:rsidR="00AF47C1" w:rsidRPr="00D40ED7" w:rsidRDefault="00810B3A">
            <w:pPr>
              <w:rPr>
                <w:lang w:val="es-CL"/>
              </w:rPr>
            </w:pPr>
            <w:r w:rsidRPr="00D40ED7">
              <w:rPr>
                <w:sz w:val="17"/>
                <w:lang w:val="es-CL"/>
              </w:rPr>
              <w:t>No hay senal critica; se prioriza el foco activo.</w:t>
            </w:r>
          </w:p>
        </w:tc>
      </w:tr>
      <w:tr w:rsidR="00AF47C1" w:rsidRPr="00002C8C" w14:paraId="27D18B4E" w14:textId="77777777">
        <w:trPr>
          <w:jc w:val="center"/>
        </w:trPr>
        <w:tc>
          <w:tcPr>
            <w:tcW w:w="2131" w:type="dxa"/>
            <w:shd w:val="clear" w:color="auto" w:fill="F7FBFC"/>
            <w:vAlign w:val="center"/>
          </w:tcPr>
          <w:p w14:paraId="62ADFA58" w14:textId="77777777" w:rsidR="00AF47C1" w:rsidRDefault="00810B3A">
            <w:r>
              <w:rPr>
                <w:sz w:val="17"/>
              </w:rPr>
              <w:t>4</w:t>
            </w:r>
          </w:p>
        </w:tc>
        <w:tc>
          <w:tcPr>
            <w:tcW w:w="2131" w:type="dxa"/>
            <w:shd w:val="clear" w:color="auto" w:fill="F7FBFC"/>
            <w:vAlign w:val="center"/>
          </w:tcPr>
          <w:p w14:paraId="4769FB34" w14:textId="77777777" w:rsidR="00AF47C1" w:rsidRDefault="00810B3A">
            <w:r>
              <w:rPr>
                <w:sz w:val="17"/>
              </w:rPr>
              <w:t>Cumplir presupuesto</w:t>
            </w:r>
          </w:p>
        </w:tc>
        <w:tc>
          <w:tcPr>
            <w:tcW w:w="2131" w:type="dxa"/>
            <w:shd w:val="clear" w:color="auto" w:fill="F7FBFC"/>
            <w:vAlign w:val="center"/>
          </w:tcPr>
          <w:p w14:paraId="47D6CFAF" w14:textId="77777777" w:rsidR="00AF47C1" w:rsidRDefault="00810B3A">
            <w:r>
              <w:rPr>
                <w:sz w:val="17"/>
              </w:rPr>
              <w:t>Vencimiento critico proximo.</w:t>
            </w:r>
          </w:p>
        </w:tc>
        <w:tc>
          <w:tcPr>
            <w:tcW w:w="2131" w:type="dxa"/>
            <w:shd w:val="clear" w:color="auto" w:fill="F7FBFC"/>
            <w:vAlign w:val="center"/>
          </w:tcPr>
          <w:p w14:paraId="16EA4598" w14:textId="77777777" w:rsidR="00AF47C1" w:rsidRDefault="00810B3A">
            <w:r>
              <w:rPr>
                <w:sz w:val="17"/>
              </w:rPr>
              <w:t>Revisar pago proximo</w:t>
            </w:r>
          </w:p>
        </w:tc>
        <w:tc>
          <w:tcPr>
            <w:tcW w:w="2131" w:type="dxa"/>
            <w:shd w:val="clear" w:color="auto" w:fill="F7FBFC"/>
            <w:vAlign w:val="center"/>
          </w:tcPr>
          <w:p w14:paraId="347C839A" w14:textId="77777777" w:rsidR="00AF47C1" w:rsidRPr="00D40ED7" w:rsidRDefault="00810B3A">
            <w:pPr>
              <w:rPr>
                <w:lang w:val="es-CL"/>
              </w:rPr>
            </w:pPr>
            <w:r w:rsidRPr="00D40ED7">
              <w:rPr>
                <w:sz w:val="17"/>
                <w:lang w:val="es-CL"/>
              </w:rPr>
              <w:t>El vencimiento critico supera el foco presupuestario.</w:t>
            </w:r>
          </w:p>
        </w:tc>
      </w:tr>
      <w:tr w:rsidR="00AF47C1" w:rsidRPr="00002C8C" w14:paraId="47A69D50" w14:textId="77777777">
        <w:trPr>
          <w:jc w:val="center"/>
        </w:trPr>
        <w:tc>
          <w:tcPr>
            <w:tcW w:w="2131" w:type="dxa"/>
            <w:vAlign w:val="center"/>
          </w:tcPr>
          <w:p w14:paraId="2CD9F971" w14:textId="77777777" w:rsidR="00AF47C1" w:rsidRDefault="00810B3A">
            <w:r>
              <w:rPr>
                <w:sz w:val="17"/>
              </w:rPr>
              <w:t>5</w:t>
            </w:r>
          </w:p>
        </w:tc>
        <w:tc>
          <w:tcPr>
            <w:tcW w:w="2131" w:type="dxa"/>
            <w:vAlign w:val="center"/>
          </w:tcPr>
          <w:p w14:paraId="4143302E" w14:textId="77777777" w:rsidR="00AF47C1" w:rsidRDefault="00810B3A">
            <w:r>
              <w:rPr>
                <w:sz w:val="17"/>
              </w:rPr>
              <w:t>Sin foco declarado</w:t>
            </w:r>
          </w:p>
        </w:tc>
        <w:tc>
          <w:tcPr>
            <w:tcW w:w="2131" w:type="dxa"/>
            <w:vAlign w:val="center"/>
          </w:tcPr>
          <w:p w14:paraId="499C1D2B" w14:textId="77777777" w:rsidR="00AF47C1" w:rsidRPr="00D40ED7" w:rsidRDefault="00810B3A">
            <w:pPr>
              <w:rPr>
                <w:lang w:val="es-CL"/>
              </w:rPr>
            </w:pPr>
            <w:r w:rsidRPr="00D40ED7">
              <w:rPr>
                <w:sz w:val="17"/>
                <w:lang w:val="es-CL"/>
              </w:rPr>
              <w:t>Perfil con recurrentes altos y disponible bajo.</w:t>
            </w:r>
          </w:p>
        </w:tc>
        <w:tc>
          <w:tcPr>
            <w:tcW w:w="2131" w:type="dxa"/>
            <w:vAlign w:val="center"/>
          </w:tcPr>
          <w:p w14:paraId="0517C6E7" w14:textId="77777777" w:rsidR="00AF47C1" w:rsidRDefault="00810B3A">
            <w:r>
              <w:rPr>
                <w:sz w:val="17"/>
              </w:rPr>
              <w:t>Sugerir Aumentar margen</w:t>
            </w:r>
          </w:p>
        </w:tc>
        <w:tc>
          <w:tcPr>
            <w:tcW w:w="2131" w:type="dxa"/>
            <w:vAlign w:val="center"/>
          </w:tcPr>
          <w:p w14:paraId="7C363BF2" w14:textId="77777777" w:rsidR="00AF47C1" w:rsidRPr="00D40ED7" w:rsidRDefault="00810B3A">
            <w:pPr>
              <w:rPr>
                <w:lang w:val="es-CL"/>
              </w:rPr>
            </w:pPr>
            <w:r w:rsidRPr="00D40ED7">
              <w:rPr>
                <w:sz w:val="17"/>
                <w:lang w:val="es-CL"/>
              </w:rPr>
              <w:t>Walvy propone foco segun indicadores.</w:t>
            </w:r>
          </w:p>
        </w:tc>
      </w:tr>
      <w:tr w:rsidR="00AF47C1" w:rsidRPr="00002C8C" w14:paraId="2AA2794E" w14:textId="77777777">
        <w:trPr>
          <w:jc w:val="center"/>
        </w:trPr>
        <w:tc>
          <w:tcPr>
            <w:tcW w:w="2131" w:type="dxa"/>
            <w:shd w:val="clear" w:color="auto" w:fill="F7FBFC"/>
            <w:vAlign w:val="center"/>
          </w:tcPr>
          <w:p w14:paraId="5DEDDD34" w14:textId="77777777" w:rsidR="00AF47C1" w:rsidRDefault="00810B3A">
            <w:r>
              <w:rPr>
                <w:sz w:val="17"/>
              </w:rPr>
              <w:t>6</w:t>
            </w:r>
          </w:p>
        </w:tc>
        <w:tc>
          <w:tcPr>
            <w:tcW w:w="2131" w:type="dxa"/>
            <w:shd w:val="clear" w:color="auto" w:fill="F7FBFC"/>
            <w:vAlign w:val="center"/>
          </w:tcPr>
          <w:p w14:paraId="094BF740" w14:textId="77777777" w:rsidR="00AF47C1" w:rsidRDefault="00810B3A">
            <w:r>
              <w:rPr>
                <w:sz w:val="17"/>
              </w:rPr>
              <w:t>Ordenar compromisos</w:t>
            </w:r>
          </w:p>
        </w:tc>
        <w:tc>
          <w:tcPr>
            <w:tcW w:w="2131" w:type="dxa"/>
            <w:shd w:val="clear" w:color="auto" w:fill="F7FBFC"/>
            <w:vAlign w:val="center"/>
          </w:tcPr>
          <w:p w14:paraId="4259002E" w14:textId="77777777" w:rsidR="00AF47C1" w:rsidRPr="00D40ED7" w:rsidRDefault="00810B3A">
            <w:pPr>
              <w:rPr>
                <w:lang w:val="es-CL"/>
              </w:rPr>
            </w:pPr>
            <w:r w:rsidRPr="00D40ED7">
              <w:rPr>
                <w:sz w:val="17"/>
                <w:lang w:val="es-CL"/>
              </w:rPr>
              <w:t>Varios pagos fijos relevantes, sin riesgo critico de atraso.</w:t>
            </w:r>
          </w:p>
        </w:tc>
        <w:tc>
          <w:tcPr>
            <w:tcW w:w="2131" w:type="dxa"/>
            <w:shd w:val="clear" w:color="auto" w:fill="F7FBFC"/>
            <w:vAlign w:val="center"/>
          </w:tcPr>
          <w:p w14:paraId="6B68CBCF" w14:textId="77777777" w:rsidR="00AF47C1" w:rsidRDefault="00810B3A">
            <w:r>
              <w:rPr>
                <w:sz w:val="17"/>
              </w:rPr>
              <w:t>Revisar compromisos</w:t>
            </w:r>
          </w:p>
        </w:tc>
        <w:tc>
          <w:tcPr>
            <w:tcW w:w="2131" w:type="dxa"/>
            <w:shd w:val="clear" w:color="auto" w:fill="F7FBFC"/>
            <w:vAlign w:val="center"/>
          </w:tcPr>
          <w:p w14:paraId="2E5FC201" w14:textId="77777777" w:rsidR="00AF47C1" w:rsidRPr="00D40ED7" w:rsidRDefault="00810B3A">
            <w:pPr>
              <w:rPr>
                <w:lang w:val="es-CL"/>
              </w:rPr>
            </w:pPr>
            <w:r w:rsidRPr="00D40ED7">
              <w:rPr>
                <w:sz w:val="17"/>
                <w:lang w:val="es-CL"/>
              </w:rPr>
              <w:t>Se prioriza ordenar la estructura del mes, no una alerta temporal.</w:t>
            </w:r>
          </w:p>
        </w:tc>
      </w:tr>
      <w:tr w:rsidR="00AF47C1" w:rsidRPr="00002C8C" w14:paraId="01063579" w14:textId="77777777">
        <w:trPr>
          <w:jc w:val="center"/>
        </w:trPr>
        <w:tc>
          <w:tcPr>
            <w:tcW w:w="2131" w:type="dxa"/>
            <w:vAlign w:val="center"/>
          </w:tcPr>
          <w:p w14:paraId="3614701E" w14:textId="77777777" w:rsidR="00AF47C1" w:rsidRDefault="00810B3A">
            <w:r>
              <w:rPr>
                <w:sz w:val="17"/>
              </w:rPr>
              <w:t>7</w:t>
            </w:r>
          </w:p>
        </w:tc>
        <w:tc>
          <w:tcPr>
            <w:tcW w:w="2131" w:type="dxa"/>
            <w:vAlign w:val="center"/>
          </w:tcPr>
          <w:p w14:paraId="491DED04" w14:textId="77777777" w:rsidR="00AF47C1" w:rsidRDefault="00810B3A">
            <w:r>
              <w:rPr>
                <w:sz w:val="17"/>
              </w:rPr>
              <w:t>Evitar atrasos</w:t>
            </w:r>
          </w:p>
        </w:tc>
        <w:tc>
          <w:tcPr>
            <w:tcW w:w="2131" w:type="dxa"/>
            <w:vAlign w:val="center"/>
          </w:tcPr>
          <w:p w14:paraId="1C1A7C2F" w14:textId="77777777" w:rsidR="00AF47C1" w:rsidRPr="00D40ED7" w:rsidRDefault="00810B3A">
            <w:pPr>
              <w:rPr>
                <w:lang w:val="es-CL"/>
              </w:rPr>
            </w:pPr>
            <w:r w:rsidRPr="00D40ED7">
              <w:rPr>
                <w:sz w:val="17"/>
                <w:lang w:val="es-CL"/>
              </w:rPr>
              <w:t>Pago proximo en riesgo o fecha critica.</w:t>
            </w:r>
          </w:p>
        </w:tc>
        <w:tc>
          <w:tcPr>
            <w:tcW w:w="2131" w:type="dxa"/>
            <w:vAlign w:val="center"/>
          </w:tcPr>
          <w:p w14:paraId="3F1AE6B9" w14:textId="77777777" w:rsidR="00AF47C1" w:rsidRDefault="00810B3A">
            <w:r>
              <w:rPr>
                <w:sz w:val="17"/>
              </w:rPr>
              <w:t>Revisar pagos proximos</w:t>
            </w:r>
          </w:p>
        </w:tc>
        <w:tc>
          <w:tcPr>
            <w:tcW w:w="2131" w:type="dxa"/>
            <w:vAlign w:val="center"/>
          </w:tcPr>
          <w:p w14:paraId="06122446" w14:textId="77777777" w:rsidR="00AF47C1" w:rsidRPr="00D40ED7" w:rsidRDefault="00810B3A">
            <w:pPr>
              <w:rPr>
                <w:lang w:val="es-CL"/>
              </w:rPr>
            </w:pPr>
            <w:r w:rsidRPr="00D40ED7">
              <w:rPr>
                <w:sz w:val="17"/>
                <w:lang w:val="es-CL"/>
              </w:rPr>
              <w:t>Se prioriza la accion temporal para evitar mora o recargo.</w:t>
            </w:r>
          </w:p>
        </w:tc>
      </w:tr>
    </w:tbl>
    <w:p w14:paraId="663E2498" w14:textId="77777777" w:rsidR="00AF47C1" w:rsidRPr="00D40ED7" w:rsidRDefault="00810B3A">
      <w:pPr>
        <w:rPr>
          <w:lang w:val="es-CL"/>
        </w:rPr>
      </w:pPr>
      <w:r w:rsidRPr="00D40ED7">
        <w:rPr>
          <w:lang w:val="es-CL"/>
        </w:rPr>
        <w:br w:type="page"/>
      </w:r>
    </w:p>
    <w:p w14:paraId="790EB98D" w14:textId="77777777" w:rsidR="00AF47C1" w:rsidRDefault="00810B3A">
      <w:pPr>
        <w:pStyle w:val="Heading1"/>
      </w:pPr>
      <w:r>
        <w:rPr>
          <w:color w:val="004B5A"/>
          <w:sz w:val="32"/>
        </w:rPr>
        <w:t>11. Aplicacion por pantalla</w:t>
      </w:r>
    </w:p>
    <w:tbl>
      <w:tblPr>
        <w:tblStyle w:val="TableGrid"/>
        <w:tblW w:w="0" w:type="auto"/>
        <w:jc w:val="center"/>
        <w:tblLook w:val="04A0" w:firstRow="1" w:lastRow="0" w:firstColumn="1" w:lastColumn="0" w:noHBand="0" w:noVBand="1"/>
      </w:tblPr>
      <w:tblGrid>
        <w:gridCol w:w="5328"/>
        <w:gridCol w:w="5328"/>
      </w:tblGrid>
      <w:tr w:rsidR="00AF47C1" w:rsidRPr="00002C8C" w14:paraId="4E427233" w14:textId="77777777">
        <w:trPr>
          <w:jc w:val="center"/>
        </w:trPr>
        <w:tc>
          <w:tcPr>
            <w:tcW w:w="5328" w:type="dxa"/>
            <w:shd w:val="clear" w:color="auto" w:fill="004B5A"/>
            <w:vAlign w:val="center"/>
          </w:tcPr>
          <w:p w14:paraId="44F155D3" w14:textId="77777777" w:rsidR="00AF47C1" w:rsidRDefault="00810B3A">
            <w:r>
              <w:rPr>
                <w:b/>
                <w:color w:val="FFFFFF"/>
                <w:sz w:val="17"/>
              </w:rPr>
              <w:t>Pantalla</w:t>
            </w:r>
          </w:p>
        </w:tc>
        <w:tc>
          <w:tcPr>
            <w:tcW w:w="5328" w:type="dxa"/>
            <w:shd w:val="clear" w:color="auto" w:fill="004B5A"/>
            <w:vAlign w:val="center"/>
          </w:tcPr>
          <w:p w14:paraId="79766660" w14:textId="77777777" w:rsidR="00AF47C1" w:rsidRPr="00D40ED7" w:rsidRDefault="00810B3A">
            <w:pPr>
              <w:rPr>
                <w:lang w:val="es-CL"/>
              </w:rPr>
            </w:pPr>
            <w:r w:rsidRPr="00D40ED7">
              <w:rPr>
                <w:b/>
                <w:color w:val="FFFFFF"/>
                <w:sz w:val="17"/>
                <w:lang w:val="es-CL"/>
              </w:rPr>
              <w:t>Como usa el Foco del Mes</w:t>
            </w:r>
          </w:p>
        </w:tc>
      </w:tr>
      <w:tr w:rsidR="00AF47C1" w:rsidRPr="00002C8C" w14:paraId="775297CF" w14:textId="77777777">
        <w:trPr>
          <w:jc w:val="center"/>
        </w:trPr>
        <w:tc>
          <w:tcPr>
            <w:tcW w:w="5328" w:type="dxa"/>
            <w:vAlign w:val="center"/>
          </w:tcPr>
          <w:p w14:paraId="6623FC25" w14:textId="77777777" w:rsidR="00AF47C1" w:rsidRDefault="00810B3A">
            <w:r>
              <w:rPr>
                <w:sz w:val="17"/>
              </w:rPr>
              <w:t>Home</w:t>
            </w:r>
          </w:p>
        </w:tc>
        <w:tc>
          <w:tcPr>
            <w:tcW w:w="5328" w:type="dxa"/>
            <w:vAlign w:val="center"/>
          </w:tcPr>
          <w:p w14:paraId="0D8D0DAF" w14:textId="77777777" w:rsidR="00AF47C1" w:rsidRPr="00D40ED7" w:rsidRDefault="00810B3A">
            <w:pPr>
              <w:rPr>
                <w:lang w:val="es-CL"/>
              </w:rPr>
            </w:pPr>
            <w:r w:rsidRPr="00D40ED7">
              <w:rPr>
                <w:sz w:val="17"/>
                <w:lang w:val="es-CL"/>
              </w:rPr>
              <w:t>Prioriza la recomendacion principal o card destacada, salvo senales criticas.</w:t>
            </w:r>
          </w:p>
        </w:tc>
      </w:tr>
      <w:tr w:rsidR="00AF47C1" w:rsidRPr="00002C8C" w14:paraId="42981B54" w14:textId="77777777">
        <w:trPr>
          <w:jc w:val="center"/>
        </w:trPr>
        <w:tc>
          <w:tcPr>
            <w:tcW w:w="5328" w:type="dxa"/>
            <w:shd w:val="clear" w:color="auto" w:fill="F7FBFC"/>
            <w:vAlign w:val="center"/>
          </w:tcPr>
          <w:p w14:paraId="3696EAF8" w14:textId="77777777" w:rsidR="00AF47C1" w:rsidRDefault="00810B3A">
            <w:r>
              <w:rPr>
                <w:sz w:val="17"/>
              </w:rPr>
              <w:t>Perfil Financiero</w:t>
            </w:r>
          </w:p>
        </w:tc>
        <w:tc>
          <w:tcPr>
            <w:tcW w:w="5328" w:type="dxa"/>
            <w:shd w:val="clear" w:color="auto" w:fill="F7FBFC"/>
            <w:vAlign w:val="center"/>
          </w:tcPr>
          <w:p w14:paraId="56C0EEDB" w14:textId="77777777" w:rsidR="00AF47C1" w:rsidRPr="00D40ED7" w:rsidRDefault="00810B3A">
            <w:pPr>
              <w:rPr>
                <w:lang w:val="es-CL"/>
              </w:rPr>
            </w:pPr>
            <w:r w:rsidRPr="00D40ED7">
              <w:rPr>
                <w:sz w:val="17"/>
                <w:lang w:val="es-CL"/>
              </w:rPr>
              <w:t>Ordena la proxima accion sugerida segun foco activo o senal critica.</w:t>
            </w:r>
          </w:p>
        </w:tc>
      </w:tr>
      <w:tr w:rsidR="00AF47C1" w:rsidRPr="00002C8C" w14:paraId="412A322B" w14:textId="77777777">
        <w:trPr>
          <w:jc w:val="center"/>
        </w:trPr>
        <w:tc>
          <w:tcPr>
            <w:tcW w:w="5328" w:type="dxa"/>
            <w:vAlign w:val="center"/>
          </w:tcPr>
          <w:p w14:paraId="605D4233" w14:textId="77777777" w:rsidR="00AF47C1" w:rsidRDefault="00810B3A">
            <w:r>
              <w:rPr>
                <w:sz w:val="17"/>
              </w:rPr>
              <w:t>Mi Foco del Mes</w:t>
            </w:r>
          </w:p>
        </w:tc>
        <w:tc>
          <w:tcPr>
            <w:tcW w:w="5328" w:type="dxa"/>
            <w:vAlign w:val="center"/>
          </w:tcPr>
          <w:p w14:paraId="74C192D0" w14:textId="77777777" w:rsidR="00AF47C1" w:rsidRPr="004D3EED" w:rsidRDefault="00810B3A">
            <w:pPr>
              <w:rPr>
                <w:lang w:val="es-CL"/>
              </w:rPr>
            </w:pPr>
            <w:r w:rsidRPr="004D3EED">
              <w:rPr>
                <w:sz w:val="17"/>
                <w:lang w:val="es-CL"/>
              </w:rPr>
              <w:t>Muestra foco activo, progreso, contexto y accion principal.</w:t>
            </w:r>
          </w:p>
        </w:tc>
      </w:tr>
      <w:tr w:rsidR="00AF47C1" w:rsidRPr="00002C8C" w14:paraId="6684C896" w14:textId="77777777">
        <w:trPr>
          <w:jc w:val="center"/>
        </w:trPr>
        <w:tc>
          <w:tcPr>
            <w:tcW w:w="5328" w:type="dxa"/>
            <w:shd w:val="clear" w:color="auto" w:fill="F7FBFC"/>
            <w:vAlign w:val="center"/>
          </w:tcPr>
          <w:p w14:paraId="0AD37829" w14:textId="77777777" w:rsidR="00AF47C1" w:rsidRDefault="00810B3A">
            <w:r>
              <w:rPr>
                <w:sz w:val="17"/>
              </w:rPr>
              <w:t>Recomendaciones</w:t>
            </w:r>
          </w:p>
        </w:tc>
        <w:tc>
          <w:tcPr>
            <w:tcW w:w="5328" w:type="dxa"/>
            <w:shd w:val="clear" w:color="auto" w:fill="F7FBFC"/>
            <w:vAlign w:val="center"/>
          </w:tcPr>
          <w:p w14:paraId="6DB57CE1" w14:textId="77777777" w:rsidR="00AF47C1" w:rsidRPr="004D3EED" w:rsidRDefault="00810B3A">
            <w:pPr>
              <w:rPr>
                <w:lang w:val="es-CL"/>
              </w:rPr>
            </w:pPr>
            <w:r w:rsidRPr="004D3EED">
              <w:rPr>
                <w:sz w:val="17"/>
                <w:lang w:val="es-CL"/>
              </w:rPr>
              <w:t>Filtra o prioriza recomendaciones segun foco y senales criticas.</w:t>
            </w:r>
          </w:p>
        </w:tc>
      </w:tr>
      <w:tr w:rsidR="00AF47C1" w:rsidRPr="00002C8C" w14:paraId="163E2DC6" w14:textId="77777777">
        <w:trPr>
          <w:jc w:val="center"/>
        </w:trPr>
        <w:tc>
          <w:tcPr>
            <w:tcW w:w="5328" w:type="dxa"/>
            <w:vAlign w:val="center"/>
          </w:tcPr>
          <w:p w14:paraId="0F0FFE48" w14:textId="77777777" w:rsidR="00AF47C1" w:rsidRDefault="00810B3A">
            <w:r>
              <w:rPr>
                <w:sz w:val="17"/>
              </w:rPr>
              <w:t>Alertas</w:t>
            </w:r>
          </w:p>
        </w:tc>
        <w:tc>
          <w:tcPr>
            <w:tcW w:w="5328" w:type="dxa"/>
            <w:vAlign w:val="center"/>
          </w:tcPr>
          <w:p w14:paraId="739AD72F" w14:textId="77777777" w:rsidR="00AF47C1" w:rsidRPr="004D3EED" w:rsidRDefault="00810B3A">
            <w:pPr>
              <w:rPr>
                <w:lang w:val="es-CL"/>
              </w:rPr>
            </w:pPr>
            <w:r w:rsidRPr="004D3EED">
              <w:rPr>
                <w:sz w:val="17"/>
                <w:lang w:val="es-CL"/>
              </w:rPr>
              <w:t>Puede sobreponerse al foco si hay riesgo relevante o senal critica.</w:t>
            </w:r>
          </w:p>
        </w:tc>
      </w:tr>
      <w:tr w:rsidR="00AF47C1" w:rsidRPr="00002C8C" w14:paraId="6BE63127" w14:textId="77777777">
        <w:trPr>
          <w:jc w:val="center"/>
        </w:trPr>
        <w:tc>
          <w:tcPr>
            <w:tcW w:w="5328" w:type="dxa"/>
            <w:shd w:val="clear" w:color="auto" w:fill="F7FBFC"/>
            <w:vAlign w:val="center"/>
          </w:tcPr>
          <w:p w14:paraId="6A6EB69B" w14:textId="77777777" w:rsidR="00AF47C1" w:rsidRDefault="00810B3A">
            <w:r>
              <w:rPr>
                <w:sz w:val="17"/>
              </w:rPr>
              <w:t>Ruta Despeje</w:t>
            </w:r>
          </w:p>
        </w:tc>
        <w:tc>
          <w:tcPr>
            <w:tcW w:w="5328" w:type="dxa"/>
            <w:shd w:val="clear" w:color="auto" w:fill="F7FBFC"/>
            <w:vAlign w:val="center"/>
          </w:tcPr>
          <w:p w14:paraId="3460428F" w14:textId="77777777" w:rsidR="00AF47C1" w:rsidRPr="004D3EED" w:rsidRDefault="00810B3A">
            <w:pPr>
              <w:rPr>
                <w:lang w:val="es-CL"/>
              </w:rPr>
            </w:pPr>
            <w:r w:rsidRPr="004D3EED">
              <w:rPr>
                <w:sz w:val="17"/>
                <w:lang w:val="es-CL"/>
              </w:rPr>
              <w:t>Toma prioridad si la deuda esta presionada y hay base suficiente.</w:t>
            </w:r>
          </w:p>
        </w:tc>
      </w:tr>
      <w:tr w:rsidR="00AF47C1" w:rsidRPr="00002C8C" w14:paraId="2A62C79C" w14:textId="77777777">
        <w:trPr>
          <w:jc w:val="center"/>
        </w:trPr>
        <w:tc>
          <w:tcPr>
            <w:tcW w:w="5328" w:type="dxa"/>
            <w:vAlign w:val="center"/>
          </w:tcPr>
          <w:p w14:paraId="78F890C3" w14:textId="77777777" w:rsidR="00AF47C1" w:rsidRDefault="00810B3A">
            <w:r>
              <w:rPr>
                <w:sz w:val="17"/>
              </w:rPr>
              <w:t>Metas</w:t>
            </w:r>
          </w:p>
        </w:tc>
        <w:tc>
          <w:tcPr>
            <w:tcW w:w="5328" w:type="dxa"/>
            <w:vAlign w:val="center"/>
          </w:tcPr>
          <w:p w14:paraId="72D682BF" w14:textId="77777777" w:rsidR="00AF47C1" w:rsidRPr="004D3EED" w:rsidRDefault="00810B3A">
            <w:pPr>
              <w:rPr>
                <w:lang w:val="es-CL"/>
              </w:rPr>
            </w:pPr>
            <w:r w:rsidRPr="004D3EED">
              <w:rPr>
                <w:sz w:val="17"/>
                <w:lang w:val="es-CL"/>
              </w:rPr>
              <w:t>Se prioriza si el foco es ahorrar un monto y no hay senal critica.</w:t>
            </w:r>
          </w:p>
        </w:tc>
      </w:tr>
      <w:tr w:rsidR="00AF47C1" w:rsidRPr="00002C8C" w14:paraId="2649ACC7" w14:textId="77777777">
        <w:trPr>
          <w:jc w:val="center"/>
        </w:trPr>
        <w:tc>
          <w:tcPr>
            <w:tcW w:w="5328" w:type="dxa"/>
            <w:shd w:val="clear" w:color="auto" w:fill="F7FBFC"/>
            <w:vAlign w:val="center"/>
          </w:tcPr>
          <w:p w14:paraId="2A9066A4" w14:textId="77777777" w:rsidR="00AF47C1" w:rsidRDefault="00810B3A">
            <w:r>
              <w:rPr>
                <w:sz w:val="17"/>
              </w:rPr>
              <w:t>Movimientos</w:t>
            </w:r>
          </w:p>
        </w:tc>
        <w:tc>
          <w:tcPr>
            <w:tcW w:w="5328" w:type="dxa"/>
            <w:shd w:val="clear" w:color="auto" w:fill="F7FBFC"/>
            <w:vAlign w:val="center"/>
          </w:tcPr>
          <w:p w14:paraId="00BE798C" w14:textId="77777777" w:rsidR="00AF47C1" w:rsidRPr="004D3EED" w:rsidRDefault="00810B3A">
            <w:pPr>
              <w:rPr>
                <w:lang w:val="es-CL"/>
              </w:rPr>
            </w:pPr>
            <w:r w:rsidRPr="004D3EED">
              <w:rPr>
                <w:sz w:val="17"/>
                <w:lang w:val="es-CL"/>
              </w:rPr>
              <w:t>Se prioriza si el foco es aumentar margen, revisar recurrentes o confirmar datos.</w:t>
            </w:r>
          </w:p>
        </w:tc>
      </w:tr>
    </w:tbl>
    <w:p w14:paraId="73761B9E" w14:textId="77777777" w:rsidR="00AF47C1" w:rsidRDefault="00810B3A">
      <w:pPr>
        <w:pStyle w:val="Heading1"/>
      </w:pPr>
      <w:r>
        <w:rPr>
          <w:color w:val="004B5A"/>
          <w:sz w:val="32"/>
        </w:rPr>
        <w:t>12. Guardrails UX</w:t>
      </w:r>
    </w:p>
    <w:p w14:paraId="150E7320" w14:textId="77777777" w:rsidR="00AF47C1" w:rsidRPr="004D3EED" w:rsidRDefault="00810B3A">
      <w:pPr>
        <w:pStyle w:val="ListBullet"/>
        <w:spacing w:after="40"/>
        <w:rPr>
          <w:lang w:val="es-CL"/>
        </w:rPr>
      </w:pPr>
      <w:r w:rsidRPr="004D3EED">
        <w:rPr>
          <w:sz w:val="18"/>
          <w:lang w:val="es-CL"/>
        </w:rPr>
        <w:t>Siempre debe existir una accion dominante.</w:t>
      </w:r>
    </w:p>
    <w:p w14:paraId="66635216" w14:textId="77777777" w:rsidR="00AF47C1" w:rsidRPr="004D3EED" w:rsidRDefault="00810B3A">
      <w:pPr>
        <w:pStyle w:val="ListBullet"/>
        <w:spacing w:after="40"/>
        <w:rPr>
          <w:lang w:val="es-CL"/>
        </w:rPr>
      </w:pPr>
      <w:r w:rsidRPr="004D3EED">
        <w:rPr>
          <w:sz w:val="18"/>
          <w:lang w:val="es-CL"/>
        </w:rPr>
        <w:t>El foco del usuario no debe ocultar senales criticas.</w:t>
      </w:r>
    </w:p>
    <w:p w14:paraId="0B51106E" w14:textId="77777777" w:rsidR="00AF47C1" w:rsidRPr="004D3EED" w:rsidRDefault="00810B3A">
      <w:pPr>
        <w:pStyle w:val="ListBullet"/>
        <w:spacing w:after="40"/>
        <w:rPr>
          <w:lang w:val="es-CL"/>
        </w:rPr>
      </w:pPr>
      <w:r w:rsidRPr="004D3EED">
        <w:rPr>
          <w:sz w:val="18"/>
          <w:lang w:val="es-CL"/>
        </w:rPr>
        <w:t>Los CTAs secundarios deben tener menor peso visual.</w:t>
      </w:r>
    </w:p>
    <w:p w14:paraId="3FEFF7CB" w14:textId="77777777" w:rsidR="00AF47C1" w:rsidRPr="004D3EED" w:rsidRDefault="00810B3A">
      <w:pPr>
        <w:pStyle w:val="ListBullet"/>
        <w:spacing w:after="40"/>
        <w:rPr>
          <w:lang w:val="es-CL"/>
        </w:rPr>
      </w:pPr>
      <w:r w:rsidRPr="004D3EED">
        <w:rPr>
          <w:sz w:val="18"/>
          <w:lang w:val="es-CL"/>
        </w:rPr>
        <w:t>No usar lenguaje punitivo ni culpabilizante.</w:t>
      </w:r>
    </w:p>
    <w:p w14:paraId="74020A8C" w14:textId="77777777" w:rsidR="00AF47C1" w:rsidRPr="004D3EED" w:rsidRDefault="00810B3A">
      <w:pPr>
        <w:pStyle w:val="ListBullet"/>
        <w:spacing w:after="40"/>
        <w:rPr>
          <w:lang w:val="es-CL"/>
        </w:rPr>
      </w:pPr>
      <w:r w:rsidRPr="004D3EED">
        <w:rPr>
          <w:sz w:val="18"/>
          <w:lang w:val="es-CL"/>
        </w:rPr>
        <w:t>No decir que el usuario fallo su foco.</w:t>
      </w:r>
    </w:p>
    <w:p w14:paraId="0D5B9AF8" w14:textId="77777777" w:rsidR="00AF47C1" w:rsidRDefault="00810B3A">
      <w:pPr>
        <w:pStyle w:val="ListBullet"/>
        <w:spacing w:after="40"/>
      </w:pPr>
      <w:r>
        <w:rPr>
          <w:sz w:val="18"/>
        </w:rPr>
        <w:t>No prometer ahorro garantizado.</w:t>
      </w:r>
    </w:p>
    <w:p w14:paraId="0E54C42F" w14:textId="77777777" w:rsidR="00AF47C1" w:rsidRPr="004D3EED" w:rsidRDefault="00810B3A">
      <w:pPr>
        <w:pStyle w:val="ListBullet"/>
        <w:spacing w:after="40"/>
        <w:rPr>
          <w:lang w:val="es-CL"/>
        </w:rPr>
      </w:pPr>
      <w:r w:rsidRPr="004D3EED">
        <w:rPr>
          <w:sz w:val="18"/>
          <w:lang w:val="es-CL"/>
        </w:rPr>
        <w:t>No transformar el foco en un formulario largo.</w:t>
      </w:r>
    </w:p>
    <w:p w14:paraId="64F6F95E" w14:textId="77777777" w:rsidR="00AF47C1" w:rsidRPr="004D3EED" w:rsidRDefault="00810B3A">
      <w:pPr>
        <w:pStyle w:val="ListBullet"/>
        <w:spacing w:after="40"/>
        <w:rPr>
          <w:lang w:val="es-CL"/>
        </w:rPr>
      </w:pPr>
      <w:r w:rsidRPr="004D3EED">
        <w:rPr>
          <w:sz w:val="18"/>
          <w:lang w:val="es-CL"/>
        </w:rPr>
        <w:t>No usar Ruta Despeje como CTA principal si la deuda no es la senal dominante.</w:t>
      </w:r>
    </w:p>
    <w:p w14:paraId="71C97120" w14:textId="77777777" w:rsidR="00AF47C1" w:rsidRPr="004D3EED" w:rsidRDefault="00810B3A">
      <w:pPr>
        <w:pStyle w:val="ListBullet"/>
        <w:spacing w:after="40"/>
        <w:rPr>
          <w:lang w:val="es-CL"/>
        </w:rPr>
      </w:pPr>
      <w:r w:rsidRPr="004D3EED">
        <w:rPr>
          <w:sz w:val="18"/>
          <w:lang w:val="es-CL"/>
        </w:rPr>
        <w:t>No priorizar ahorro si Salud de Deuda esta presionada.</w:t>
      </w:r>
    </w:p>
    <w:p w14:paraId="5805BAA1" w14:textId="77777777" w:rsidR="00AF47C1" w:rsidRPr="004D3EED" w:rsidRDefault="00810B3A">
      <w:pPr>
        <w:pStyle w:val="ListBullet"/>
        <w:spacing w:after="40"/>
        <w:rPr>
          <w:lang w:val="es-CL"/>
        </w:rPr>
      </w:pPr>
      <w:r w:rsidRPr="004D3EED">
        <w:rPr>
          <w:sz w:val="18"/>
          <w:lang w:val="es-CL"/>
        </w:rPr>
        <w:t>No mostrar recomendaciones desconectadas del Perfil Financiero.</w:t>
      </w:r>
    </w:p>
    <w:p w14:paraId="6ED5A2CE" w14:textId="77777777" w:rsidR="00AF47C1" w:rsidRDefault="00810B3A">
      <w:pPr>
        <w:pStyle w:val="Heading1"/>
      </w:pPr>
      <w:r>
        <w:rPr>
          <w:color w:val="004B5A"/>
          <w:sz w:val="32"/>
        </w:rPr>
        <w:t>13. Plan de QA del documento</w:t>
      </w:r>
    </w:p>
    <w:tbl>
      <w:tblPr>
        <w:tblStyle w:val="TableGrid"/>
        <w:tblW w:w="0" w:type="auto"/>
        <w:jc w:val="center"/>
        <w:tblLook w:val="04A0" w:firstRow="1" w:lastRow="0" w:firstColumn="1" w:lastColumn="0" w:noHBand="0" w:noVBand="1"/>
      </w:tblPr>
      <w:tblGrid>
        <w:gridCol w:w="3552"/>
        <w:gridCol w:w="3552"/>
        <w:gridCol w:w="3552"/>
      </w:tblGrid>
      <w:tr w:rsidR="00AF47C1" w:rsidRPr="00002C8C" w14:paraId="1549D62E" w14:textId="77777777">
        <w:trPr>
          <w:jc w:val="center"/>
        </w:trPr>
        <w:tc>
          <w:tcPr>
            <w:tcW w:w="10656" w:type="dxa"/>
            <w:gridSpan w:val="3"/>
            <w:shd w:val="clear" w:color="auto" w:fill="F7FBFC"/>
          </w:tcPr>
          <w:p w14:paraId="14D39D65" w14:textId="77777777" w:rsidR="00AF47C1" w:rsidRPr="004D3EED" w:rsidRDefault="00810B3A">
            <w:pPr>
              <w:rPr>
                <w:lang w:val="es-CL"/>
              </w:rPr>
            </w:pPr>
            <w:r w:rsidRPr="004D3EED">
              <w:rPr>
                <w:sz w:val="17"/>
                <w:lang w:val="es-CL"/>
              </w:rPr>
              <w:t>Objetivo del QA: Validar que el documento sea claro, ejecutable, consistente con la documentacion base y utilizable por Producto, UX, QA y Desarrollo antes de subirlo a SharePoint.</w:t>
            </w:r>
          </w:p>
        </w:tc>
      </w:tr>
      <w:tr w:rsidR="00AF47C1" w14:paraId="21E8D987" w14:textId="77777777">
        <w:trPr>
          <w:jc w:val="center"/>
        </w:trPr>
        <w:tc>
          <w:tcPr>
            <w:tcW w:w="3552" w:type="dxa"/>
            <w:shd w:val="clear" w:color="auto" w:fill="004B5A"/>
            <w:vAlign w:val="center"/>
          </w:tcPr>
          <w:p w14:paraId="4CAA55D0" w14:textId="77777777" w:rsidR="00AF47C1" w:rsidRDefault="00810B3A">
            <w:r>
              <w:rPr>
                <w:b/>
                <w:color w:val="FFFFFF"/>
                <w:sz w:val="17"/>
              </w:rPr>
              <w:t>Dimension QA</w:t>
            </w:r>
          </w:p>
        </w:tc>
        <w:tc>
          <w:tcPr>
            <w:tcW w:w="3552" w:type="dxa"/>
            <w:shd w:val="clear" w:color="auto" w:fill="004B5A"/>
            <w:vAlign w:val="center"/>
          </w:tcPr>
          <w:p w14:paraId="3DAAE1C2" w14:textId="77777777" w:rsidR="00AF47C1" w:rsidRDefault="00810B3A">
            <w:r>
              <w:rPr>
                <w:b/>
                <w:color w:val="FFFFFF"/>
                <w:sz w:val="17"/>
              </w:rPr>
              <w:t>Preguntas de control</w:t>
            </w:r>
          </w:p>
        </w:tc>
        <w:tc>
          <w:tcPr>
            <w:tcW w:w="3552" w:type="dxa"/>
            <w:shd w:val="clear" w:color="auto" w:fill="004B5A"/>
            <w:vAlign w:val="center"/>
          </w:tcPr>
          <w:p w14:paraId="5FA3971B" w14:textId="77777777" w:rsidR="00AF47C1" w:rsidRDefault="00810B3A">
            <w:r>
              <w:rPr>
                <w:b/>
                <w:color w:val="FFFFFF"/>
                <w:sz w:val="17"/>
              </w:rPr>
              <w:t>Resultado esperado</w:t>
            </w:r>
          </w:p>
        </w:tc>
      </w:tr>
      <w:tr w:rsidR="00AF47C1" w14:paraId="05368E9A" w14:textId="77777777">
        <w:trPr>
          <w:jc w:val="center"/>
        </w:trPr>
        <w:tc>
          <w:tcPr>
            <w:tcW w:w="3552" w:type="dxa"/>
            <w:vAlign w:val="center"/>
          </w:tcPr>
          <w:p w14:paraId="7CEDC709" w14:textId="77777777" w:rsidR="00AF47C1" w:rsidRDefault="00810B3A">
            <w:r>
              <w:rPr>
                <w:sz w:val="17"/>
              </w:rPr>
              <w:t>Coherencia conceptual</w:t>
            </w:r>
          </w:p>
        </w:tc>
        <w:tc>
          <w:tcPr>
            <w:tcW w:w="3552" w:type="dxa"/>
            <w:vAlign w:val="center"/>
          </w:tcPr>
          <w:p w14:paraId="48F9B0E9" w14:textId="77777777" w:rsidR="00AF47C1" w:rsidRPr="004D3EED" w:rsidRDefault="00810B3A">
            <w:pPr>
              <w:rPr>
                <w:lang w:val="es-CL"/>
              </w:rPr>
            </w:pPr>
            <w:r w:rsidRPr="004D3EED">
              <w:rPr>
                <w:sz w:val="17"/>
                <w:lang w:val="es-CL"/>
              </w:rPr>
              <w:t>La definicion de Foco del Mes es clara y diferenciada de meta, formulario o preferencia decorativa?</w:t>
            </w:r>
          </w:p>
        </w:tc>
        <w:tc>
          <w:tcPr>
            <w:tcW w:w="3552" w:type="dxa"/>
            <w:vAlign w:val="center"/>
          </w:tcPr>
          <w:p w14:paraId="2E04B23D" w14:textId="77777777" w:rsidR="00AF47C1" w:rsidRDefault="00810B3A">
            <w:r>
              <w:rPr>
                <w:sz w:val="17"/>
              </w:rPr>
              <w:t>Concepto comprensible y consistente.</w:t>
            </w:r>
          </w:p>
        </w:tc>
      </w:tr>
      <w:tr w:rsidR="00AF47C1" w:rsidRPr="00002C8C" w14:paraId="188E449C" w14:textId="77777777">
        <w:trPr>
          <w:jc w:val="center"/>
        </w:trPr>
        <w:tc>
          <w:tcPr>
            <w:tcW w:w="3552" w:type="dxa"/>
            <w:shd w:val="clear" w:color="auto" w:fill="F7FBFC"/>
            <w:vAlign w:val="center"/>
          </w:tcPr>
          <w:p w14:paraId="19096584" w14:textId="77777777" w:rsidR="00AF47C1" w:rsidRDefault="00810B3A">
            <w:r>
              <w:rPr>
                <w:sz w:val="17"/>
              </w:rPr>
              <w:t>Trazabilidad funcional</w:t>
            </w:r>
          </w:p>
        </w:tc>
        <w:tc>
          <w:tcPr>
            <w:tcW w:w="3552" w:type="dxa"/>
            <w:shd w:val="clear" w:color="auto" w:fill="F7FBFC"/>
            <w:vAlign w:val="center"/>
          </w:tcPr>
          <w:p w14:paraId="18883BF1" w14:textId="77777777" w:rsidR="00AF47C1" w:rsidRPr="002727F0" w:rsidRDefault="00810B3A">
            <w:pPr>
              <w:rPr>
                <w:lang w:val="es-CL"/>
              </w:rPr>
            </w:pPr>
            <w:r w:rsidRPr="002727F0">
              <w:rPr>
                <w:sz w:val="17"/>
                <w:lang w:val="es-CL"/>
              </w:rPr>
              <w:t>Cada foco esta asociado a indicadores del Perfil Financiero?</w:t>
            </w:r>
          </w:p>
        </w:tc>
        <w:tc>
          <w:tcPr>
            <w:tcW w:w="3552" w:type="dxa"/>
            <w:shd w:val="clear" w:color="auto" w:fill="F7FBFC"/>
            <w:vAlign w:val="center"/>
          </w:tcPr>
          <w:p w14:paraId="3D704EDD" w14:textId="77777777" w:rsidR="00AF47C1" w:rsidRPr="002727F0" w:rsidRDefault="00810B3A">
            <w:pPr>
              <w:rPr>
                <w:lang w:val="es-CL"/>
              </w:rPr>
            </w:pPr>
            <w:r w:rsidRPr="002727F0">
              <w:rPr>
                <w:sz w:val="17"/>
                <w:lang w:val="es-CL"/>
              </w:rPr>
              <w:t>Cada foco tiene indicadores y CTA.</w:t>
            </w:r>
          </w:p>
        </w:tc>
      </w:tr>
      <w:tr w:rsidR="00AF47C1" w:rsidRPr="00002C8C" w14:paraId="78261EF5" w14:textId="77777777">
        <w:trPr>
          <w:jc w:val="center"/>
        </w:trPr>
        <w:tc>
          <w:tcPr>
            <w:tcW w:w="3552" w:type="dxa"/>
            <w:vAlign w:val="center"/>
          </w:tcPr>
          <w:p w14:paraId="24EAE3B9" w14:textId="77777777" w:rsidR="00AF47C1" w:rsidRDefault="00810B3A">
            <w:r>
              <w:rPr>
                <w:sz w:val="17"/>
              </w:rPr>
              <w:t>Reglas de negocio</w:t>
            </w:r>
          </w:p>
        </w:tc>
        <w:tc>
          <w:tcPr>
            <w:tcW w:w="3552" w:type="dxa"/>
            <w:vAlign w:val="center"/>
          </w:tcPr>
          <w:p w14:paraId="622EFBE2" w14:textId="77777777" w:rsidR="00AF47C1" w:rsidRPr="002727F0" w:rsidRDefault="00810B3A">
            <w:pPr>
              <w:rPr>
                <w:lang w:val="es-CL"/>
              </w:rPr>
            </w:pPr>
            <w:r w:rsidRPr="002727F0">
              <w:rPr>
                <w:sz w:val="17"/>
                <w:lang w:val="es-CL"/>
              </w:rPr>
              <w:t>Las reglas indican que debe pasar, cuando y con que prioridad?</w:t>
            </w:r>
          </w:p>
        </w:tc>
        <w:tc>
          <w:tcPr>
            <w:tcW w:w="3552" w:type="dxa"/>
            <w:vAlign w:val="center"/>
          </w:tcPr>
          <w:p w14:paraId="3F81F879" w14:textId="77777777" w:rsidR="00AF47C1" w:rsidRPr="002727F0" w:rsidRDefault="00810B3A">
            <w:pPr>
              <w:rPr>
                <w:lang w:val="es-CL"/>
              </w:rPr>
            </w:pPr>
            <w:r w:rsidRPr="002727F0">
              <w:rPr>
                <w:sz w:val="17"/>
                <w:lang w:val="es-CL"/>
              </w:rPr>
              <w:t>Reglas accionables por desarrollo y QA.</w:t>
            </w:r>
          </w:p>
        </w:tc>
      </w:tr>
      <w:tr w:rsidR="00AF47C1" w:rsidRPr="00002C8C" w14:paraId="52C5501D" w14:textId="77777777">
        <w:trPr>
          <w:jc w:val="center"/>
        </w:trPr>
        <w:tc>
          <w:tcPr>
            <w:tcW w:w="3552" w:type="dxa"/>
            <w:shd w:val="clear" w:color="auto" w:fill="F7FBFC"/>
            <w:vAlign w:val="center"/>
          </w:tcPr>
          <w:p w14:paraId="697E9782" w14:textId="77777777" w:rsidR="00AF47C1" w:rsidRDefault="00810B3A">
            <w:r>
              <w:rPr>
                <w:sz w:val="17"/>
              </w:rPr>
              <w:t>Priorizacion de CTA</w:t>
            </w:r>
          </w:p>
        </w:tc>
        <w:tc>
          <w:tcPr>
            <w:tcW w:w="3552" w:type="dxa"/>
            <w:shd w:val="clear" w:color="auto" w:fill="F7FBFC"/>
            <w:vAlign w:val="center"/>
          </w:tcPr>
          <w:p w14:paraId="388755D5" w14:textId="77777777" w:rsidR="00AF47C1" w:rsidRPr="002727F0" w:rsidRDefault="00810B3A">
            <w:pPr>
              <w:rPr>
                <w:lang w:val="es-CL"/>
              </w:rPr>
            </w:pPr>
            <w:r w:rsidRPr="002727F0">
              <w:rPr>
                <w:sz w:val="17"/>
                <w:lang w:val="es-CL"/>
              </w:rPr>
              <w:t>La jerarquia evita CTAs competidores y contempla senales criticas?</w:t>
            </w:r>
          </w:p>
        </w:tc>
        <w:tc>
          <w:tcPr>
            <w:tcW w:w="3552" w:type="dxa"/>
            <w:shd w:val="clear" w:color="auto" w:fill="F7FBFC"/>
            <w:vAlign w:val="center"/>
          </w:tcPr>
          <w:p w14:paraId="3AF48CAB" w14:textId="77777777" w:rsidR="00AF47C1" w:rsidRPr="002727F0" w:rsidRDefault="00810B3A">
            <w:pPr>
              <w:rPr>
                <w:lang w:val="es-CL"/>
              </w:rPr>
            </w:pPr>
            <w:r w:rsidRPr="002727F0">
              <w:rPr>
                <w:sz w:val="17"/>
                <w:lang w:val="es-CL"/>
              </w:rPr>
              <w:t>Una accion dominante con jerarquia clara.</w:t>
            </w:r>
          </w:p>
        </w:tc>
      </w:tr>
      <w:tr w:rsidR="00AF47C1" w:rsidRPr="00002C8C" w14:paraId="5DC6B79F" w14:textId="77777777">
        <w:trPr>
          <w:jc w:val="center"/>
        </w:trPr>
        <w:tc>
          <w:tcPr>
            <w:tcW w:w="3552" w:type="dxa"/>
            <w:vAlign w:val="center"/>
          </w:tcPr>
          <w:p w14:paraId="769F5A20" w14:textId="77777777" w:rsidR="00AF47C1" w:rsidRDefault="00810B3A">
            <w:r>
              <w:rPr>
                <w:sz w:val="17"/>
              </w:rPr>
              <w:t>Compatibilidad documental</w:t>
            </w:r>
          </w:p>
        </w:tc>
        <w:tc>
          <w:tcPr>
            <w:tcW w:w="3552" w:type="dxa"/>
            <w:vAlign w:val="center"/>
          </w:tcPr>
          <w:p w14:paraId="5A51658D" w14:textId="77777777" w:rsidR="00AF47C1" w:rsidRPr="002727F0" w:rsidRDefault="00810B3A">
            <w:pPr>
              <w:rPr>
                <w:lang w:val="es-CL"/>
              </w:rPr>
            </w:pPr>
            <w:r w:rsidRPr="002727F0">
              <w:rPr>
                <w:sz w:val="17"/>
                <w:lang w:val="es-CL"/>
              </w:rPr>
              <w:t>Respeta Perfil Financiero, Salud de Deuda y Ruta Despeje?</w:t>
            </w:r>
          </w:p>
        </w:tc>
        <w:tc>
          <w:tcPr>
            <w:tcW w:w="3552" w:type="dxa"/>
            <w:vAlign w:val="center"/>
          </w:tcPr>
          <w:p w14:paraId="7FB1A9A9" w14:textId="77777777" w:rsidR="00AF47C1" w:rsidRPr="002727F0" w:rsidRDefault="00810B3A">
            <w:pPr>
              <w:rPr>
                <w:lang w:val="es-CL"/>
              </w:rPr>
            </w:pPr>
            <w:r w:rsidRPr="002727F0">
              <w:rPr>
                <w:sz w:val="17"/>
                <w:lang w:val="es-CL"/>
              </w:rPr>
              <w:t>Sin contradicciones con documentos base.</w:t>
            </w:r>
          </w:p>
        </w:tc>
      </w:tr>
      <w:tr w:rsidR="00AF47C1" w:rsidRPr="00002C8C" w14:paraId="0BE44338" w14:textId="77777777">
        <w:trPr>
          <w:jc w:val="center"/>
        </w:trPr>
        <w:tc>
          <w:tcPr>
            <w:tcW w:w="3552" w:type="dxa"/>
            <w:shd w:val="clear" w:color="auto" w:fill="F7FBFC"/>
            <w:vAlign w:val="center"/>
          </w:tcPr>
          <w:p w14:paraId="2B7F3916" w14:textId="77777777" w:rsidR="00AF47C1" w:rsidRDefault="00810B3A">
            <w:r>
              <w:rPr>
                <w:sz w:val="17"/>
              </w:rPr>
              <w:t>UX writing</w:t>
            </w:r>
          </w:p>
        </w:tc>
        <w:tc>
          <w:tcPr>
            <w:tcW w:w="3552" w:type="dxa"/>
            <w:shd w:val="clear" w:color="auto" w:fill="F7FBFC"/>
            <w:vAlign w:val="center"/>
          </w:tcPr>
          <w:p w14:paraId="4ABDD12A" w14:textId="77777777" w:rsidR="00AF47C1" w:rsidRPr="002727F0" w:rsidRDefault="00810B3A">
            <w:pPr>
              <w:rPr>
                <w:lang w:val="es-CL"/>
              </w:rPr>
            </w:pPr>
            <w:r w:rsidRPr="002727F0">
              <w:rPr>
                <w:sz w:val="17"/>
                <w:lang w:val="es-CL"/>
              </w:rPr>
              <w:t>El lenguaje es claro, sereno y no culpabilizante?</w:t>
            </w:r>
          </w:p>
        </w:tc>
        <w:tc>
          <w:tcPr>
            <w:tcW w:w="3552" w:type="dxa"/>
            <w:shd w:val="clear" w:color="auto" w:fill="F7FBFC"/>
            <w:vAlign w:val="center"/>
          </w:tcPr>
          <w:p w14:paraId="6F0E1FBB" w14:textId="77777777" w:rsidR="00AF47C1" w:rsidRPr="002727F0" w:rsidRDefault="00810B3A">
            <w:pPr>
              <w:rPr>
                <w:lang w:val="es-CL"/>
              </w:rPr>
            </w:pPr>
            <w:r w:rsidRPr="002727F0">
              <w:rPr>
                <w:sz w:val="17"/>
                <w:lang w:val="es-CL"/>
              </w:rPr>
              <w:t>Copy funcional y no punitivo.</w:t>
            </w:r>
          </w:p>
        </w:tc>
      </w:tr>
      <w:tr w:rsidR="00AF47C1" w:rsidRPr="00002C8C" w14:paraId="215EA333" w14:textId="77777777">
        <w:trPr>
          <w:jc w:val="center"/>
        </w:trPr>
        <w:tc>
          <w:tcPr>
            <w:tcW w:w="3552" w:type="dxa"/>
            <w:vAlign w:val="center"/>
          </w:tcPr>
          <w:p w14:paraId="4EF37F9A" w14:textId="77777777" w:rsidR="00AF47C1" w:rsidRDefault="00810B3A">
            <w:r>
              <w:rPr>
                <w:sz w:val="17"/>
              </w:rPr>
              <w:t>Cobertura por pantalla</w:t>
            </w:r>
          </w:p>
        </w:tc>
        <w:tc>
          <w:tcPr>
            <w:tcW w:w="3552" w:type="dxa"/>
            <w:vAlign w:val="center"/>
          </w:tcPr>
          <w:p w14:paraId="6E7322FD" w14:textId="77777777" w:rsidR="00AF47C1" w:rsidRPr="002727F0" w:rsidRDefault="00810B3A">
            <w:pPr>
              <w:rPr>
                <w:lang w:val="es-CL"/>
              </w:rPr>
            </w:pPr>
            <w:r w:rsidRPr="002727F0">
              <w:rPr>
                <w:sz w:val="17"/>
                <w:lang w:val="es-CL"/>
              </w:rPr>
              <w:t>Explica como aplica en Home, Perfil Financiero, Mi Foco del Mes, recomendaciones y alertas?</w:t>
            </w:r>
          </w:p>
        </w:tc>
        <w:tc>
          <w:tcPr>
            <w:tcW w:w="3552" w:type="dxa"/>
            <w:vAlign w:val="center"/>
          </w:tcPr>
          <w:p w14:paraId="52124144" w14:textId="77777777" w:rsidR="00AF47C1" w:rsidRPr="002727F0" w:rsidRDefault="00810B3A">
            <w:pPr>
              <w:rPr>
                <w:lang w:val="es-CL"/>
              </w:rPr>
            </w:pPr>
            <w:r w:rsidRPr="002727F0">
              <w:rPr>
                <w:sz w:val="17"/>
                <w:lang w:val="es-CL"/>
              </w:rPr>
              <w:t>Cobertura suficiente para diseno e implementacion.</w:t>
            </w:r>
          </w:p>
        </w:tc>
      </w:tr>
      <w:tr w:rsidR="00AF47C1" w14:paraId="327338C7" w14:textId="77777777">
        <w:trPr>
          <w:jc w:val="center"/>
        </w:trPr>
        <w:tc>
          <w:tcPr>
            <w:tcW w:w="3552" w:type="dxa"/>
            <w:shd w:val="clear" w:color="auto" w:fill="F7FBFC"/>
            <w:vAlign w:val="center"/>
          </w:tcPr>
          <w:p w14:paraId="46A798AB" w14:textId="77777777" w:rsidR="00AF47C1" w:rsidRDefault="00810B3A">
            <w:r>
              <w:rPr>
                <w:sz w:val="17"/>
              </w:rPr>
              <w:t>MVP / alcance</w:t>
            </w:r>
          </w:p>
        </w:tc>
        <w:tc>
          <w:tcPr>
            <w:tcW w:w="3552" w:type="dxa"/>
            <w:shd w:val="clear" w:color="auto" w:fill="F7FBFC"/>
            <w:vAlign w:val="center"/>
          </w:tcPr>
          <w:p w14:paraId="2698BA5B" w14:textId="77777777" w:rsidR="00AF47C1" w:rsidRPr="002727F0" w:rsidRDefault="00810B3A">
            <w:pPr>
              <w:rPr>
                <w:lang w:val="es-CL"/>
              </w:rPr>
            </w:pPr>
            <w:r w:rsidRPr="002727F0">
              <w:rPr>
                <w:sz w:val="17"/>
                <w:lang w:val="es-CL"/>
              </w:rPr>
              <w:t>Evita promesas fuera del MVP?</w:t>
            </w:r>
          </w:p>
        </w:tc>
        <w:tc>
          <w:tcPr>
            <w:tcW w:w="3552" w:type="dxa"/>
            <w:shd w:val="clear" w:color="auto" w:fill="F7FBFC"/>
            <w:vAlign w:val="center"/>
          </w:tcPr>
          <w:p w14:paraId="4C31ED8E" w14:textId="77777777" w:rsidR="00AF47C1" w:rsidRDefault="00810B3A">
            <w:r>
              <w:rPr>
                <w:sz w:val="17"/>
              </w:rPr>
              <w:t>Sin capacidades no aprobadas.</w:t>
            </w:r>
          </w:p>
        </w:tc>
      </w:tr>
      <w:tr w:rsidR="00AF47C1" w14:paraId="57365A91" w14:textId="77777777">
        <w:trPr>
          <w:jc w:val="center"/>
        </w:trPr>
        <w:tc>
          <w:tcPr>
            <w:tcW w:w="3552" w:type="dxa"/>
            <w:vAlign w:val="center"/>
          </w:tcPr>
          <w:p w14:paraId="0955FC1E" w14:textId="77777777" w:rsidR="00AF47C1" w:rsidRDefault="00810B3A">
            <w:r>
              <w:rPr>
                <w:sz w:val="17"/>
              </w:rPr>
              <w:t>QA operativo</w:t>
            </w:r>
          </w:p>
        </w:tc>
        <w:tc>
          <w:tcPr>
            <w:tcW w:w="3552" w:type="dxa"/>
            <w:vAlign w:val="center"/>
          </w:tcPr>
          <w:p w14:paraId="42B5CBDD" w14:textId="77777777" w:rsidR="00AF47C1" w:rsidRPr="002727F0" w:rsidRDefault="00810B3A">
            <w:pPr>
              <w:rPr>
                <w:lang w:val="es-CL"/>
              </w:rPr>
            </w:pPr>
            <w:r w:rsidRPr="002727F0">
              <w:rPr>
                <w:sz w:val="17"/>
                <w:lang w:val="es-CL"/>
              </w:rPr>
              <w:t>Tiene checklist para aprobar pantallas futuras?</w:t>
            </w:r>
          </w:p>
        </w:tc>
        <w:tc>
          <w:tcPr>
            <w:tcW w:w="3552" w:type="dxa"/>
            <w:vAlign w:val="center"/>
          </w:tcPr>
          <w:p w14:paraId="535AA344" w14:textId="77777777" w:rsidR="00AF47C1" w:rsidRDefault="00810B3A">
            <w:r>
              <w:rPr>
                <w:sz w:val="17"/>
              </w:rPr>
              <w:t>Checklist claro y reusable.</w:t>
            </w:r>
          </w:p>
        </w:tc>
      </w:tr>
    </w:tbl>
    <w:p w14:paraId="5B3D57F9" w14:textId="77777777" w:rsidR="00AF47C1" w:rsidRDefault="00810B3A">
      <w:r>
        <w:br w:type="page"/>
      </w:r>
    </w:p>
    <w:p w14:paraId="5B64C97E" w14:textId="77777777" w:rsidR="00AF47C1" w:rsidRDefault="00810B3A">
      <w:pPr>
        <w:pStyle w:val="Heading1"/>
      </w:pPr>
      <w:r>
        <w:rPr>
          <w:color w:val="004B5A"/>
          <w:sz w:val="32"/>
        </w:rPr>
        <w:t>14. Checklist QA funcional para pantallas</w:t>
      </w:r>
    </w:p>
    <w:tbl>
      <w:tblPr>
        <w:tblStyle w:val="TableGrid"/>
        <w:tblW w:w="0" w:type="auto"/>
        <w:jc w:val="center"/>
        <w:tblLook w:val="04A0" w:firstRow="1" w:lastRow="0" w:firstColumn="1" w:lastColumn="0" w:noHBand="0" w:noVBand="1"/>
      </w:tblPr>
      <w:tblGrid>
        <w:gridCol w:w="3552"/>
        <w:gridCol w:w="3552"/>
        <w:gridCol w:w="3552"/>
      </w:tblGrid>
      <w:tr w:rsidR="00AF47C1" w14:paraId="2BAA1269" w14:textId="77777777">
        <w:trPr>
          <w:jc w:val="center"/>
        </w:trPr>
        <w:tc>
          <w:tcPr>
            <w:tcW w:w="3552" w:type="dxa"/>
            <w:shd w:val="clear" w:color="auto" w:fill="004B5A"/>
            <w:vAlign w:val="center"/>
          </w:tcPr>
          <w:p w14:paraId="4492BF0A" w14:textId="77777777" w:rsidR="00AF47C1" w:rsidRDefault="00810B3A">
            <w:r>
              <w:rPr>
                <w:b/>
                <w:color w:val="FFFFFF"/>
                <w:sz w:val="17"/>
              </w:rPr>
              <w:t>#</w:t>
            </w:r>
          </w:p>
        </w:tc>
        <w:tc>
          <w:tcPr>
            <w:tcW w:w="3552" w:type="dxa"/>
            <w:shd w:val="clear" w:color="auto" w:fill="004B5A"/>
            <w:vAlign w:val="center"/>
          </w:tcPr>
          <w:p w14:paraId="4CB7BB6C" w14:textId="77777777" w:rsidR="00AF47C1" w:rsidRDefault="00810B3A">
            <w:r>
              <w:rPr>
                <w:b/>
                <w:color w:val="FFFFFF"/>
                <w:sz w:val="17"/>
              </w:rPr>
              <w:t>Pregunta QA</w:t>
            </w:r>
          </w:p>
        </w:tc>
        <w:tc>
          <w:tcPr>
            <w:tcW w:w="3552" w:type="dxa"/>
            <w:shd w:val="clear" w:color="auto" w:fill="004B5A"/>
            <w:vAlign w:val="center"/>
          </w:tcPr>
          <w:p w14:paraId="3F9E0171" w14:textId="77777777" w:rsidR="00AF47C1" w:rsidRDefault="00810B3A">
            <w:r>
              <w:rPr>
                <w:b/>
                <w:color w:val="FFFFFF"/>
                <w:sz w:val="17"/>
              </w:rPr>
              <w:t>Estado</w:t>
            </w:r>
          </w:p>
        </w:tc>
      </w:tr>
      <w:tr w:rsidR="00AF47C1" w14:paraId="0EA13DE7" w14:textId="77777777">
        <w:trPr>
          <w:jc w:val="center"/>
        </w:trPr>
        <w:tc>
          <w:tcPr>
            <w:tcW w:w="3552" w:type="dxa"/>
            <w:vAlign w:val="center"/>
          </w:tcPr>
          <w:p w14:paraId="36910F20" w14:textId="77777777" w:rsidR="00AF47C1" w:rsidRDefault="00810B3A">
            <w:r>
              <w:rPr>
                <w:sz w:val="17"/>
              </w:rPr>
              <w:t>1</w:t>
            </w:r>
          </w:p>
        </w:tc>
        <w:tc>
          <w:tcPr>
            <w:tcW w:w="3552" w:type="dxa"/>
            <w:vAlign w:val="center"/>
          </w:tcPr>
          <w:p w14:paraId="75FE1550" w14:textId="77777777" w:rsidR="00AF47C1" w:rsidRPr="00E711C0" w:rsidRDefault="00810B3A">
            <w:pPr>
              <w:rPr>
                <w:lang w:val="es-CL"/>
              </w:rPr>
            </w:pPr>
            <w:r w:rsidRPr="00E711C0">
              <w:rPr>
                <w:sz w:val="17"/>
                <w:lang w:val="es-CL"/>
              </w:rPr>
              <w:t>El CTA dominante responde al foco activo o a una senal critica?</w:t>
            </w:r>
          </w:p>
        </w:tc>
        <w:tc>
          <w:tcPr>
            <w:tcW w:w="3552" w:type="dxa"/>
            <w:vAlign w:val="center"/>
          </w:tcPr>
          <w:p w14:paraId="2F84A456" w14:textId="77777777" w:rsidR="00AF47C1" w:rsidRDefault="00810B3A">
            <w:r>
              <w:rPr>
                <w:sz w:val="17"/>
              </w:rPr>
              <w:t>Pendiente / Aprobado / Hallazgo</w:t>
            </w:r>
          </w:p>
        </w:tc>
      </w:tr>
      <w:tr w:rsidR="00AF47C1" w14:paraId="7DEF9560" w14:textId="77777777">
        <w:trPr>
          <w:jc w:val="center"/>
        </w:trPr>
        <w:tc>
          <w:tcPr>
            <w:tcW w:w="3552" w:type="dxa"/>
            <w:shd w:val="clear" w:color="auto" w:fill="F7FBFC"/>
            <w:vAlign w:val="center"/>
          </w:tcPr>
          <w:p w14:paraId="5AD08568" w14:textId="77777777" w:rsidR="00AF47C1" w:rsidRDefault="00810B3A">
            <w:r>
              <w:rPr>
                <w:sz w:val="17"/>
              </w:rPr>
              <w:t>2</w:t>
            </w:r>
          </w:p>
        </w:tc>
        <w:tc>
          <w:tcPr>
            <w:tcW w:w="3552" w:type="dxa"/>
            <w:shd w:val="clear" w:color="auto" w:fill="F7FBFC"/>
            <w:vAlign w:val="center"/>
          </w:tcPr>
          <w:p w14:paraId="0C9AD35B" w14:textId="77777777" w:rsidR="00AF47C1" w:rsidRPr="00E711C0" w:rsidRDefault="00810B3A">
            <w:pPr>
              <w:rPr>
                <w:lang w:val="es-CL"/>
              </w:rPr>
            </w:pPr>
            <w:r w:rsidRPr="00E711C0">
              <w:rPr>
                <w:sz w:val="17"/>
                <w:lang w:val="es-CL"/>
              </w:rPr>
              <w:t>Existe mas de un CTA compitiendo?</w:t>
            </w:r>
          </w:p>
        </w:tc>
        <w:tc>
          <w:tcPr>
            <w:tcW w:w="3552" w:type="dxa"/>
            <w:shd w:val="clear" w:color="auto" w:fill="F7FBFC"/>
            <w:vAlign w:val="center"/>
          </w:tcPr>
          <w:p w14:paraId="2AAB051B" w14:textId="77777777" w:rsidR="00AF47C1" w:rsidRDefault="00810B3A">
            <w:r>
              <w:rPr>
                <w:sz w:val="17"/>
              </w:rPr>
              <w:t>Pendiente / Aprobado / Hallazgo</w:t>
            </w:r>
          </w:p>
        </w:tc>
      </w:tr>
      <w:tr w:rsidR="00AF47C1" w14:paraId="78DF621C" w14:textId="77777777">
        <w:trPr>
          <w:jc w:val="center"/>
        </w:trPr>
        <w:tc>
          <w:tcPr>
            <w:tcW w:w="3552" w:type="dxa"/>
            <w:vAlign w:val="center"/>
          </w:tcPr>
          <w:p w14:paraId="6B428965" w14:textId="77777777" w:rsidR="00AF47C1" w:rsidRDefault="00810B3A">
            <w:r>
              <w:rPr>
                <w:sz w:val="17"/>
              </w:rPr>
              <w:t>3</w:t>
            </w:r>
          </w:p>
        </w:tc>
        <w:tc>
          <w:tcPr>
            <w:tcW w:w="3552" w:type="dxa"/>
            <w:vAlign w:val="center"/>
          </w:tcPr>
          <w:p w14:paraId="729DDBE7" w14:textId="77777777" w:rsidR="00AF47C1" w:rsidRPr="00E711C0" w:rsidRDefault="00810B3A">
            <w:pPr>
              <w:rPr>
                <w:lang w:val="es-CL"/>
              </w:rPr>
            </w:pPr>
            <w:r w:rsidRPr="00E711C0">
              <w:rPr>
                <w:sz w:val="17"/>
                <w:lang w:val="es-CL"/>
              </w:rPr>
              <w:t>El foco esta trazado a indicadores del Perfil Financiero?</w:t>
            </w:r>
          </w:p>
        </w:tc>
        <w:tc>
          <w:tcPr>
            <w:tcW w:w="3552" w:type="dxa"/>
            <w:vAlign w:val="center"/>
          </w:tcPr>
          <w:p w14:paraId="2D0A22A2" w14:textId="77777777" w:rsidR="00AF47C1" w:rsidRDefault="00810B3A">
            <w:r>
              <w:rPr>
                <w:sz w:val="17"/>
              </w:rPr>
              <w:t>Pendiente / Aprobado / Hallazgo</w:t>
            </w:r>
          </w:p>
        </w:tc>
      </w:tr>
      <w:tr w:rsidR="00AF47C1" w14:paraId="5E3D931A" w14:textId="77777777">
        <w:trPr>
          <w:jc w:val="center"/>
        </w:trPr>
        <w:tc>
          <w:tcPr>
            <w:tcW w:w="3552" w:type="dxa"/>
            <w:shd w:val="clear" w:color="auto" w:fill="F7FBFC"/>
            <w:vAlign w:val="center"/>
          </w:tcPr>
          <w:p w14:paraId="2CC3D465" w14:textId="77777777" w:rsidR="00AF47C1" w:rsidRDefault="00810B3A">
            <w:r>
              <w:rPr>
                <w:sz w:val="17"/>
              </w:rPr>
              <w:t>4</w:t>
            </w:r>
          </w:p>
        </w:tc>
        <w:tc>
          <w:tcPr>
            <w:tcW w:w="3552" w:type="dxa"/>
            <w:shd w:val="clear" w:color="auto" w:fill="F7FBFC"/>
            <w:vAlign w:val="center"/>
          </w:tcPr>
          <w:p w14:paraId="6FB7E2DB" w14:textId="77777777" w:rsidR="00AF47C1" w:rsidRPr="00832BEE" w:rsidRDefault="00810B3A">
            <w:pPr>
              <w:rPr>
                <w:lang w:val="es-CL"/>
              </w:rPr>
            </w:pPr>
            <w:r w:rsidRPr="00832BEE">
              <w:rPr>
                <w:sz w:val="17"/>
                <w:lang w:val="es-CL"/>
              </w:rPr>
              <w:t>Hay alguna senal critica que deberia prevalecer?</w:t>
            </w:r>
          </w:p>
        </w:tc>
        <w:tc>
          <w:tcPr>
            <w:tcW w:w="3552" w:type="dxa"/>
            <w:shd w:val="clear" w:color="auto" w:fill="F7FBFC"/>
            <w:vAlign w:val="center"/>
          </w:tcPr>
          <w:p w14:paraId="7C86E64A" w14:textId="77777777" w:rsidR="00AF47C1" w:rsidRDefault="00810B3A">
            <w:r>
              <w:rPr>
                <w:sz w:val="17"/>
              </w:rPr>
              <w:t>Pendiente / Aprobado / Hallazgo</w:t>
            </w:r>
          </w:p>
        </w:tc>
      </w:tr>
      <w:tr w:rsidR="00AF47C1" w14:paraId="685C170B" w14:textId="77777777">
        <w:trPr>
          <w:jc w:val="center"/>
        </w:trPr>
        <w:tc>
          <w:tcPr>
            <w:tcW w:w="3552" w:type="dxa"/>
            <w:vAlign w:val="center"/>
          </w:tcPr>
          <w:p w14:paraId="7B412DC6" w14:textId="77777777" w:rsidR="00AF47C1" w:rsidRDefault="00810B3A">
            <w:r>
              <w:rPr>
                <w:sz w:val="17"/>
              </w:rPr>
              <w:t>5</w:t>
            </w:r>
          </w:p>
        </w:tc>
        <w:tc>
          <w:tcPr>
            <w:tcW w:w="3552" w:type="dxa"/>
            <w:vAlign w:val="center"/>
          </w:tcPr>
          <w:p w14:paraId="0E860343" w14:textId="77777777" w:rsidR="00AF47C1" w:rsidRPr="00832BEE" w:rsidRDefault="00810B3A">
            <w:pPr>
              <w:rPr>
                <w:lang w:val="es-CL"/>
              </w:rPr>
            </w:pPr>
            <w:r w:rsidRPr="00832BEE">
              <w:rPr>
                <w:sz w:val="17"/>
                <w:lang w:val="es-CL"/>
              </w:rPr>
              <w:t>La pantalla respeta Salud de Deuda y Ruta Despeje?</w:t>
            </w:r>
          </w:p>
        </w:tc>
        <w:tc>
          <w:tcPr>
            <w:tcW w:w="3552" w:type="dxa"/>
            <w:vAlign w:val="center"/>
          </w:tcPr>
          <w:p w14:paraId="4637DE68" w14:textId="77777777" w:rsidR="00AF47C1" w:rsidRDefault="00810B3A">
            <w:r>
              <w:rPr>
                <w:sz w:val="17"/>
              </w:rPr>
              <w:t>Pendiente / Aprobado / Hallazgo</w:t>
            </w:r>
          </w:p>
        </w:tc>
      </w:tr>
      <w:tr w:rsidR="00AF47C1" w14:paraId="4984EA84" w14:textId="77777777">
        <w:trPr>
          <w:jc w:val="center"/>
        </w:trPr>
        <w:tc>
          <w:tcPr>
            <w:tcW w:w="3552" w:type="dxa"/>
            <w:shd w:val="clear" w:color="auto" w:fill="F7FBFC"/>
            <w:vAlign w:val="center"/>
          </w:tcPr>
          <w:p w14:paraId="2FECE3FA" w14:textId="77777777" w:rsidR="00AF47C1" w:rsidRDefault="00810B3A">
            <w:r>
              <w:rPr>
                <w:sz w:val="17"/>
              </w:rPr>
              <w:t>6</w:t>
            </w:r>
          </w:p>
        </w:tc>
        <w:tc>
          <w:tcPr>
            <w:tcW w:w="3552" w:type="dxa"/>
            <w:shd w:val="clear" w:color="auto" w:fill="F7FBFC"/>
            <w:vAlign w:val="center"/>
          </w:tcPr>
          <w:p w14:paraId="2DF2C5A3" w14:textId="77777777" w:rsidR="00AF47C1" w:rsidRPr="00832BEE" w:rsidRDefault="00810B3A">
            <w:pPr>
              <w:rPr>
                <w:lang w:val="es-CL"/>
              </w:rPr>
            </w:pPr>
            <w:r w:rsidRPr="00832BEE">
              <w:rPr>
                <w:sz w:val="17"/>
                <w:lang w:val="es-CL"/>
              </w:rPr>
              <w:t>El copy evita culpa o alarma innecesaria?</w:t>
            </w:r>
          </w:p>
        </w:tc>
        <w:tc>
          <w:tcPr>
            <w:tcW w:w="3552" w:type="dxa"/>
            <w:shd w:val="clear" w:color="auto" w:fill="F7FBFC"/>
            <w:vAlign w:val="center"/>
          </w:tcPr>
          <w:p w14:paraId="5594D38F" w14:textId="77777777" w:rsidR="00AF47C1" w:rsidRDefault="00810B3A">
            <w:r>
              <w:rPr>
                <w:sz w:val="17"/>
              </w:rPr>
              <w:t>Pendiente / Aprobado / Hallazgo</w:t>
            </w:r>
          </w:p>
        </w:tc>
      </w:tr>
      <w:tr w:rsidR="00AF47C1" w14:paraId="565E9394" w14:textId="77777777">
        <w:trPr>
          <w:jc w:val="center"/>
        </w:trPr>
        <w:tc>
          <w:tcPr>
            <w:tcW w:w="3552" w:type="dxa"/>
            <w:vAlign w:val="center"/>
          </w:tcPr>
          <w:p w14:paraId="0B25B46E" w14:textId="77777777" w:rsidR="00AF47C1" w:rsidRDefault="00810B3A">
            <w:r>
              <w:rPr>
                <w:sz w:val="17"/>
              </w:rPr>
              <w:t>7</w:t>
            </w:r>
          </w:p>
        </w:tc>
        <w:tc>
          <w:tcPr>
            <w:tcW w:w="3552" w:type="dxa"/>
            <w:vAlign w:val="center"/>
          </w:tcPr>
          <w:p w14:paraId="408797B5" w14:textId="77777777" w:rsidR="00AF47C1" w:rsidRPr="00832BEE" w:rsidRDefault="00810B3A">
            <w:pPr>
              <w:rPr>
                <w:lang w:val="es-CL"/>
              </w:rPr>
            </w:pPr>
            <w:r w:rsidRPr="00832BEE">
              <w:rPr>
                <w:sz w:val="17"/>
                <w:lang w:val="es-CL"/>
              </w:rPr>
              <w:t>El usuario entiende por que se le muestra ese CTA?</w:t>
            </w:r>
          </w:p>
        </w:tc>
        <w:tc>
          <w:tcPr>
            <w:tcW w:w="3552" w:type="dxa"/>
            <w:vAlign w:val="center"/>
          </w:tcPr>
          <w:p w14:paraId="2CD3D9FD" w14:textId="77777777" w:rsidR="00AF47C1" w:rsidRDefault="00810B3A">
            <w:r>
              <w:rPr>
                <w:sz w:val="17"/>
              </w:rPr>
              <w:t>Pendiente / Aprobado / Hallazgo</w:t>
            </w:r>
          </w:p>
        </w:tc>
      </w:tr>
      <w:tr w:rsidR="00AF47C1" w14:paraId="61AA370F" w14:textId="77777777">
        <w:trPr>
          <w:jc w:val="center"/>
        </w:trPr>
        <w:tc>
          <w:tcPr>
            <w:tcW w:w="3552" w:type="dxa"/>
            <w:shd w:val="clear" w:color="auto" w:fill="F7FBFC"/>
            <w:vAlign w:val="center"/>
          </w:tcPr>
          <w:p w14:paraId="05507859" w14:textId="77777777" w:rsidR="00AF47C1" w:rsidRDefault="00810B3A">
            <w:r>
              <w:rPr>
                <w:sz w:val="17"/>
              </w:rPr>
              <w:t>8</w:t>
            </w:r>
          </w:p>
        </w:tc>
        <w:tc>
          <w:tcPr>
            <w:tcW w:w="3552" w:type="dxa"/>
            <w:shd w:val="clear" w:color="auto" w:fill="F7FBFC"/>
            <w:vAlign w:val="center"/>
          </w:tcPr>
          <w:p w14:paraId="7B25B12A" w14:textId="77777777" w:rsidR="00AF47C1" w:rsidRPr="00832BEE" w:rsidRDefault="00810B3A">
            <w:pPr>
              <w:rPr>
                <w:lang w:val="es-CL"/>
              </w:rPr>
            </w:pPr>
            <w:r w:rsidRPr="00832BEE">
              <w:rPr>
                <w:sz w:val="17"/>
                <w:lang w:val="es-CL"/>
              </w:rPr>
              <w:t>El foco declarado sigue visible aunque una senal critica lo supere temporalmente?</w:t>
            </w:r>
          </w:p>
        </w:tc>
        <w:tc>
          <w:tcPr>
            <w:tcW w:w="3552" w:type="dxa"/>
            <w:shd w:val="clear" w:color="auto" w:fill="F7FBFC"/>
            <w:vAlign w:val="center"/>
          </w:tcPr>
          <w:p w14:paraId="700A995B" w14:textId="77777777" w:rsidR="00AF47C1" w:rsidRDefault="00810B3A">
            <w:r>
              <w:rPr>
                <w:sz w:val="17"/>
              </w:rPr>
              <w:t>Pendiente / Aprobado / Hallazgo</w:t>
            </w:r>
          </w:p>
        </w:tc>
      </w:tr>
      <w:tr w:rsidR="00AF47C1" w14:paraId="640E0CB2" w14:textId="77777777">
        <w:trPr>
          <w:jc w:val="center"/>
        </w:trPr>
        <w:tc>
          <w:tcPr>
            <w:tcW w:w="3552" w:type="dxa"/>
            <w:vAlign w:val="center"/>
          </w:tcPr>
          <w:p w14:paraId="5A0F3628" w14:textId="77777777" w:rsidR="00AF47C1" w:rsidRDefault="00810B3A">
            <w:r>
              <w:rPr>
                <w:sz w:val="17"/>
              </w:rPr>
              <w:t>9</w:t>
            </w:r>
          </w:p>
        </w:tc>
        <w:tc>
          <w:tcPr>
            <w:tcW w:w="3552" w:type="dxa"/>
            <w:vAlign w:val="center"/>
          </w:tcPr>
          <w:p w14:paraId="149D721A" w14:textId="77777777" w:rsidR="00AF47C1" w:rsidRPr="00832BEE" w:rsidRDefault="00810B3A">
            <w:pPr>
              <w:rPr>
                <w:lang w:val="es-CL"/>
              </w:rPr>
            </w:pPr>
            <w:r w:rsidRPr="00832BEE">
              <w:rPr>
                <w:sz w:val="17"/>
                <w:lang w:val="es-CL"/>
              </w:rPr>
              <w:t>El CTA secundario tiene menor peso visual?</w:t>
            </w:r>
          </w:p>
        </w:tc>
        <w:tc>
          <w:tcPr>
            <w:tcW w:w="3552" w:type="dxa"/>
            <w:vAlign w:val="center"/>
          </w:tcPr>
          <w:p w14:paraId="772F138D" w14:textId="77777777" w:rsidR="00AF47C1" w:rsidRDefault="00810B3A">
            <w:r>
              <w:rPr>
                <w:sz w:val="17"/>
              </w:rPr>
              <w:t>Pendiente / Aprobado / Hallazgo</w:t>
            </w:r>
          </w:p>
        </w:tc>
      </w:tr>
      <w:tr w:rsidR="00AF47C1" w14:paraId="6B1CFEB7" w14:textId="77777777">
        <w:trPr>
          <w:jc w:val="center"/>
        </w:trPr>
        <w:tc>
          <w:tcPr>
            <w:tcW w:w="3552" w:type="dxa"/>
            <w:shd w:val="clear" w:color="auto" w:fill="F7FBFC"/>
            <w:vAlign w:val="center"/>
          </w:tcPr>
          <w:p w14:paraId="0A09E7E7" w14:textId="77777777" w:rsidR="00AF47C1" w:rsidRDefault="00810B3A">
            <w:r>
              <w:rPr>
                <w:sz w:val="17"/>
              </w:rPr>
              <w:t>10</w:t>
            </w:r>
          </w:p>
        </w:tc>
        <w:tc>
          <w:tcPr>
            <w:tcW w:w="3552" w:type="dxa"/>
            <w:shd w:val="clear" w:color="auto" w:fill="F7FBFC"/>
            <w:vAlign w:val="center"/>
          </w:tcPr>
          <w:p w14:paraId="39123739" w14:textId="77777777" w:rsidR="00AF47C1" w:rsidRPr="00832BEE" w:rsidRDefault="00810B3A">
            <w:pPr>
              <w:rPr>
                <w:lang w:val="es-CL"/>
              </w:rPr>
            </w:pPr>
            <w:r w:rsidRPr="00832BEE">
              <w:rPr>
                <w:sz w:val="17"/>
                <w:lang w:val="es-CL"/>
              </w:rPr>
              <w:t>La recomendacion es coherente con la calidad del dato disponible?</w:t>
            </w:r>
          </w:p>
        </w:tc>
        <w:tc>
          <w:tcPr>
            <w:tcW w:w="3552" w:type="dxa"/>
            <w:shd w:val="clear" w:color="auto" w:fill="F7FBFC"/>
            <w:vAlign w:val="center"/>
          </w:tcPr>
          <w:p w14:paraId="0ADD694A" w14:textId="77777777" w:rsidR="00AF47C1" w:rsidRDefault="00810B3A">
            <w:r>
              <w:rPr>
                <w:sz w:val="17"/>
              </w:rPr>
              <w:t>Pendiente / Aprobado / Hallazgo</w:t>
            </w:r>
          </w:p>
        </w:tc>
      </w:tr>
    </w:tbl>
    <w:p w14:paraId="5264B395" w14:textId="77777777" w:rsidR="00AF47C1" w:rsidRPr="00832BEE" w:rsidRDefault="00810B3A">
      <w:pPr>
        <w:pStyle w:val="Heading1"/>
        <w:rPr>
          <w:lang w:val="es-CL"/>
        </w:rPr>
      </w:pPr>
      <w:r w:rsidRPr="00832BEE">
        <w:rPr>
          <w:color w:val="004B5A"/>
          <w:sz w:val="32"/>
          <w:lang w:val="es-CL"/>
        </w:rPr>
        <w:t>15. QA aplicado al borrador corregido v1.0</w:t>
      </w:r>
    </w:p>
    <w:tbl>
      <w:tblPr>
        <w:tblStyle w:val="TableGrid"/>
        <w:tblW w:w="0" w:type="auto"/>
        <w:jc w:val="center"/>
        <w:tblLook w:val="04A0" w:firstRow="1" w:lastRow="0" w:firstColumn="1" w:lastColumn="0" w:noHBand="0" w:noVBand="1"/>
      </w:tblPr>
      <w:tblGrid>
        <w:gridCol w:w="3552"/>
        <w:gridCol w:w="3552"/>
        <w:gridCol w:w="3552"/>
      </w:tblGrid>
      <w:tr w:rsidR="00AF47C1" w14:paraId="50AAC0F1" w14:textId="77777777">
        <w:trPr>
          <w:jc w:val="center"/>
        </w:trPr>
        <w:tc>
          <w:tcPr>
            <w:tcW w:w="3552" w:type="dxa"/>
            <w:shd w:val="clear" w:color="auto" w:fill="004B5A"/>
            <w:vAlign w:val="center"/>
          </w:tcPr>
          <w:p w14:paraId="7C4A33C4" w14:textId="77777777" w:rsidR="00AF47C1" w:rsidRDefault="00810B3A">
            <w:r>
              <w:rPr>
                <w:b/>
                <w:color w:val="FFFFFF"/>
                <w:sz w:val="17"/>
              </w:rPr>
              <w:t>Revision</w:t>
            </w:r>
          </w:p>
        </w:tc>
        <w:tc>
          <w:tcPr>
            <w:tcW w:w="3552" w:type="dxa"/>
            <w:shd w:val="clear" w:color="auto" w:fill="004B5A"/>
            <w:vAlign w:val="center"/>
          </w:tcPr>
          <w:p w14:paraId="45B0E1D6" w14:textId="77777777" w:rsidR="00AF47C1" w:rsidRDefault="00810B3A">
            <w:r>
              <w:rPr>
                <w:b/>
                <w:color w:val="FFFFFF"/>
                <w:sz w:val="17"/>
              </w:rPr>
              <w:t>Resultado</w:t>
            </w:r>
          </w:p>
        </w:tc>
        <w:tc>
          <w:tcPr>
            <w:tcW w:w="3552" w:type="dxa"/>
            <w:shd w:val="clear" w:color="auto" w:fill="004B5A"/>
            <w:vAlign w:val="center"/>
          </w:tcPr>
          <w:p w14:paraId="2DD49D7E" w14:textId="77777777" w:rsidR="00AF47C1" w:rsidRDefault="00810B3A">
            <w:r>
              <w:rPr>
                <w:b/>
                <w:color w:val="FFFFFF"/>
                <w:sz w:val="17"/>
              </w:rPr>
              <w:t>Observacion</w:t>
            </w:r>
          </w:p>
        </w:tc>
      </w:tr>
      <w:tr w:rsidR="00AF47C1" w:rsidRPr="00002C8C" w14:paraId="0630C4CC" w14:textId="77777777">
        <w:trPr>
          <w:jc w:val="center"/>
        </w:trPr>
        <w:tc>
          <w:tcPr>
            <w:tcW w:w="3552" w:type="dxa"/>
            <w:vAlign w:val="center"/>
          </w:tcPr>
          <w:p w14:paraId="41B8B30B" w14:textId="77777777" w:rsidR="00AF47C1" w:rsidRDefault="00810B3A">
            <w:r>
              <w:rPr>
                <w:sz w:val="17"/>
              </w:rPr>
              <w:t>Estructura top-down</w:t>
            </w:r>
          </w:p>
        </w:tc>
        <w:tc>
          <w:tcPr>
            <w:tcW w:w="3552" w:type="dxa"/>
            <w:vAlign w:val="center"/>
          </w:tcPr>
          <w:p w14:paraId="65B99080" w14:textId="77777777" w:rsidR="00AF47C1" w:rsidRDefault="00810B3A">
            <w:r>
              <w:rPr>
                <w:sz w:val="17"/>
              </w:rPr>
              <w:t>Aprobado</w:t>
            </w:r>
          </w:p>
        </w:tc>
        <w:tc>
          <w:tcPr>
            <w:tcW w:w="3552" w:type="dxa"/>
            <w:vAlign w:val="center"/>
          </w:tcPr>
          <w:p w14:paraId="1AE960BC" w14:textId="77777777" w:rsidR="00AF47C1" w:rsidRPr="00832BEE" w:rsidRDefault="00810B3A">
            <w:pPr>
              <w:rPr>
                <w:lang w:val="es-CL"/>
              </w:rPr>
            </w:pPr>
            <w:r w:rsidRPr="00832BEE">
              <w:rPr>
                <w:sz w:val="17"/>
                <w:lang w:val="es-CL"/>
              </w:rPr>
              <w:t>El documento separa resumen, definicion, reglas, matrices, ejemplos y checklist.</w:t>
            </w:r>
          </w:p>
        </w:tc>
      </w:tr>
      <w:tr w:rsidR="00AF47C1" w:rsidRPr="00002C8C" w14:paraId="7321E724" w14:textId="77777777">
        <w:trPr>
          <w:jc w:val="center"/>
        </w:trPr>
        <w:tc>
          <w:tcPr>
            <w:tcW w:w="3552" w:type="dxa"/>
            <w:shd w:val="clear" w:color="auto" w:fill="F7FBFC"/>
            <w:vAlign w:val="center"/>
          </w:tcPr>
          <w:p w14:paraId="17FA77F1" w14:textId="77777777" w:rsidR="00AF47C1" w:rsidRDefault="00810B3A">
            <w:r>
              <w:rPr>
                <w:sz w:val="17"/>
              </w:rPr>
              <w:t>Catalogo de focos</w:t>
            </w:r>
          </w:p>
        </w:tc>
        <w:tc>
          <w:tcPr>
            <w:tcW w:w="3552" w:type="dxa"/>
            <w:shd w:val="clear" w:color="auto" w:fill="F7FBFC"/>
            <w:vAlign w:val="center"/>
          </w:tcPr>
          <w:p w14:paraId="7ED80401" w14:textId="77777777" w:rsidR="00AF47C1" w:rsidRDefault="00810B3A">
            <w:r>
              <w:rPr>
                <w:sz w:val="17"/>
              </w:rPr>
              <w:t>Aprobado</w:t>
            </w:r>
          </w:p>
        </w:tc>
        <w:tc>
          <w:tcPr>
            <w:tcW w:w="3552" w:type="dxa"/>
            <w:shd w:val="clear" w:color="auto" w:fill="F7FBFC"/>
            <w:vAlign w:val="center"/>
          </w:tcPr>
          <w:p w14:paraId="401EA80E" w14:textId="77777777" w:rsidR="00AF47C1" w:rsidRPr="00832BEE" w:rsidRDefault="00810B3A">
            <w:pPr>
              <w:rPr>
                <w:lang w:val="es-CL"/>
              </w:rPr>
            </w:pPr>
            <w:r w:rsidRPr="00832BEE">
              <w:rPr>
                <w:sz w:val="17"/>
                <w:lang w:val="es-CL"/>
              </w:rPr>
              <w:t>Se mantiene catalogo funcional de seis focos. La UI puede mostrar subset sin romper trazabilidad.</w:t>
            </w:r>
          </w:p>
        </w:tc>
      </w:tr>
      <w:tr w:rsidR="00AF47C1" w:rsidRPr="00002C8C" w14:paraId="5DD91F7F" w14:textId="77777777">
        <w:trPr>
          <w:jc w:val="center"/>
        </w:trPr>
        <w:tc>
          <w:tcPr>
            <w:tcW w:w="3552" w:type="dxa"/>
            <w:vAlign w:val="center"/>
          </w:tcPr>
          <w:p w14:paraId="76AD49E9" w14:textId="77777777" w:rsidR="00AF47C1" w:rsidRPr="003D0DD3" w:rsidRDefault="00810B3A">
            <w:pPr>
              <w:rPr>
                <w:lang w:val="es-CL"/>
              </w:rPr>
            </w:pPr>
            <w:r w:rsidRPr="003D0DD3">
              <w:rPr>
                <w:sz w:val="17"/>
                <w:lang w:val="es-CL"/>
              </w:rPr>
              <w:t>Ordenar compromisos vs Evitar atrasos</w:t>
            </w:r>
          </w:p>
        </w:tc>
        <w:tc>
          <w:tcPr>
            <w:tcW w:w="3552" w:type="dxa"/>
            <w:vAlign w:val="center"/>
          </w:tcPr>
          <w:p w14:paraId="70F956F8" w14:textId="77777777" w:rsidR="00AF47C1" w:rsidRDefault="00810B3A">
            <w:r>
              <w:rPr>
                <w:sz w:val="17"/>
              </w:rPr>
              <w:t>Aprobado</w:t>
            </w:r>
          </w:p>
        </w:tc>
        <w:tc>
          <w:tcPr>
            <w:tcW w:w="3552" w:type="dxa"/>
            <w:vAlign w:val="center"/>
          </w:tcPr>
          <w:p w14:paraId="288A5484" w14:textId="77777777" w:rsidR="00AF47C1" w:rsidRPr="003D0DD3" w:rsidRDefault="00810B3A">
            <w:pPr>
              <w:rPr>
                <w:lang w:val="es-CL"/>
              </w:rPr>
            </w:pPr>
            <w:r w:rsidRPr="003D0DD3">
              <w:rPr>
                <w:sz w:val="17"/>
                <w:lang w:val="es-CL"/>
              </w:rPr>
              <w:t>Queda aclarada la diferencia entre orden estructural del mes y riesgo temporal.</w:t>
            </w:r>
          </w:p>
        </w:tc>
      </w:tr>
      <w:tr w:rsidR="00AF47C1" w:rsidRPr="00002C8C" w14:paraId="16ED0B4E" w14:textId="77777777">
        <w:trPr>
          <w:jc w:val="center"/>
        </w:trPr>
        <w:tc>
          <w:tcPr>
            <w:tcW w:w="3552" w:type="dxa"/>
            <w:shd w:val="clear" w:color="auto" w:fill="F7FBFC"/>
            <w:vAlign w:val="center"/>
          </w:tcPr>
          <w:p w14:paraId="6D9A3947" w14:textId="77777777" w:rsidR="00AF47C1" w:rsidRDefault="00810B3A">
            <w:r>
              <w:rPr>
                <w:sz w:val="17"/>
              </w:rPr>
              <w:t>Jerarquia de prioridad</w:t>
            </w:r>
          </w:p>
        </w:tc>
        <w:tc>
          <w:tcPr>
            <w:tcW w:w="3552" w:type="dxa"/>
            <w:shd w:val="clear" w:color="auto" w:fill="F7FBFC"/>
            <w:vAlign w:val="center"/>
          </w:tcPr>
          <w:p w14:paraId="50945972" w14:textId="77777777" w:rsidR="00AF47C1" w:rsidRDefault="00810B3A">
            <w:r>
              <w:rPr>
                <w:sz w:val="17"/>
              </w:rPr>
              <w:t>Aprobado</w:t>
            </w:r>
          </w:p>
        </w:tc>
        <w:tc>
          <w:tcPr>
            <w:tcW w:w="3552" w:type="dxa"/>
            <w:shd w:val="clear" w:color="auto" w:fill="F7FBFC"/>
            <w:vAlign w:val="center"/>
          </w:tcPr>
          <w:p w14:paraId="66383F9B" w14:textId="77777777" w:rsidR="00AF47C1" w:rsidRPr="003D0DD3" w:rsidRDefault="00810B3A">
            <w:pPr>
              <w:rPr>
                <w:lang w:val="es-CL"/>
              </w:rPr>
            </w:pPr>
            <w:r w:rsidRPr="003D0DD3">
              <w:rPr>
                <w:sz w:val="17"/>
                <w:lang w:val="es-CL"/>
              </w:rPr>
              <w:t>Senales criticas prevalecen sobre foco declarado; luego aplica foco declarado o sugerido.</w:t>
            </w:r>
          </w:p>
        </w:tc>
      </w:tr>
      <w:tr w:rsidR="00AF47C1" w:rsidRPr="00002C8C" w14:paraId="2DFCACFC" w14:textId="77777777">
        <w:trPr>
          <w:jc w:val="center"/>
        </w:trPr>
        <w:tc>
          <w:tcPr>
            <w:tcW w:w="3552" w:type="dxa"/>
            <w:vAlign w:val="center"/>
          </w:tcPr>
          <w:p w14:paraId="1ED77BB1" w14:textId="77777777" w:rsidR="00AF47C1" w:rsidRDefault="00810B3A">
            <w:r>
              <w:rPr>
                <w:sz w:val="17"/>
              </w:rPr>
              <w:t>Compatibilidad con Perfil Financiero</w:t>
            </w:r>
          </w:p>
        </w:tc>
        <w:tc>
          <w:tcPr>
            <w:tcW w:w="3552" w:type="dxa"/>
            <w:vAlign w:val="center"/>
          </w:tcPr>
          <w:p w14:paraId="4BB0EC4C" w14:textId="77777777" w:rsidR="00AF47C1" w:rsidRDefault="00810B3A">
            <w:r>
              <w:rPr>
                <w:sz w:val="17"/>
              </w:rPr>
              <w:t>Aprobado</w:t>
            </w:r>
          </w:p>
        </w:tc>
        <w:tc>
          <w:tcPr>
            <w:tcW w:w="3552" w:type="dxa"/>
            <w:vAlign w:val="center"/>
          </w:tcPr>
          <w:p w14:paraId="5D6605E3" w14:textId="77777777" w:rsidR="00AF47C1" w:rsidRPr="003D0DD3" w:rsidRDefault="00810B3A">
            <w:pPr>
              <w:rPr>
                <w:lang w:val="es-CL"/>
              </w:rPr>
            </w:pPr>
            <w:r w:rsidRPr="003D0DD3">
              <w:rPr>
                <w:sz w:val="17"/>
                <w:lang w:val="es-CL"/>
              </w:rPr>
              <w:t>Los focos se trazan a indicadores del Perfil Financiero.</w:t>
            </w:r>
          </w:p>
        </w:tc>
      </w:tr>
      <w:tr w:rsidR="00AF47C1" w:rsidRPr="00002C8C" w14:paraId="696DBB03" w14:textId="77777777">
        <w:trPr>
          <w:jc w:val="center"/>
        </w:trPr>
        <w:tc>
          <w:tcPr>
            <w:tcW w:w="3552" w:type="dxa"/>
            <w:shd w:val="clear" w:color="auto" w:fill="F7FBFC"/>
            <w:vAlign w:val="center"/>
          </w:tcPr>
          <w:p w14:paraId="5184F904" w14:textId="77777777" w:rsidR="00AF47C1" w:rsidRPr="003D0DD3" w:rsidRDefault="00810B3A">
            <w:pPr>
              <w:rPr>
                <w:lang w:val="es-CL"/>
              </w:rPr>
            </w:pPr>
            <w:r w:rsidRPr="003D0DD3">
              <w:rPr>
                <w:sz w:val="17"/>
                <w:lang w:val="es-CL"/>
              </w:rPr>
              <w:t>Compatibilidad con Salud de Deuda y Ruta Despeje</w:t>
            </w:r>
          </w:p>
        </w:tc>
        <w:tc>
          <w:tcPr>
            <w:tcW w:w="3552" w:type="dxa"/>
            <w:shd w:val="clear" w:color="auto" w:fill="F7FBFC"/>
            <w:vAlign w:val="center"/>
          </w:tcPr>
          <w:p w14:paraId="7551F481" w14:textId="77777777" w:rsidR="00AF47C1" w:rsidRDefault="00810B3A">
            <w:r>
              <w:rPr>
                <w:sz w:val="17"/>
              </w:rPr>
              <w:t>Aprobado</w:t>
            </w:r>
          </w:p>
        </w:tc>
        <w:tc>
          <w:tcPr>
            <w:tcW w:w="3552" w:type="dxa"/>
            <w:shd w:val="clear" w:color="auto" w:fill="F7FBFC"/>
            <w:vAlign w:val="center"/>
          </w:tcPr>
          <w:p w14:paraId="641DE1D6" w14:textId="77777777" w:rsidR="00AF47C1" w:rsidRPr="003D0DD3" w:rsidRDefault="00810B3A">
            <w:pPr>
              <w:rPr>
                <w:lang w:val="es-CL"/>
              </w:rPr>
            </w:pPr>
            <w:r w:rsidRPr="003D0DD3">
              <w:rPr>
                <w:sz w:val="17"/>
                <w:lang w:val="es-CL"/>
              </w:rPr>
              <w:t>Deuda presionada y Ruta Despeje pueden prevalecer cuando corresponde.</w:t>
            </w:r>
          </w:p>
        </w:tc>
      </w:tr>
      <w:tr w:rsidR="00AF47C1" w:rsidRPr="00002C8C" w14:paraId="055DD81F" w14:textId="77777777">
        <w:trPr>
          <w:jc w:val="center"/>
        </w:trPr>
        <w:tc>
          <w:tcPr>
            <w:tcW w:w="3552" w:type="dxa"/>
            <w:vAlign w:val="center"/>
          </w:tcPr>
          <w:p w14:paraId="31AC4DFD" w14:textId="77777777" w:rsidR="00AF47C1" w:rsidRDefault="00810B3A">
            <w:r>
              <w:rPr>
                <w:sz w:val="17"/>
              </w:rPr>
              <w:t>Riesgo de CTAs competidores</w:t>
            </w:r>
          </w:p>
        </w:tc>
        <w:tc>
          <w:tcPr>
            <w:tcW w:w="3552" w:type="dxa"/>
            <w:vAlign w:val="center"/>
          </w:tcPr>
          <w:p w14:paraId="3A38ABF7" w14:textId="77777777" w:rsidR="00AF47C1" w:rsidRDefault="00810B3A">
            <w:r>
              <w:rPr>
                <w:sz w:val="17"/>
              </w:rPr>
              <w:t>Aprobado</w:t>
            </w:r>
          </w:p>
        </w:tc>
        <w:tc>
          <w:tcPr>
            <w:tcW w:w="3552" w:type="dxa"/>
            <w:vAlign w:val="center"/>
          </w:tcPr>
          <w:p w14:paraId="2B2A0064" w14:textId="77777777" w:rsidR="00AF47C1" w:rsidRPr="003D0DD3" w:rsidRDefault="00810B3A">
            <w:pPr>
              <w:rPr>
                <w:lang w:val="es-CL"/>
              </w:rPr>
            </w:pPr>
            <w:r w:rsidRPr="003D0DD3">
              <w:rPr>
                <w:sz w:val="17"/>
                <w:lang w:val="es-CL"/>
              </w:rPr>
              <w:t>Se exige una accion dominante y accesos secundarios con menor peso.</w:t>
            </w:r>
          </w:p>
        </w:tc>
      </w:tr>
      <w:tr w:rsidR="00AF47C1" w:rsidRPr="00002C8C" w14:paraId="52543444" w14:textId="77777777">
        <w:trPr>
          <w:jc w:val="center"/>
        </w:trPr>
        <w:tc>
          <w:tcPr>
            <w:tcW w:w="3552" w:type="dxa"/>
            <w:shd w:val="clear" w:color="auto" w:fill="F7FBFC"/>
            <w:vAlign w:val="center"/>
          </w:tcPr>
          <w:p w14:paraId="7C38BDED" w14:textId="77777777" w:rsidR="00AF47C1" w:rsidRDefault="00810B3A">
            <w:r>
              <w:rPr>
                <w:sz w:val="17"/>
              </w:rPr>
              <w:t>Estado documental</w:t>
            </w:r>
          </w:p>
        </w:tc>
        <w:tc>
          <w:tcPr>
            <w:tcW w:w="3552" w:type="dxa"/>
            <w:shd w:val="clear" w:color="auto" w:fill="F7FBFC"/>
            <w:vAlign w:val="center"/>
          </w:tcPr>
          <w:p w14:paraId="27DB34CB" w14:textId="77777777" w:rsidR="00AF47C1" w:rsidRDefault="00810B3A">
            <w:r>
              <w:rPr>
                <w:sz w:val="17"/>
              </w:rPr>
              <w:t>Control de proceso</w:t>
            </w:r>
          </w:p>
        </w:tc>
        <w:tc>
          <w:tcPr>
            <w:tcW w:w="3552" w:type="dxa"/>
            <w:shd w:val="clear" w:color="auto" w:fill="F7FBFC"/>
            <w:vAlign w:val="center"/>
          </w:tcPr>
          <w:p w14:paraId="1F8527CA" w14:textId="77777777" w:rsidR="00AF47C1" w:rsidRPr="003D0DD3" w:rsidRDefault="00810B3A">
            <w:pPr>
              <w:rPr>
                <w:lang w:val="es-CL"/>
              </w:rPr>
            </w:pPr>
            <w:r w:rsidRPr="003D0DD3">
              <w:rPr>
                <w:sz w:val="17"/>
                <w:lang w:val="es-CL"/>
              </w:rPr>
              <w:t>Pendiente aprobacion explicita del usuario antes de subir a SharePoint.</w:t>
            </w:r>
          </w:p>
        </w:tc>
      </w:tr>
    </w:tbl>
    <w:p w14:paraId="03660446" w14:textId="77777777" w:rsidR="00AF47C1" w:rsidRDefault="00810B3A">
      <w:pPr>
        <w:pStyle w:val="Heading1"/>
      </w:pPr>
      <w:r>
        <w:rPr>
          <w:color w:val="004B5A"/>
          <w:sz w:val="32"/>
        </w:rPr>
        <w:t>16. Proximos pasos</w:t>
      </w:r>
    </w:p>
    <w:p w14:paraId="7BBEB6A9" w14:textId="77777777" w:rsidR="00AF47C1" w:rsidRPr="003D0DD3" w:rsidRDefault="00810B3A">
      <w:pPr>
        <w:pStyle w:val="ListBullet"/>
        <w:spacing w:after="40"/>
        <w:rPr>
          <w:lang w:val="es-CL"/>
        </w:rPr>
      </w:pPr>
      <w:r w:rsidRPr="003D0DD3">
        <w:rPr>
          <w:sz w:val="18"/>
          <w:lang w:val="es-CL"/>
        </w:rPr>
        <w:t>Revisar este borrador corregido con el usuario.</w:t>
      </w:r>
    </w:p>
    <w:p w14:paraId="5E726B4D" w14:textId="77777777" w:rsidR="00AF47C1" w:rsidRPr="003D0DD3" w:rsidRDefault="00810B3A">
      <w:pPr>
        <w:pStyle w:val="ListBullet"/>
        <w:spacing w:after="40"/>
        <w:rPr>
          <w:lang w:val="es-CL"/>
        </w:rPr>
      </w:pPr>
      <w:r w:rsidRPr="003D0DD3">
        <w:rPr>
          <w:sz w:val="18"/>
          <w:lang w:val="es-CL"/>
        </w:rPr>
        <w:t>Si no aparecen hallazgos, aprobar la version para subir a SharePoint.</w:t>
      </w:r>
    </w:p>
    <w:p w14:paraId="668B5731" w14:textId="77777777" w:rsidR="00AF47C1" w:rsidRPr="003D0DD3" w:rsidRDefault="00810B3A">
      <w:pPr>
        <w:pStyle w:val="ListBullet"/>
        <w:spacing w:after="40"/>
        <w:rPr>
          <w:lang w:val="es-CL"/>
        </w:rPr>
      </w:pPr>
      <w:r w:rsidRPr="003D0DD3">
        <w:rPr>
          <w:sz w:val="18"/>
          <w:lang w:val="es-CL"/>
        </w:rPr>
        <w:t>Si aparecen hallazgos, aplicar correcciones y ejecutar nuevamente QA.</w:t>
      </w:r>
    </w:p>
    <w:p w14:paraId="0A9CD410" w14:textId="77777777" w:rsidR="00AF47C1" w:rsidRPr="003D0DD3" w:rsidRDefault="00810B3A">
      <w:pPr>
        <w:pStyle w:val="ListBullet"/>
        <w:spacing w:after="40"/>
        <w:rPr>
          <w:lang w:val="es-CL"/>
        </w:rPr>
      </w:pPr>
      <w:r w:rsidRPr="003D0DD3">
        <w:rPr>
          <w:sz w:val="18"/>
          <w:lang w:val="es-CL"/>
        </w:rPr>
        <w:t>Una vez aprobado, subir a SharePoint en la carpeta Desarrollo app Kabeli / BDD / Reglas de negocio.</w:t>
      </w:r>
    </w:p>
    <w:p w14:paraId="3D801472" w14:textId="77777777" w:rsidR="00AF47C1" w:rsidRPr="003D0DD3" w:rsidRDefault="00810B3A">
      <w:pPr>
        <w:pStyle w:val="ListBullet"/>
        <w:spacing w:after="40"/>
        <w:rPr>
          <w:lang w:val="es-CL"/>
        </w:rPr>
      </w:pPr>
      <w:r w:rsidRPr="003D0DD3">
        <w:rPr>
          <w:sz w:val="18"/>
          <w:lang w:val="es-CL"/>
        </w:rPr>
        <w:t>Usar el documento como insumo para actualizar flujos de Home, Perfil Financiero y Mi Foco del Mes.</w:t>
      </w:r>
    </w:p>
    <w:p w14:paraId="759D40D0" w14:textId="77777777" w:rsidR="00AF47C1" w:rsidRPr="003D0DD3" w:rsidRDefault="00810B3A">
      <w:pPr>
        <w:jc w:val="center"/>
        <w:rPr>
          <w:lang w:val="es-CL"/>
        </w:rPr>
      </w:pPr>
      <w:r w:rsidRPr="003D0DD3">
        <w:rPr>
          <w:color w:val="004B5A"/>
          <w:sz w:val="16"/>
          <w:lang w:val="es-CL"/>
        </w:rPr>
        <w:t>Walvy · Documento funcional v1.0 · Borrador corregido para QA</w:t>
      </w:r>
    </w:p>
    <w:sectPr w:rsidR="00AF47C1" w:rsidRPr="003D0DD3"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B3E69A0"/>
    <w:lvl w:ilvl="0">
      <w:start w:val="1"/>
      <w:numFmt w:val="bullet"/>
      <w:pStyle w:val="ListBullet"/>
      <w:lvlText w:val=""/>
      <w:lvlJc w:val="left"/>
      <w:pPr>
        <w:tabs>
          <w:tab w:val="num" w:pos="360"/>
        </w:tabs>
        <w:ind w:left="360" w:hanging="360"/>
      </w:pPr>
      <w:rPr>
        <w:rFonts w:ascii="Symbol" w:hAnsi="Symbol" w:hint="default"/>
      </w:rPr>
    </w:lvl>
  </w:abstractNum>
  <w:num w:numId="1" w16cid:durableId="1022633286">
    <w:abstractNumId w:val="0"/>
  </w:num>
  <w:num w:numId="2" w16cid:durableId="1577596305">
    <w:abstractNumId w:val="6"/>
  </w:num>
  <w:num w:numId="3" w16cid:durableId="224880086">
    <w:abstractNumId w:val="1"/>
  </w:num>
  <w:num w:numId="4" w16cid:durableId="256906298">
    <w:abstractNumId w:val="5"/>
  </w:num>
  <w:num w:numId="5" w16cid:durableId="412313395">
    <w:abstractNumId w:val="8"/>
  </w:num>
  <w:num w:numId="6" w16cid:durableId="619604201">
    <w:abstractNumId w:val="4"/>
  </w:num>
  <w:num w:numId="7" w16cid:durableId="624501782">
    <w:abstractNumId w:val="3"/>
  </w:num>
  <w:num w:numId="8" w16cid:durableId="669793183">
    <w:abstractNumId w:val="7"/>
  </w:num>
  <w:num w:numId="9" w16cid:durableId="943147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8C"/>
    <w:rsid w:val="00034616"/>
    <w:rsid w:val="0006063C"/>
    <w:rsid w:val="0007465A"/>
    <w:rsid w:val="00096587"/>
    <w:rsid w:val="000F70A8"/>
    <w:rsid w:val="0015074B"/>
    <w:rsid w:val="001A1280"/>
    <w:rsid w:val="002727F0"/>
    <w:rsid w:val="0029639D"/>
    <w:rsid w:val="00326F90"/>
    <w:rsid w:val="003D0DD3"/>
    <w:rsid w:val="004C4F1C"/>
    <w:rsid w:val="004D3EED"/>
    <w:rsid w:val="00717CDB"/>
    <w:rsid w:val="00770D1D"/>
    <w:rsid w:val="007F1C77"/>
    <w:rsid w:val="00810B3A"/>
    <w:rsid w:val="00832BEE"/>
    <w:rsid w:val="00A23EC4"/>
    <w:rsid w:val="00A73820"/>
    <w:rsid w:val="00AA1D8D"/>
    <w:rsid w:val="00AE70B4"/>
    <w:rsid w:val="00AF47C1"/>
    <w:rsid w:val="00B47730"/>
    <w:rsid w:val="00B50AF3"/>
    <w:rsid w:val="00CB0664"/>
    <w:rsid w:val="00CC3760"/>
    <w:rsid w:val="00D35146"/>
    <w:rsid w:val="00D40ED7"/>
    <w:rsid w:val="00D82776"/>
    <w:rsid w:val="00E711C0"/>
    <w:rsid w:val="00E9038A"/>
    <w:rsid w:val="00F22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07506212-6B28-4933-AC34-82A4997C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FCD4A6AF5D0146B0CDBDC1ECCDCBE7" ma:contentTypeVersion="14" ma:contentTypeDescription="Crear nuevo documento." ma:contentTypeScope="" ma:versionID="4d7503893b006ead27e0ea4dedea0c10">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6495c76130479332407c2493879908a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C5BB07-964C-4A04-844D-323255CE7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606ab-504c-4d4b-85a8-4460a7ac4a39"/>
    <ds:schemaRef ds:uri="844c1473-bec3-43a8-9453-77f408e7a5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F42BB6-7DC9-4A5D-A9A4-879A9C473567}">
  <ds:schemaRefs>
    <ds:schemaRef ds:uri="http://schemas.microsoft.com/office/2006/metadata/properties"/>
    <ds:schemaRef ds:uri="http://schemas.microsoft.com/office/infopath/2007/PartnerControls"/>
    <ds:schemaRef ds:uri="438606ab-504c-4d4b-85a8-4460a7ac4a39"/>
    <ds:schemaRef ds:uri="844c1473-bec3-43a8-9453-77f408e7a524"/>
  </ds:schemaRefs>
</ds:datastoreItem>
</file>

<file path=customXml/itemProps3.xml><?xml version="1.0" encoding="utf-8"?>
<ds:datastoreItem xmlns:ds="http://schemas.openxmlformats.org/officeDocument/2006/customXml" ds:itemID="{241D6367-19D2-4F63-9E76-EDC7107CC5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Miguel Rodriguez</cp:lastModifiedBy>
  <cp:revision>2</cp:revision>
  <dcterms:created xsi:type="dcterms:W3CDTF">2013-12-23T23:15:00Z</dcterms:created>
  <dcterms:modified xsi:type="dcterms:W3CDTF">2026-05-16T12:31:00Z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