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Rule="auto"/>
        <w:jc w:val="center"/>
        <w:rPr>
          <w:b w:val="1"/>
          <w:bCs w:val="1"/>
        </w:rPr>
      </w:pPr>
      <w:r w:rsidDel="00000000" w:rsidR="00000000" w:rsidRPr="00000000">
        <w:rPr>
          <w:b w:val="1"/>
          <w:bCs w:val="1"/>
          <w:rtl w:val="0"/>
        </w:rPr>
        <w:t xml:space="preserve">PRINCIPIOS SOLID EN EL DESARROLLO DE SOFTWARE MODERNO</w:t>
      </w:r>
    </w:p>
    <w:p w:rsidR="00000000" w:rsidDel="00000000" w:rsidP="00000000" w:rsidRDefault="00000000" w:rsidRPr="00000000" w14:paraId="00000002">
      <w:pPr>
        <w:spacing w:after="1440" w:lineRule="auto"/>
        <w:jc w:val="left"/>
        <w:rPr>
          <w:b w:val="1"/>
          <w:bCs w:val="1"/>
        </w:rPr>
      </w:pPr>
      <w:r w:rsidDel="00000000" w:rsidR="00000000" w:rsidRPr="00000000">
        <w:rPr>
          <w:rtl w:val="0"/>
        </w:rPr>
      </w:r>
    </w:p>
    <w:p w:rsidR="00000000" w:rsidDel="00000000" w:rsidP="00000000" w:rsidRDefault="00000000" w:rsidRPr="00000000" w14:paraId="00000003">
      <w:pPr>
        <w:spacing w:after="120" w:before="120" w:line="360" w:lineRule="auto"/>
        <w:jc w:val="center"/>
        <w:rPr/>
      </w:pPr>
      <w:r w:rsidDel="00000000" w:rsidR="00000000" w:rsidRPr="00000000">
        <w:rPr>
          <w:rtl w:val="0"/>
        </w:rPr>
        <w:t xml:space="preserve">PRESENTADO POR:</w:t>
      </w:r>
      <w:r w:rsidDel="00000000" w:rsidR="00000000" w:rsidRPr="00000000">
        <w:rPr>
          <w:rtl w:val="0"/>
        </w:rPr>
        <w:br w:type="textWrapping"/>
        <w:t xml:space="preserve">Miguel Ángel Herrera </w:t>
      </w:r>
    </w:p>
    <w:p w:rsidR="00000000" w:rsidDel="00000000" w:rsidP="00000000" w:rsidRDefault="00000000" w:rsidRPr="00000000" w14:paraId="00000004">
      <w:pPr>
        <w:spacing w:after="120" w:before="120" w:line="360" w:lineRule="auto"/>
        <w:jc w:val="center"/>
        <w:rPr/>
      </w:pPr>
      <w:r w:rsidDel="00000000" w:rsidR="00000000" w:rsidRPr="00000000">
        <w:rPr>
          <w:rtl w:val="0"/>
        </w:rPr>
      </w:r>
    </w:p>
    <w:p w:rsidR="00000000" w:rsidDel="00000000" w:rsidP="00000000" w:rsidRDefault="00000000" w:rsidRPr="00000000" w14:paraId="00000005">
      <w:pPr>
        <w:spacing w:after="120" w:before="120" w:line="360" w:lineRule="auto"/>
        <w:jc w:val="center"/>
        <w:rPr/>
      </w:pPr>
      <w:r w:rsidDel="00000000" w:rsidR="00000000" w:rsidRPr="00000000">
        <w:rPr>
          <w:rtl w:val="0"/>
        </w:rPr>
      </w:r>
    </w:p>
    <w:p w:rsidR="00000000" w:rsidDel="00000000" w:rsidP="00000000" w:rsidRDefault="00000000" w:rsidRPr="00000000" w14:paraId="00000006">
      <w:pPr>
        <w:spacing w:after="120" w:before="120" w:line="360" w:lineRule="auto"/>
        <w:jc w:val="center"/>
        <w:rPr/>
      </w:pPr>
      <w:r w:rsidDel="00000000" w:rsidR="00000000" w:rsidRPr="00000000">
        <w:rPr>
          <w:rtl w:val="0"/>
        </w:rPr>
        <w:t xml:space="preserve">PRESENTADO A:</w:t>
      </w:r>
    </w:p>
    <w:p w:rsidR="00000000" w:rsidDel="00000000" w:rsidP="00000000" w:rsidRDefault="00000000" w:rsidRPr="00000000" w14:paraId="00000007">
      <w:pPr>
        <w:spacing w:after="80" w:lineRule="auto"/>
        <w:jc w:val="center"/>
        <w:rPr/>
      </w:pPr>
      <w:r w:rsidDel="00000000" w:rsidR="00000000" w:rsidRPr="00000000">
        <w:rPr>
          <w:rtl w:val="0"/>
        </w:rPr>
        <w:t xml:space="preserve">Diana María Valencia</w:t>
      </w:r>
    </w:p>
    <w:p w:rsidR="00000000" w:rsidDel="00000000" w:rsidP="00000000" w:rsidRDefault="00000000" w:rsidRPr="00000000" w14:paraId="00000008">
      <w:pPr>
        <w:spacing w:after="1440" w:lineRule="auto"/>
        <w:jc w:val="left"/>
        <w:rPr/>
      </w:pPr>
      <w:r w:rsidDel="00000000" w:rsidR="00000000" w:rsidRPr="00000000">
        <w:rPr>
          <w:rtl w:val="0"/>
        </w:rPr>
      </w:r>
    </w:p>
    <w:p w:rsidR="00000000" w:rsidDel="00000000" w:rsidP="00000000" w:rsidRDefault="00000000" w:rsidRPr="00000000" w14:paraId="00000009">
      <w:pPr>
        <w:spacing w:after="1440" w:lineRule="auto"/>
        <w:jc w:val="left"/>
        <w:rPr/>
      </w:pPr>
      <w:r w:rsidDel="00000000" w:rsidR="00000000" w:rsidRPr="00000000">
        <w:rPr>
          <w:rtl w:val="0"/>
        </w:rPr>
      </w:r>
    </w:p>
    <w:p w:rsidR="00000000" w:rsidDel="00000000" w:rsidP="00000000" w:rsidRDefault="00000000" w:rsidRPr="00000000" w14:paraId="0000000A">
      <w:pPr>
        <w:spacing w:after="120" w:before="1440" w:lineRule="auto"/>
        <w:jc w:val="center"/>
        <w:rPr/>
      </w:pPr>
      <w:r w:rsidDel="00000000" w:rsidR="00000000" w:rsidRPr="00000000">
        <w:rPr>
          <w:rtl w:val="0"/>
        </w:rPr>
        <w:t xml:space="preserve">UNIVERSIDAD ALEXANDER VON HUMBOLDT</w:t>
      </w:r>
    </w:p>
    <w:p w:rsidR="00000000" w:rsidDel="00000000" w:rsidP="00000000" w:rsidRDefault="00000000" w:rsidRPr="00000000" w14:paraId="0000000B">
      <w:pPr>
        <w:spacing w:after="120" w:lineRule="auto"/>
        <w:jc w:val="center"/>
        <w:rPr/>
      </w:pPr>
      <w:r w:rsidDel="00000000" w:rsidR="00000000" w:rsidRPr="00000000">
        <w:rPr>
          <w:rtl w:val="0"/>
        </w:rPr>
        <w:t xml:space="preserve">FACULTAD DE INGENIERÍAS</w:t>
      </w:r>
    </w:p>
    <w:p w:rsidR="00000000" w:rsidDel="00000000" w:rsidP="00000000" w:rsidRDefault="00000000" w:rsidRPr="00000000" w14:paraId="0000000C">
      <w:pPr>
        <w:spacing w:after="120" w:lineRule="auto"/>
        <w:jc w:val="center"/>
        <w:rPr/>
      </w:pPr>
      <w:r w:rsidDel="00000000" w:rsidR="00000000" w:rsidRPr="00000000">
        <w:rPr>
          <w:rtl w:val="0"/>
        </w:rPr>
        <w:t xml:space="preserve">PROGRAMA DE INGENIERÍA DE SOFTWARE</w:t>
      </w:r>
    </w:p>
    <w:p w:rsidR="00000000" w:rsidDel="00000000" w:rsidP="00000000" w:rsidRDefault="00000000" w:rsidRPr="00000000" w14:paraId="0000000D">
      <w:pPr>
        <w:spacing w:after="120" w:lineRule="auto"/>
        <w:jc w:val="center"/>
        <w:rPr/>
      </w:pPr>
      <w:r w:rsidDel="00000000" w:rsidR="00000000" w:rsidRPr="00000000">
        <w:rPr>
          <w:rtl w:val="0"/>
        </w:rPr>
      </w:r>
    </w:p>
    <w:p w:rsidR="00000000" w:rsidDel="00000000" w:rsidP="00000000" w:rsidRDefault="00000000" w:rsidRPr="00000000" w14:paraId="0000000E">
      <w:pPr>
        <w:spacing w:after="120" w:lineRule="auto"/>
        <w:jc w:val="left"/>
        <w:rPr/>
      </w:pPr>
      <w:r w:rsidDel="00000000" w:rsidR="00000000" w:rsidRPr="00000000">
        <w:rPr>
          <w:rtl w:val="0"/>
        </w:rPr>
      </w:r>
    </w:p>
    <w:p w:rsidR="00000000" w:rsidDel="00000000" w:rsidP="00000000" w:rsidRDefault="00000000" w:rsidRPr="00000000" w14:paraId="0000000F">
      <w:pPr>
        <w:spacing w:after="120" w:lineRule="auto"/>
        <w:jc w:val="left"/>
        <w:rPr/>
      </w:pP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rtl w:val="0"/>
        </w:rPr>
        <w:t xml:space="preserve">Armenia/Quindio</w:t>
      </w:r>
    </w:p>
    <w:p w:rsidR="00000000" w:rsidDel="00000000" w:rsidP="00000000" w:rsidRDefault="00000000" w:rsidRPr="00000000" w14:paraId="00000011">
      <w:pPr>
        <w:spacing w:after="120" w:lineRule="auto"/>
        <w:jc w:val="center"/>
        <w:rPr/>
      </w:pPr>
      <w:r w:rsidDel="00000000" w:rsidR="00000000" w:rsidRPr="00000000">
        <w:rPr>
          <w:rtl w:val="0"/>
        </w:rPr>
        <w:t xml:space="preserve">08/06/2026</w:t>
      </w:r>
    </w:p>
    <w:p w:rsidR="00000000" w:rsidDel="00000000" w:rsidP="00000000" w:rsidRDefault="00000000" w:rsidRPr="00000000" w14:paraId="00000012">
      <w:pPr>
        <w:spacing w:after="120" w:lineRule="auto"/>
        <w:jc w:val="left"/>
        <w:rPr/>
      </w:pPr>
      <w:r w:rsidDel="00000000" w:rsidR="00000000" w:rsidRPr="00000000">
        <w:rPr>
          <w:rFonts w:ascii="Times New Roman" w:cs="Times New Roman" w:eastAsia="Times New Roman" w:hAnsi="Times New Roman"/>
          <w:b w:val="1"/>
          <w:bCs w:val="1"/>
          <w:rtl w:val="0"/>
        </w:rPr>
        <w:t xml:space="preserve">1. Introducción</w:t>
      </w:r>
      <w:r w:rsidDel="00000000" w:rsidR="00000000" w:rsidRPr="00000000">
        <w:rPr>
          <w:rtl w:val="0"/>
        </w:rPr>
      </w:r>
    </w:p>
    <w:p w:rsidR="00000000" w:rsidDel="00000000" w:rsidP="00000000" w:rsidRDefault="00000000" w:rsidRPr="00000000" w14:paraId="00000013">
      <w:pPr>
        <w:spacing w:after="120" w:before="120" w:line="360" w:lineRule="auto"/>
        <w:jc w:val="both"/>
        <w:rPr/>
      </w:pPr>
      <w:r w:rsidDel="00000000" w:rsidR="00000000" w:rsidRPr="00000000">
        <w:rPr>
          <w:rFonts w:ascii="Times New Roman" w:cs="Times New Roman" w:eastAsia="Times New Roman" w:hAnsi="Times New Roman"/>
          <w:rtl w:val="0"/>
        </w:rPr>
        <w:t xml:space="preserve">En el campo del desarrollo de software, la calidad del código no se mide únicamente por su funcionalidad, sino también por su capacidad de mantenerse, evolucionar y escalar con el tiempo. A medida que los sistemas crecen en complejidad, se hace evidente la necesidad de principios que guíen la toma de decisiones durante el diseño y la implementación.</w:t>
      </w:r>
      <w:r w:rsidDel="00000000" w:rsidR="00000000" w:rsidRPr="00000000">
        <w:rPr>
          <w:rtl w:val="0"/>
        </w:rPr>
      </w:r>
    </w:p>
    <w:p w:rsidR="00000000" w:rsidDel="00000000" w:rsidP="00000000" w:rsidRDefault="00000000" w:rsidRPr="00000000" w14:paraId="00000014">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principios SOLID, formulados y recopilados por Robert C. Martin a principios de la década de 2000, representan un conjunto de cinco directrices fundamentales para el diseño orientado a objetos. Su nombre es un acrónimo formado por las iniciales de cada principio: Single Responsibility, Open/Closed, Liskov Substitution, Interface Segregation y Dependency Inversion. Aunque cada uno tiene un enfoque particular, en conjunto conforman una base sólida para construir software robusto, comprensible y fácil de mantener.</w:t>
      </w:r>
    </w:p>
    <w:p w:rsidR="00000000" w:rsidDel="00000000" w:rsidP="00000000" w:rsidRDefault="00000000" w:rsidRPr="00000000" w14:paraId="00000015">
      <w:pPr>
        <w:spacing w:after="120" w:before="120" w:line="360" w:lineRule="auto"/>
        <w:jc w:val="both"/>
        <w:rPr/>
      </w:pPr>
      <w:r w:rsidDel="00000000" w:rsidR="00000000" w:rsidRPr="00000000">
        <w:rPr>
          <w:rtl w:val="0"/>
        </w:rPr>
      </w:r>
    </w:p>
    <w:p w:rsidR="00000000" w:rsidDel="00000000" w:rsidP="00000000" w:rsidRDefault="00000000" w:rsidRPr="00000000" w14:paraId="00000016">
      <w:pPr>
        <w:pStyle w:val="Heading1"/>
        <w:rPr>
          <w:sz w:val="24"/>
          <w:szCs w:val="24"/>
        </w:rPr>
      </w:pPr>
      <w:r w:rsidDel="00000000" w:rsidR="00000000" w:rsidRPr="00000000">
        <w:rPr>
          <w:rFonts w:ascii="Times New Roman" w:cs="Times New Roman" w:eastAsia="Times New Roman" w:hAnsi="Times New Roman"/>
          <w:b w:val="1"/>
          <w:bCs w:val="1"/>
          <w:sz w:val="24"/>
          <w:szCs w:val="24"/>
          <w:rtl w:val="0"/>
        </w:rPr>
        <w:t xml:space="preserve">2. Los Cinco Principios SOLID</w:t>
      </w:r>
      <w:r w:rsidDel="00000000" w:rsidR="00000000" w:rsidRPr="00000000">
        <w:rPr>
          <w:rtl w:val="0"/>
        </w:rPr>
      </w:r>
    </w:p>
    <w:p w:rsidR="00000000" w:rsidDel="00000000" w:rsidP="00000000" w:rsidRDefault="00000000" w:rsidRPr="00000000" w14:paraId="00000017">
      <w:pPr>
        <w:pStyle w:val="Heading2"/>
        <w:rPr>
          <w:sz w:val="24"/>
          <w:szCs w:val="24"/>
        </w:rPr>
      </w:pPr>
      <w:r w:rsidDel="00000000" w:rsidR="00000000" w:rsidRPr="00000000">
        <w:rPr>
          <w:rFonts w:ascii="Times New Roman" w:cs="Times New Roman" w:eastAsia="Times New Roman" w:hAnsi="Times New Roman"/>
          <w:b w:val="1"/>
          <w:bCs w:val="1"/>
          <w:sz w:val="24"/>
          <w:szCs w:val="24"/>
          <w:rtl w:val="0"/>
        </w:rPr>
        <w:t xml:space="preserve">2.1 S — Principio de Responsabilidad Única (Single Responsibility Principle)</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rFonts w:ascii="Times New Roman" w:cs="Times New Roman" w:eastAsia="Times New Roman" w:hAnsi="Times New Roman"/>
          <w:b w:val="1"/>
          <w:bCs w:val="1"/>
          <w:rtl w:val="0"/>
        </w:rPr>
        <w:t xml:space="preserve">Definición</w:t>
      </w:r>
      <w:r w:rsidDel="00000000" w:rsidR="00000000" w:rsidRPr="00000000">
        <w:rPr>
          <w:rtl w:val="0"/>
        </w:rPr>
      </w:r>
    </w:p>
    <w:p w:rsidR="00000000" w:rsidDel="00000000" w:rsidP="00000000" w:rsidRDefault="00000000" w:rsidRPr="00000000" w14:paraId="00000019">
      <w:pPr>
        <w:spacing w:after="100" w:before="100" w:line="360" w:lineRule="auto"/>
        <w:jc w:val="both"/>
        <w:rPr/>
      </w:pPr>
      <w:r w:rsidDel="00000000" w:rsidR="00000000" w:rsidRPr="00000000">
        <w:rPr>
          <w:rFonts w:ascii="Times New Roman" w:cs="Times New Roman" w:eastAsia="Times New Roman" w:hAnsi="Times New Roman"/>
          <w:rtl w:val="0"/>
        </w:rPr>
        <w:t xml:space="preserve">Una clase debe tener una única razón para cambiar, lo que equivale a decir que debe ocuparse de una sola responsabilidad dentro del sistema. Cuando una clase asume múltiples responsabilidades, los cambios en una de ellas pueden afectar involuntariamente a las demás, aumentando la probabilidad de errores y dificultando el mantenimiento.</w:t>
      </w: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Fonts w:ascii="Times New Roman" w:cs="Times New Roman" w:eastAsia="Times New Roman" w:hAnsi="Times New Roman"/>
          <w:b w:val="1"/>
          <w:bCs w:val="1"/>
          <w:rtl w:val="0"/>
        </w:rPr>
        <w:t xml:space="preserve">Ejemplo práctico</w:t>
      </w:r>
      <w:r w:rsidDel="00000000" w:rsidR="00000000" w:rsidRPr="00000000">
        <w:rPr>
          <w:rtl w:val="0"/>
        </w:rPr>
      </w:r>
    </w:p>
    <w:p w:rsidR="00000000" w:rsidDel="00000000" w:rsidP="00000000" w:rsidRDefault="00000000" w:rsidRPr="00000000" w14:paraId="0000001B">
      <w:pPr>
        <w:spacing w:after="100" w:before="100" w:line="360" w:lineRule="auto"/>
        <w:jc w:val="both"/>
        <w:rPr/>
      </w:pPr>
      <w:r w:rsidDel="00000000" w:rsidR="00000000" w:rsidRPr="00000000">
        <w:rPr>
          <w:rtl w:val="0"/>
        </w:rPr>
        <w:t xml:space="preserve">U</w:t>
      </w:r>
      <w:r w:rsidDel="00000000" w:rsidR="00000000" w:rsidRPr="00000000">
        <w:rPr>
          <w:rFonts w:ascii="Times New Roman" w:cs="Times New Roman" w:eastAsia="Times New Roman" w:hAnsi="Times New Roman"/>
          <w:rtl w:val="0"/>
        </w:rPr>
        <w:t xml:space="preserve">na clase llamada Factura que, además de calcular el total de una venta, también se encarga de imprimir el documento y guardarlo en la base de datos. Esta clase tiene tres responsabilidades distintas. Aplicando el SRP, se separaría en tres clases independientes: Factura (lógica de negocio), ImpresoraFactura (presentación) y RepositorioFactura (persistencia). Así, un cambio en el formato de impresión no afectaría la lógica de cálculo ni el acceso a datos.</w:t>
      </w:r>
      <w:r w:rsidDel="00000000" w:rsidR="00000000" w:rsidRPr="00000000">
        <w:rPr>
          <w:rtl w:val="0"/>
        </w:rPr>
      </w:r>
    </w:p>
    <w:p w:rsidR="00000000" w:rsidDel="00000000" w:rsidP="00000000" w:rsidRDefault="00000000" w:rsidRPr="00000000" w14:paraId="0000001C">
      <w:pPr>
        <w:spacing w:after="120" w:lineRule="auto"/>
        <w:jc w:val="center"/>
        <w:rPr/>
      </w:pPr>
      <w:r w:rsidDel="00000000" w:rsidR="00000000" w:rsidRPr="00000000">
        <w:rPr>
          <w:rtl w:val="0"/>
        </w:rPr>
      </w:r>
    </w:p>
    <w:p w:rsidR="00000000" w:rsidDel="00000000" w:rsidP="00000000" w:rsidRDefault="00000000" w:rsidRPr="00000000" w14:paraId="0000001D">
      <w:pPr>
        <w:spacing w:after="120" w:lineRule="auto"/>
        <w:jc w:val="center"/>
        <w:rPr/>
      </w:pPr>
      <w:r w:rsidDel="00000000" w:rsidR="00000000" w:rsidRPr="00000000">
        <w:rPr>
          <w:rtl w:val="0"/>
        </w:rPr>
      </w:r>
    </w:p>
    <w:p w:rsidR="00000000" w:rsidDel="00000000" w:rsidP="00000000" w:rsidRDefault="00000000" w:rsidRPr="00000000" w14:paraId="0000001E">
      <w:pPr>
        <w:spacing w:after="120" w:lineRule="auto"/>
        <w:jc w:val="center"/>
        <w:rPr/>
      </w:pPr>
      <w:r w:rsidDel="00000000" w:rsidR="00000000" w:rsidRPr="00000000">
        <w:rPr>
          <w:rtl w:val="0"/>
        </w:rPr>
      </w:r>
    </w:p>
    <w:p w:rsidR="00000000" w:rsidDel="00000000" w:rsidP="00000000" w:rsidRDefault="00000000" w:rsidRPr="00000000" w14:paraId="0000001F">
      <w:pPr>
        <w:pStyle w:val="Heading2"/>
        <w:rPr>
          <w:sz w:val="24"/>
          <w:szCs w:val="24"/>
        </w:rPr>
      </w:pPr>
      <w:r w:rsidDel="00000000" w:rsidR="00000000" w:rsidRPr="00000000">
        <w:rPr>
          <w:rFonts w:ascii="Times New Roman" w:cs="Times New Roman" w:eastAsia="Times New Roman" w:hAnsi="Times New Roman"/>
          <w:b w:val="1"/>
          <w:bCs w:val="1"/>
          <w:sz w:val="24"/>
          <w:szCs w:val="24"/>
          <w:rtl w:val="0"/>
        </w:rPr>
        <w:t xml:space="preserve">2.2 O — Principio de Abierto/Cerrado (Open/Closed Principle)</w:t>
      </w:r>
      <w:r w:rsidDel="00000000" w:rsidR="00000000" w:rsidRPr="00000000">
        <w:rPr>
          <w:rtl w:val="0"/>
        </w:rPr>
      </w:r>
    </w:p>
    <w:p w:rsidR="00000000" w:rsidDel="00000000" w:rsidP="00000000" w:rsidRDefault="00000000" w:rsidRPr="00000000" w14:paraId="00000020">
      <w:pPr>
        <w:pStyle w:val="Heading3"/>
        <w:rPr/>
      </w:pPr>
      <w:r w:rsidDel="00000000" w:rsidR="00000000" w:rsidRPr="00000000">
        <w:rPr>
          <w:rFonts w:ascii="Times New Roman" w:cs="Times New Roman" w:eastAsia="Times New Roman" w:hAnsi="Times New Roman"/>
          <w:b w:val="1"/>
          <w:bCs w:val="1"/>
          <w:rtl w:val="0"/>
        </w:rPr>
        <w:t xml:space="preserve">Definición</w:t>
      </w:r>
      <w:r w:rsidDel="00000000" w:rsidR="00000000" w:rsidRPr="00000000">
        <w:rPr>
          <w:rtl w:val="0"/>
        </w:rPr>
      </w:r>
    </w:p>
    <w:p w:rsidR="00000000" w:rsidDel="00000000" w:rsidP="00000000" w:rsidRDefault="00000000" w:rsidRPr="00000000" w14:paraId="00000021">
      <w:pPr>
        <w:spacing w:after="100" w:before="100" w:line="360" w:lineRule="auto"/>
        <w:jc w:val="both"/>
        <w:rPr/>
      </w:pPr>
      <w:r w:rsidDel="00000000" w:rsidR="00000000" w:rsidRPr="00000000">
        <w:rPr>
          <w:rFonts w:ascii="Times New Roman" w:cs="Times New Roman" w:eastAsia="Times New Roman" w:hAnsi="Times New Roman"/>
          <w:rtl w:val="0"/>
        </w:rPr>
        <w:t xml:space="preserve">Las entidades de software </w:t>
      </w:r>
      <w:r w:rsidDel="00000000" w:rsidR="00000000" w:rsidRPr="00000000">
        <w:rPr>
          <w:rtl w:val="0"/>
        </w:rPr>
        <w:t xml:space="preserve">como </w:t>
      </w:r>
      <w:r w:rsidDel="00000000" w:rsidR="00000000" w:rsidRPr="00000000">
        <w:rPr>
          <w:rFonts w:ascii="Times New Roman" w:cs="Times New Roman" w:eastAsia="Times New Roman" w:hAnsi="Times New Roman"/>
          <w:rtl w:val="0"/>
        </w:rPr>
        <w:t xml:space="preserve">clases, módulos</w:t>
      </w:r>
      <w:r w:rsidDel="00000000" w:rsidR="00000000" w:rsidRPr="00000000">
        <w:rPr>
          <w:rtl w:val="0"/>
        </w:rPr>
        <w:t xml:space="preserve"> o</w:t>
      </w:r>
      <w:r w:rsidDel="00000000" w:rsidR="00000000" w:rsidRPr="00000000">
        <w:rPr>
          <w:rFonts w:ascii="Times New Roman" w:cs="Times New Roman" w:eastAsia="Times New Roman" w:hAnsi="Times New Roman"/>
          <w:rtl w:val="0"/>
        </w:rPr>
        <w:t xml:space="preserve"> funciones deben estar abiertas para su extensión, pero cerradas para su modificación. Esto significa que el comportamiento de una clase puede ampliarse sin necesidad de alterar su código fuente existente, lo cual reduce el riesgo de introducir bugs en funcionalidad ya probada.</w:t>
      </w: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rFonts w:ascii="Times New Roman" w:cs="Times New Roman" w:eastAsia="Times New Roman" w:hAnsi="Times New Roman"/>
          <w:b w:val="1"/>
          <w:bCs w:val="1"/>
          <w:rtl w:val="0"/>
        </w:rPr>
        <w:t xml:space="preserve">Ejemplo práctico</w:t>
      </w:r>
      <w:r w:rsidDel="00000000" w:rsidR="00000000" w:rsidRPr="00000000">
        <w:rPr>
          <w:rtl w:val="0"/>
        </w:rPr>
      </w:r>
    </w:p>
    <w:p w:rsidR="00000000" w:rsidDel="00000000" w:rsidP="00000000" w:rsidRDefault="00000000" w:rsidRPr="00000000" w14:paraId="00000023">
      <w:pPr>
        <w:spacing w:after="100" w:before="100" w:line="360" w:lineRule="auto"/>
        <w:jc w:val="both"/>
        <w:rPr/>
      </w:pPr>
      <w:r w:rsidDel="00000000" w:rsidR="00000000" w:rsidRPr="00000000">
        <w:rPr>
          <w:rtl w:val="0"/>
        </w:rPr>
        <w:t xml:space="preserve">En </w:t>
      </w:r>
      <w:r w:rsidDel="00000000" w:rsidR="00000000" w:rsidRPr="00000000">
        <w:rPr>
          <w:rFonts w:ascii="Times New Roman" w:cs="Times New Roman" w:eastAsia="Times New Roman" w:hAnsi="Times New Roman"/>
          <w:rtl w:val="0"/>
        </w:rPr>
        <w:t xml:space="preserve">un sistema de procesamiento de pagos que inicialmente solo admite tarjetas de crédito. Si se diseña con una interfaz MedioPago y una clase TarjetaCredito que la implementa, al necesitar agregar pagos en efectivo o por transferencia bancaria, simplemente se crean nuevas clases (Efectivo, Transferencia) que implementan la misma interfaz. La clase procesadora de pagos no requiere modificarse, solo extenderse mediante nuevas implementaciones.</w:t>
      </w:r>
      <w:r w:rsidDel="00000000" w:rsidR="00000000" w:rsidRPr="00000000">
        <w:rPr>
          <w:rtl w:val="0"/>
        </w:rPr>
      </w:r>
    </w:p>
    <w:p w:rsidR="00000000" w:rsidDel="00000000" w:rsidP="00000000" w:rsidRDefault="00000000" w:rsidRPr="00000000" w14:paraId="00000024">
      <w:pPr>
        <w:pStyle w:val="Heading2"/>
        <w:rPr>
          <w:sz w:val="24"/>
          <w:szCs w:val="24"/>
        </w:rPr>
      </w:pPr>
      <w:r w:rsidDel="00000000" w:rsidR="00000000" w:rsidRPr="00000000">
        <w:rPr>
          <w:rFonts w:ascii="Times New Roman" w:cs="Times New Roman" w:eastAsia="Times New Roman" w:hAnsi="Times New Roman"/>
          <w:b w:val="1"/>
          <w:bCs w:val="1"/>
          <w:sz w:val="24"/>
          <w:szCs w:val="24"/>
          <w:rtl w:val="0"/>
        </w:rPr>
        <w:t xml:space="preserve">2.3 L — Principio de Sustitución de Liskov (Liskov Substitution Principle)</w:t>
      </w: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Fonts w:ascii="Times New Roman" w:cs="Times New Roman" w:eastAsia="Times New Roman" w:hAnsi="Times New Roman"/>
          <w:b w:val="1"/>
          <w:bCs w:val="1"/>
          <w:rtl w:val="0"/>
        </w:rPr>
        <w:t xml:space="preserve">Definición</w:t>
      </w:r>
      <w:r w:rsidDel="00000000" w:rsidR="00000000" w:rsidRPr="00000000">
        <w:rPr>
          <w:rtl w:val="0"/>
        </w:rPr>
      </w:r>
    </w:p>
    <w:p w:rsidR="00000000" w:rsidDel="00000000" w:rsidP="00000000" w:rsidRDefault="00000000" w:rsidRPr="00000000" w14:paraId="00000026">
      <w:pPr>
        <w:spacing w:after="100" w:before="100" w:line="360" w:lineRule="auto"/>
        <w:jc w:val="both"/>
        <w:rPr/>
      </w:pPr>
      <w:r w:rsidDel="00000000" w:rsidR="00000000" w:rsidRPr="00000000">
        <w:rPr>
          <w:rFonts w:ascii="Times New Roman" w:cs="Times New Roman" w:eastAsia="Times New Roman" w:hAnsi="Times New Roman"/>
          <w:rtl w:val="0"/>
        </w:rPr>
        <w:t xml:space="preserve">Formulado por Barbara Liskov en 1987, este principio establece que los objetos de una subclase deben poder sustituir a los de su clase base sin alterar el comportamiento correcto del programa. En términos prácticos, una subclase no debe eliminar ni restringir el comportamiento prometido por la clase padre, ya que esto rompe las expectativas de quien usa la abstracción.</w:t>
      </w: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Fonts w:ascii="Times New Roman" w:cs="Times New Roman" w:eastAsia="Times New Roman" w:hAnsi="Times New Roman"/>
          <w:b w:val="1"/>
          <w:bCs w:val="1"/>
          <w:rtl w:val="0"/>
        </w:rPr>
        <w:t xml:space="preserve">Ejemplo práctico</w:t>
      </w:r>
      <w:r w:rsidDel="00000000" w:rsidR="00000000" w:rsidRPr="00000000">
        <w:rPr>
          <w:rtl w:val="0"/>
        </w:rPr>
      </w:r>
    </w:p>
    <w:p w:rsidR="00000000" w:rsidDel="00000000" w:rsidP="00000000" w:rsidRDefault="00000000" w:rsidRPr="00000000" w14:paraId="00000028">
      <w:pPr>
        <w:spacing w:after="100" w:before="100" w:line="360" w:lineRule="auto"/>
        <w:jc w:val="both"/>
        <w:rPr>
          <w:rFonts w:ascii="Times New Roman" w:cs="Times New Roman" w:eastAsia="Times New Roman" w:hAnsi="Times New Roman"/>
        </w:rPr>
      </w:pPr>
      <w:r w:rsidDel="00000000" w:rsidR="00000000" w:rsidRPr="00000000">
        <w:rPr>
          <w:rtl w:val="0"/>
        </w:rPr>
        <w:t xml:space="preserve">Se tienen </w:t>
      </w:r>
      <w:r w:rsidDel="00000000" w:rsidR="00000000" w:rsidRPr="00000000">
        <w:rPr>
          <w:rFonts w:ascii="Times New Roman" w:cs="Times New Roman" w:eastAsia="Times New Roman" w:hAnsi="Times New Roman"/>
          <w:rtl w:val="0"/>
        </w:rPr>
        <w:t xml:space="preserve">las clases Rectangulo y Cuadrado. Si Cuadrado hereda de Rectangulo y sobreescribe el método setAncho() para que también modifique el alto, se viola el LSP, porque el código que usa un Rectangulo esperaría poder cambiar ancho y alto de forma independiente. La solución correcta es no establecer esa jerarquía o diseñar una abstracción más general (FiguraGeometrica) de la cual ambas clases hereden sin comprometer sus contratos.</w:t>
      </w:r>
    </w:p>
    <w:p w:rsidR="00000000" w:rsidDel="00000000" w:rsidP="00000000" w:rsidRDefault="00000000" w:rsidRPr="00000000" w14:paraId="00000029">
      <w:pPr>
        <w:spacing w:after="100" w:before="100" w:line="360" w:lineRule="auto"/>
        <w:jc w:val="both"/>
        <w:rPr/>
      </w:pPr>
      <w:r w:rsidDel="00000000" w:rsidR="00000000" w:rsidRPr="00000000">
        <w:rPr>
          <w:rtl w:val="0"/>
        </w:rPr>
      </w:r>
    </w:p>
    <w:p w:rsidR="00000000" w:rsidDel="00000000" w:rsidP="00000000" w:rsidRDefault="00000000" w:rsidRPr="00000000" w14:paraId="0000002A">
      <w:pPr>
        <w:spacing w:after="100" w:before="100" w:line="360" w:lineRule="auto"/>
        <w:jc w:val="both"/>
        <w:rPr/>
      </w:pPr>
      <w:r w:rsidDel="00000000" w:rsidR="00000000" w:rsidRPr="00000000">
        <w:rPr>
          <w:rtl w:val="0"/>
        </w:rPr>
      </w:r>
    </w:p>
    <w:p w:rsidR="00000000" w:rsidDel="00000000" w:rsidP="00000000" w:rsidRDefault="00000000" w:rsidRPr="00000000" w14:paraId="0000002B">
      <w:pPr>
        <w:pStyle w:val="Heading2"/>
        <w:rPr>
          <w:sz w:val="24"/>
          <w:szCs w:val="24"/>
        </w:rPr>
      </w:pPr>
      <w:r w:rsidDel="00000000" w:rsidR="00000000" w:rsidRPr="00000000">
        <w:rPr>
          <w:rFonts w:ascii="Times New Roman" w:cs="Times New Roman" w:eastAsia="Times New Roman" w:hAnsi="Times New Roman"/>
          <w:b w:val="1"/>
          <w:bCs w:val="1"/>
          <w:sz w:val="24"/>
          <w:szCs w:val="24"/>
          <w:rtl w:val="0"/>
        </w:rPr>
        <w:t xml:space="preserve">2.4 I — Principio de Segregación de Interfaces (Interface Segregation Principle)</w:t>
      </w: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Fonts w:ascii="Times New Roman" w:cs="Times New Roman" w:eastAsia="Times New Roman" w:hAnsi="Times New Roman"/>
          <w:b w:val="1"/>
          <w:bCs w:val="1"/>
          <w:rtl w:val="0"/>
        </w:rPr>
        <w:t xml:space="preserve">Definición</w:t>
      </w:r>
      <w:r w:rsidDel="00000000" w:rsidR="00000000" w:rsidRPr="00000000">
        <w:rPr>
          <w:rtl w:val="0"/>
        </w:rPr>
      </w:r>
    </w:p>
    <w:p w:rsidR="00000000" w:rsidDel="00000000" w:rsidP="00000000" w:rsidRDefault="00000000" w:rsidRPr="00000000" w14:paraId="0000002D">
      <w:pPr>
        <w:spacing w:after="100" w:before="100" w:line="360" w:lineRule="auto"/>
        <w:jc w:val="both"/>
        <w:rPr/>
      </w:pPr>
      <w:r w:rsidDel="00000000" w:rsidR="00000000" w:rsidRPr="00000000">
        <w:rPr>
          <w:rFonts w:ascii="Times New Roman" w:cs="Times New Roman" w:eastAsia="Times New Roman" w:hAnsi="Times New Roman"/>
          <w:rtl w:val="0"/>
        </w:rPr>
        <w:t xml:space="preserve">Ningún cliente debería verse obligado a depender de métodos que no utiliza. Este principio promueve la creación de interfaces pequeñas y específicas en lugar de interfaces generales con muchos métodos. Cuando una interfaz es demasiado amplia, las clases que la implementan se ven forzadas a proporcionar implementaciones vacías o innecesarias, lo que genera acoplamiento innecesario.</w:t>
      </w: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Fonts w:ascii="Times New Roman" w:cs="Times New Roman" w:eastAsia="Times New Roman" w:hAnsi="Times New Roman"/>
          <w:b w:val="1"/>
          <w:bCs w:val="1"/>
          <w:rtl w:val="0"/>
        </w:rPr>
        <w:t xml:space="preserve">Ejemplo práctico</w:t>
      </w:r>
      <w:r w:rsidDel="00000000" w:rsidR="00000000" w:rsidRPr="00000000">
        <w:rPr>
          <w:rtl w:val="0"/>
        </w:rPr>
      </w:r>
    </w:p>
    <w:p w:rsidR="00000000" w:rsidDel="00000000" w:rsidP="00000000" w:rsidRDefault="00000000" w:rsidRPr="00000000" w14:paraId="0000002F">
      <w:pPr>
        <w:spacing w:after="100" w:before="100" w:line="360" w:lineRule="auto"/>
        <w:jc w:val="both"/>
        <w:rPr/>
      </w:pPr>
      <w:r w:rsidDel="00000000" w:rsidR="00000000" w:rsidRPr="00000000">
        <w:rPr>
          <w:rtl w:val="0"/>
        </w:rPr>
        <w:t xml:space="preserve">U</w:t>
      </w:r>
      <w:r w:rsidDel="00000000" w:rsidR="00000000" w:rsidRPr="00000000">
        <w:rPr>
          <w:rFonts w:ascii="Times New Roman" w:cs="Times New Roman" w:eastAsia="Times New Roman" w:hAnsi="Times New Roman"/>
          <w:rtl w:val="0"/>
        </w:rPr>
        <w:t xml:space="preserve">na interfaz Trabajador con métodos trabajar(), comer() y dormir(). Si se necesita implementar un RobotTrabajador, este tendría que implementar comer() y dormir(), lo cual carece de sentido. Aplicando el ISP, se dividirían las interfaces en Trabajable (trabajar()), Comedor (comer()) y Dormidor (dormir()), de forma que cada clase implemente únicamente lo que le corresponde.</w:t>
      </w:r>
      <w:r w:rsidDel="00000000" w:rsidR="00000000" w:rsidRPr="00000000">
        <w:rPr>
          <w:rtl w:val="0"/>
        </w:rPr>
      </w:r>
    </w:p>
    <w:p w:rsidR="00000000" w:rsidDel="00000000" w:rsidP="00000000" w:rsidRDefault="00000000" w:rsidRPr="00000000" w14:paraId="00000030">
      <w:pPr>
        <w:pStyle w:val="Heading2"/>
        <w:rPr>
          <w:sz w:val="24"/>
          <w:szCs w:val="24"/>
        </w:rPr>
      </w:pPr>
      <w:r w:rsidDel="00000000" w:rsidR="00000000" w:rsidRPr="00000000">
        <w:rPr>
          <w:rFonts w:ascii="Times New Roman" w:cs="Times New Roman" w:eastAsia="Times New Roman" w:hAnsi="Times New Roman"/>
          <w:b w:val="1"/>
          <w:bCs w:val="1"/>
          <w:sz w:val="24"/>
          <w:szCs w:val="24"/>
          <w:rtl w:val="0"/>
        </w:rPr>
        <w:t xml:space="preserve">2.5 D — Principio de Inversión de Dependencias (Dependency Inversion Principle)</w:t>
      </w: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Fonts w:ascii="Times New Roman" w:cs="Times New Roman" w:eastAsia="Times New Roman" w:hAnsi="Times New Roman"/>
          <w:b w:val="1"/>
          <w:bCs w:val="1"/>
          <w:rtl w:val="0"/>
        </w:rPr>
        <w:t xml:space="preserve">Definición</w:t>
      </w:r>
      <w:r w:rsidDel="00000000" w:rsidR="00000000" w:rsidRPr="00000000">
        <w:rPr>
          <w:rtl w:val="0"/>
        </w:rPr>
      </w:r>
    </w:p>
    <w:p w:rsidR="00000000" w:rsidDel="00000000" w:rsidP="00000000" w:rsidRDefault="00000000" w:rsidRPr="00000000" w14:paraId="00000032">
      <w:pPr>
        <w:spacing w:after="100" w:before="100" w:line="360" w:lineRule="auto"/>
        <w:jc w:val="both"/>
        <w:rPr/>
      </w:pPr>
      <w:r w:rsidDel="00000000" w:rsidR="00000000" w:rsidRPr="00000000">
        <w:rPr>
          <w:rFonts w:ascii="Times New Roman" w:cs="Times New Roman" w:eastAsia="Times New Roman" w:hAnsi="Times New Roman"/>
          <w:rtl w:val="0"/>
        </w:rPr>
        <w:t xml:space="preserve">Este principio tiene dos enunciados complementarios: primero, los módulos de alto nivel no deben depender de módulos de bajo nivel; ambos deben depender de abstracciones. Segundo, las abstracciones no deben depender de los detalles; son los detalles quienes deben depender de las abstracciones. Esto invierte la dirección tradicional de dependencia y reduce el acoplamiento entre componentes.</w:t>
      </w:r>
      <w:r w:rsidDel="00000000" w:rsidR="00000000" w:rsidRPr="00000000">
        <w:rPr>
          <w:rtl w:val="0"/>
        </w:rPr>
      </w:r>
    </w:p>
    <w:p w:rsidR="00000000" w:rsidDel="00000000" w:rsidP="00000000" w:rsidRDefault="00000000" w:rsidRPr="00000000" w14:paraId="00000033">
      <w:pPr>
        <w:pStyle w:val="Heading3"/>
        <w:rPr/>
      </w:pPr>
      <w:r w:rsidDel="00000000" w:rsidR="00000000" w:rsidRPr="00000000">
        <w:rPr>
          <w:rFonts w:ascii="Times New Roman" w:cs="Times New Roman" w:eastAsia="Times New Roman" w:hAnsi="Times New Roman"/>
          <w:b w:val="1"/>
          <w:bCs w:val="1"/>
          <w:rtl w:val="0"/>
        </w:rPr>
        <w:t xml:space="preserve">Ejemplo práctico</w:t>
      </w:r>
      <w:r w:rsidDel="00000000" w:rsidR="00000000" w:rsidRPr="00000000">
        <w:rPr>
          <w:rtl w:val="0"/>
        </w:rPr>
      </w:r>
    </w:p>
    <w:p w:rsidR="00000000" w:rsidDel="00000000" w:rsidP="00000000" w:rsidRDefault="00000000" w:rsidRPr="00000000" w14:paraId="00000034">
      <w:pPr>
        <w:spacing w:after="100" w:before="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clase ServicioNotificaciones que instancia directamente un objeto EnvioEmail está acoplada a esa tecnología concreta. Si en el futuro se necesita enviar notificaciones por SMS o push, habría que modificar la clase. Aplicando el DIP, ServicioNotificaciones dependería de una interfaz INotificador, y sería la capa externa quien inyecte la implementación concreta (EnvioEmail, EnvioSMS, etc.). Esto facilita enormemente el intercambio de componentes y las pruebas unitarias.</w:t>
      </w:r>
    </w:p>
    <w:p w:rsidR="00000000" w:rsidDel="00000000" w:rsidP="00000000" w:rsidRDefault="00000000" w:rsidRPr="00000000" w14:paraId="00000035">
      <w:pPr>
        <w:spacing w:after="100" w:before="100" w:line="360" w:lineRule="auto"/>
        <w:jc w:val="both"/>
        <w:rPr/>
      </w:pPr>
      <w:r w:rsidDel="00000000" w:rsidR="00000000" w:rsidRPr="00000000">
        <w:rPr>
          <w:rtl w:val="0"/>
        </w:rPr>
      </w:r>
    </w:p>
    <w:p w:rsidR="00000000" w:rsidDel="00000000" w:rsidP="00000000" w:rsidRDefault="00000000" w:rsidRPr="00000000" w14:paraId="00000036">
      <w:pPr>
        <w:spacing w:after="100" w:before="100" w:line="360" w:lineRule="auto"/>
        <w:jc w:val="both"/>
        <w:rPr/>
      </w:pPr>
      <w:r w:rsidDel="00000000" w:rsidR="00000000" w:rsidRPr="00000000">
        <w:rPr>
          <w:rtl w:val="0"/>
        </w:rPr>
      </w:r>
    </w:p>
    <w:p w:rsidR="00000000" w:rsidDel="00000000" w:rsidP="00000000" w:rsidRDefault="00000000" w:rsidRPr="00000000" w14:paraId="00000037">
      <w:pPr>
        <w:pStyle w:val="Heading1"/>
        <w:rPr>
          <w:sz w:val="24"/>
          <w:szCs w:val="24"/>
        </w:rPr>
      </w:pPr>
      <w:r w:rsidDel="00000000" w:rsidR="00000000" w:rsidRPr="00000000">
        <w:rPr>
          <w:rFonts w:ascii="Times New Roman" w:cs="Times New Roman" w:eastAsia="Times New Roman" w:hAnsi="Times New Roman"/>
          <w:b w:val="1"/>
          <w:bCs w:val="1"/>
          <w:sz w:val="24"/>
          <w:szCs w:val="24"/>
          <w:rtl w:val="0"/>
        </w:rPr>
        <w:t xml:space="preserve">3. Ventajas de la Implementación de SOLID</w:t>
      </w:r>
      <w:r w:rsidDel="00000000" w:rsidR="00000000" w:rsidRPr="00000000">
        <w:rPr>
          <w:rtl w:val="0"/>
        </w:rPr>
      </w:r>
    </w:p>
    <w:p w:rsidR="00000000" w:rsidDel="00000000" w:rsidP="00000000" w:rsidRDefault="00000000" w:rsidRPr="00000000" w14:paraId="00000038">
      <w:pPr>
        <w:pStyle w:val="Heading2"/>
        <w:rPr>
          <w:sz w:val="24"/>
          <w:szCs w:val="24"/>
        </w:rPr>
      </w:pPr>
      <w:r w:rsidDel="00000000" w:rsidR="00000000" w:rsidRPr="00000000">
        <w:rPr>
          <w:rFonts w:ascii="Times New Roman" w:cs="Times New Roman" w:eastAsia="Times New Roman" w:hAnsi="Times New Roman"/>
          <w:b w:val="1"/>
          <w:bCs w:val="1"/>
          <w:sz w:val="24"/>
          <w:szCs w:val="24"/>
          <w:rtl w:val="0"/>
        </w:rPr>
        <w:t xml:space="preserve">3.1 Mantenibilidad</w:t>
      </w:r>
      <w:r w:rsidDel="00000000" w:rsidR="00000000" w:rsidRPr="00000000">
        <w:rPr>
          <w:rtl w:val="0"/>
        </w:rPr>
      </w:r>
    </w:p>
    <w:p w:rsidR="00000000" w:rsidDel="00000000" w:rsidP="00000000" w:rsidRDefault="00000000" w:rsidRPr="00000000" w14:paraId="00000039">
      <w:pPr>
        <w:spacing w:after="100" w:before="100" w:line="360" w:lineRule="auto"/>
        <w:jc w:val="both"/>
        <w:rPr/>
      </w:pPr>
      <w:r w:rsidDel="00000000" w:rsidR="00000000" w:rsidRPr="00000000">
        <w:rPr>
          <w:rFonts w:ascii="Times New Roman" w:cs="Times New Roman" w:eastAsia="Times New Roman" w:hAnsi="Times New Roman"/>
          <w:rtl w:val="0"/>
        </w:rPr>
        <w:t xml:space="preserve">Uno de los beneficios más evidentes de aplicar SOLID es la mejora en la mantenibilidad del código. Cuando cada clase tiene una única responsabilidad y las dependencias están bien definidas a través de abstracciones, localizar y corregir errores se vuelve considerablemente más sencillo. Los desarrolladores pueden intervenir en una parte del sistema sin preocuparse por generar efectos no deseados en otras. Además, el código bien estructurado resulta más fácil de leer y entender, lo que reduce el tiempo de incorporación de nuevos miembros al equipo y disminuye la deuda técnica acumulada.</w:t>
      </w:r>
      <w:r w:rsidDel="00000000" w:rsidR="00000000" w:rsidRPr="00000000">
        <w:rPr>
          <w:rtl w:val="0"/>
        </w:rPr>
      </w:r>
    </w:p>
    <w:p w:rsidR="00000000" w:rsidDel="00000000" w:rsidP="00000000" w:rsidRDefault="00000000" w:rsidRPr="00000000" w14:paraId="0000003A">
      <w:pPr>
        <w:pStyle w:val="Heading2"/>
        <w:rPr>
          <w:sz w:val="24"/>
          <w:szCs w:val="24"/>
        </w:rPr>
      </w:pPr>
      <w:r w:rsidDel="00000000" w:rsidR="00000000" w:rsidRPr="00000000">
        <w:rPr>
          <w:rFonts w:ascii="Times New Roman" w:cs="Times New Roman" w:eastAsia="Times New Roman" w:hAnsi="Times New Roman"/>
          <w:b w:val="1"/>
          <w:bCs w:val="1"/>
          <w:sz w:val="24"/>
          <w:szCs w:val="24"/>
          <w:rtl w:val="0"/>
        </w:rPr>
        <w:t xml:space="preserve">3.2 Escalabilidad</w:t>
      </w:r>
      <w:r w:rsidDel="00000000" w:rsidR="00000000" w:rsidRPr="00000000">
        <w:rPr>
          <w:rtl w:val="0"/>
        </w:rPr>
      </w:r>
    </w:p>
    <w:p w:rsidR="00000000" w:rsidDel="00000000" w:rsidP="00000000" w:rsidRDefault="00000000" w:rsidRPr="00000000" w14:paraId="0000003B">
      <w:pPr>
        <w:spacing w:after="100" w:before="100" w:line="360" w:lineRule="auto"/>
        <w:jc w:val="both"/>
        <w:rPr/>
      </w:pPr>
      <w:r w:rsidDel="00000000" w:rsidR="00000000" w:rsidRPr="00000000">
        <w:rPr>
          <w:rFonts w:ascii="Times New Roman" w:cs="Times New Roman" w:eastAsia="Times New Roman" w:hAnsi="Times New Roman"/>
          <w:rtl w:val="0"/>
        </w:rPr>
        <w:t xml:space="preserve">Un sistema diseñado con los principios SOLID escala de manera más ordenada. Al estar los componentes desacoplados y organizados alrededor de abstracciones, añadir nuevas funcionalidades no implica reestructurar el código existente. Esto permite que el sistema crezca de forma incremental sin comprometer su estabilidad. La inversión de dependencias, en particular, facilita la distribución de responsabilidades entre módulos independientes que pueden evolucionar de forma paralela, lo cual es crítico en equipos de desarrollo grandes o en arquitecturas de microservicios.</w:t>
      </w:r>
      <w:r w:rsidDel="00000000" w:rsidR="00000000" w:rsidRPr="00000000">
        <w:rPr>
          <w:rtl w:val="0"/>
        </w:rPr>
      </w:r>
    </w:p>
    <w:p w:rsidR="00000000" w:rsidDel="00000000" w:rsidP="00000000" w:rsidRDefault="00000000" w:rsidRPr="00000000" w14:paraId="0000003C">
      <w:pPr>
        <w:pStyle w:val="Heading2"/>
        <w:rPr>
          <w:sz w:val="24"/>
          <w:szCs w:val="24"/>
        </w:rPr>
      </w:pPr>
      <w:r w:rsidDel="00000000" w:rsidR="00000000" w:rsidRPr="00000000">
        <w:rPr>
          <w:rFonts w:ascii="Times New Roman" w:cs="Times New Roman" w:eastAsia="Times New Roman" w:hAnsi="Times New Roman"/>
          <w:b w:val="1"/>
          <w:bCs w:val="1"/>
          <w:sz w:val="24"/>
          <w:szCs w:val="24"/>
          <w:rtl w:val="0"/>
        </w:rPr>
        <w:t xml:space="preserve">3.3 Extensibilidad</w:t>
      </w:r>
      <w:r w:rsidDel="00000000" w:rsidR="00000000" w:rsidRPr="00000000">
        <w:rPr>
          <w:rtl w:val="0"/>
        </w:rPr>
      </w:r>
    </w:p>
    <w:p w:rsidR="00000000" w:rsidDel="00000000" w:rsidP="00000000" w:rsidRDefault="00000000" w:rsidRPr="00000000" w14:paraId="0000003D">
      <w:pPr>
        <w:spacing w:after="100" w:before="100" w:line="360" w:lineRule="auto"/>
        <w:jc w:val="both"/>
        <w:rPr/>
      </w:pPr>
      <w:r w:rsidDel="00000000" w:rsidR="00000000" w:rsidRPr="00000000">
        <w:rPr>
          <w:rFonts w:ascii="Times New Roman" w:cs="Times New Roman" w:eastAsia="Times New Roman" w:hAnsi="Times New Roman"/>
          <w:rtl w:val="0"/>
        </w:rPr>
        <w:t xml:space="preserve">El principio Abierto/Cerrado, junto con el de Segregación de Interfaces, sienta las bases para una arquitectura altamente extensible. Agregar nuevas funcionalidades se logra creando nuevas clases o implementaciones, sin tocar el código base existente. Esto no solo reduce el riesgo de introducir regresiones, sino que también permite evolucionar el software de acuerdo con los cambios del negocio o la tecnología de forma ágil y controlada.</w:t>
      </w:r>
      <w:r w:rsidDel="00000000" w:rsidR="00000000" w:rsidRPr="00000000">
        <w:rPr>
          <w:rtl w:val="0"/>
        </w:rPr>
      </w:r>
    </w:p>
    <w:p w:rsidR="00000000" w:rsidDel="00000000" w:rsidP="00000000" w:rsidRDefault="00000000" w:rsidRPr="00000000" w14:paraId="0000003E">
      <w:pPr>
        <w:pStyle w:val="Heading2"/>
        <w:rPr>
          <w:sz w:val="24"/>
          <w:szCs w:val="24"/>
        </w:rPr>
      </w:pPr>
      <w:r w:rsidDel="00000000" w:rsidR="00000000" w:rsidRPr="00000000">
        <w:rPr>
          <w:rFonts w:ascii="Times New Roman" w:cs="Times New Roman" w:eastAsia="Times New Roman" w:hAnsi="Times New Roman"/>
          <w:b w:val="1"/>
          <w:bCs w:val="1"/>
          <w:sz w:val="24"/>
          <w:szCs w:val="24"/>
          <w:rtl w:val="0"/>
        </w:rPr>
        <w:t xml:space="preserve">3.4 Testabilidad</w:t>
      </w:r>
      <w:r w:rsidDel="00000000" w:rsidR="00000000" w:rsidRPr="00000000">
        <w:rPr>
          <w:rtl w:val="0"/>
        </w:rPr>
      </w:r>
    </w:p>
    <w:p w:rsidR="00000000" w:rsidDel="00000000" w:rsidP="00000000" w:rsidRDefault="00000000" w:rsidRPr="00000000" w14:paraId="0000003F">
      <w:pPr>
        <w:spacing w:after="100" w:before="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no se menciona explícitamente en el enunciado del acrónimo, la testabilidad es una consecuencia directa de aplicar estos principios. El bajo acoplamiento y la dependencia en abstracciones hacen posible el uso de objetos simulados (mocks) y la escritura de pruebas unitarias aisladas. Esto, a su vez, favorece la adopción de metodologías como el desarrollo guiado por pruebas (TDD), fortaleciendo la calidad general del producto.</w:t>
      </w:r>
    </w:p>
    <w:p w:rsidR="00000000" w:rsidDel="00000000" w:rsidP="00000000" w:rsidRDefault="00000000" w:rsidRPr="00000000" w14:paraId="00000040">
      <w:pPr>
        <w:spacing w:after="100" w:before="100" w:line="360" w:lineRule="auto"/>
        <w:jc w:val="both"/>
        <w:rPr/>
      </w:pPr>
      <w:r w:rsidDel="00000000" w:rsidR="00000000" w:rsidRPr="00000000">
        <w:rPr>
          <w:rtl w:val="0"/>
        </w:rPr>
      </w:r>
    </w:p>
    <w:p w:rsidR="00000000" w:rsidDel="00000000" w:rsidP="00000000" w:rsidRDefault="00000000" w:rsidRPr="00000000" w14:paraId="00000041">
      <w:pPr>
        <w:pStyle w:val="Heading1"/>
        <w:rPr>
          <w:sz w:val="24"/>
          <w:szCs w:val="24"/>
        </w:rPr>
      </w:pPr>
      <w:r w:rsidDel="00000000" w:rsidR="00000000" w:rsidRPr="00000000">
        <w:rPr>
          <w:rFonts w:ascii="Times New Roman" w:cs="Times New Roman" w:eastAsia="Times New Roman" w:hAnsi="Times New Roman"/>
          <w:b w:val="1"/>
          <w:bCs w:val="1"/>
          <w:sz w:val="24"/>
          <w:szCs w:val="24"/>
          <w:rtl w:val="0"/>
        </w:rPr>
        <w:t xml:space="preserve">4. Reflexión Personal</w:t>
      </w:r>
      <w:r w:rsidDel="00000000" w:rsidR="00000000" w:rsidRPr="00000000">
        <w:rPr>
          <w:rtl w:val="0"/>
        </w:rPr>
      </w:r>
    </w:p>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De los cinco principios, el que más me llamó la atención fue el Principio de Inversión de Dependencias. La idea central es que el código de alto nivel no debería estar atado a los detalles de implementación, sino a abstracciones. Eso cambia la forma en que uno piensa el diseño: en lugar de preguntar "¿cómo lo hago funcionar?", te obliga a preguntarte "¿de qué debería depender esto?".</w:t>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Un sistema que depende de abstracciones y no de implementaciones concretas es mucho más fácil de adaptar cuando algo cambia, y en software, algo siempre termina cambiando.</w:t>
      </w:r>
    </w:p>
    <w:p w:rsidR="00000000" w:rsidDel="00000000" w:rsidP="00000000" w:rsidRDefault="00000000" w:rsidRPr="00000000" w14:paraId="00000044">
      <w:pPr>
        <w:spacing w:after="240" w:before="240" w:line="360" w:lineRule="auto"/>
        <w:jc w:val="both"/>
        <w:rPr/>
      </w:pPr>
      <w:r w:rsidDel="00000000" w:rsidR="00000000" w:rsidRPr="00000000">
        <w:rPr>
          <w:rtl w:val="0"/>
        </w:rPr>
        <w:t xml:space="preserve">Lo que más me parece interesante es que el DIP tiene un efecto en cadena sobre el diseño general: cuando las dependencias están bien invertidas, casi naturalmente se empieza a respetar la responsabilidad única, a diseñar interfaces más limpias y a mantener jerarquías coherentes.</w:t>
      </w:r>
    </w:p>
    <w:p w:rsidR="00000000" w:rsidDel="00000000" w:rsidP="00000000" w:rsidRDefault="00000000" w:rsidRPr="00000000" w14:paraId="00000045">
      <w:pPr>
        <w:spacing w:after="240" w:before="240" w:line="360" w:lineRule="auto"/>
        <w:jc w:val="both"/>
        <w:rPr/>
      </w:pPr>
      <w:r w:rsidDel="00000000" w:rsidR="00000000" w:rsidRPr="00000000">
        <w:rPr>
          <w:rtl w:val="0"/>
        </w:rPr>
        <w:t xml:space="preserve">Entender este principio también cambia la manera en que se lee el código. Uno empieza a notar cuándo una clase está demasiado acoplada, cuándo un cambio en un módulo rompe cosas que no deberían verse afectadas, y esa capacidad de identificar el problema es el primer paso para escribir mejor software.</w:t>
      </w:r>
    </w:p>
    <w:p w:rsidR="00000000" w:rsidDel="00000000" w:rsidP="00000000" w:rsidRDefault="00000000" w:rsidRPr="00000000" w14:paraId="00000046">
      <w:pPr>
        <w:spacing w:after="240" w:before="240" w:line="360" w:lineRule="auto"/>
        <w:jc w:val="both"/>
        <w:rPr>
          <w:b w:val="1"/>
          <w:bCs w:val="1"/>
        </w:rPr>
      </w:pPr>
      <w:r w:rsidDel="00000000" w:rsidR="00000000" w:rsidRPr="00000000">
        <w:rPr>
          <w:b w:val="1"/>
          <w:bCs w:val="1"/>
          <w:rtl w:val="0"/>
        </w:rPr>
        <w:t xml:space="preserve">Link video en drive:</w:t>
      </w:r>
    </w:p>
    <w:p w:rsidR="00000000" w:rsidDel="00000000" w:rsidP="00000000" w:rsidRDefault="00000000" w:rsidRPr="00000000" w14:paraId="00000047">
      <w:pPr>
        <w:spacing w:after="240" w:before="240" w:line="360" w:lineRule="auto"/>
        <w:jc w:val="both"/>
        <w:rPr>
          <w:b w:val="1"/>
          <w:bCs w:val="1"/>
        </w:rPr>
      </w:pPr>
      <w:r w:rsidDel="00000000" w:rsidR="00000000" w:rsidRPr="00000000">
        <w:rPr>
          <w:b w:val="1"/>
          <w:bCs w:val="1"/>
          <w:rtl w:val="0"/>
        </w:rPr>
        <w:t xml:space="preserve">https://drive.google.com/drive/folders/1hSLHeX79bQR0tb9mNpAXGqA_-4sXv5az?usp=sharing</w:t>
      </w:r>
    </w:p>
    <w:p w:rsidR="00000000" w:rsidDel="00000000" w:rsidP="00000000" w:rsidRDefault="00000000" w:rsidRPr="00000000" w14:paraId="00000048">
      <w:pPr>
        <w:spacing w:after="120" w:before="120" w:line="360" w:lineRule="auto"/>
        <w:jc w:val="both"/>
        <w:rPr/>
      </w:pPr>
      <w:r w:rsidDel="00000000" w:rsidR="00000000" w:rsidRPr="00000000">
        <w:rPr>
          <w:rtl w:val="0"/>
        </w:rPr>
      </w:r>
    </w:p>
    <w:p w:rsidR="00000000" w:rsidDel="00000000" w:rsidP="00000000" w:rsidRDefault="00000000" w:rsidRPr="00000000" w14:paraId="00000049">
      <w:pPr>
        <w:spacing w:after="120" w:before="120" w:line="360" w:lineRule="auto"/>
        <w:jc w:val="both"/>
        <w:rPr/>
      </w:pPr>
      <w:r w:rsidDel="00000000" w:rsidR="00000000" w:rsidRPr="00000000">
        <w:rPr>
          <w:rtl w:val="0"/>
        </w:rPr>
      </w:r>
    </w:p>
    <w:p w:rsidR="00000000" w:rsidDel="00000000" w:rsidP="00000000" w:rsidRDefault="00000000" w:rsidRPr="00000000" w14:paraId="0000004A">
      <w:pPr>
        <w:spacing w:after="120" w:before="120" w:line="360" w:lineRule="auto"/>
        <w:jc w:val="both"/>
        <w:rPr/>
      </w:pPr>
      <w:r w:rsidDel="00000000" w:rsidR="00000000" w:rsidRPr="00000000">
        <w:rPr>
          <w:rtl w:val="0"/>
        </w:rPr>
      </w:r>
    </w:p>
    <w:p w:rsidR="00000000" w:rsidDel="00000000" w:rsidP="00000000" w:rsidRDefault="00000000" w:rsidRPr="00000000" w14:paraId="0000004B">
      <w:pPr>
        <w:spacing w:after="120" w:before="120" w:line="360" w:lineRule="auto"/>
        <w:jc w:val="both"/>
        <w:rPr/>
      </w:pPr>
      <w:r w:rsidDel="00000000" w:rsidR="00000000" w:rsidRPr="00000000">
        <w:rPr>
          <w:rtl w:val="0"/>
        </w:rPr>
      </w:r>
    </w:p>
    <w:p w:rsidR="00000000" w:rsidDel="00000000" w:rsidP="00000000" w:rsidRDefault="00000000" w:rsidRPr="00000000" w14:paraId="0000004C">
      <w:pPr>
        <w:spacing w:after="120" w:before="120" w:line="360" w:lineRule="auto"/>
        <w:jc w:val="both"/>
        <w:rPr/>
      </w:pPr>
      <w:r w:rsidDel="00000000" w:rsidR="00000000" w:rsidRPr="00000000">
        <w:rPr>
          <w:rtl w:val="0"/>
        </w:rPr>
      </w:r>
    </w:p>
    <w:p w:rsidR="00000000" w:rsidDel="00000000" w:rsidP="00000000" w:rsidRDefault="00000000" w:rsidRPr="00000000" w14:paraId="0000004D">
      <w:pPr>
        <w:spacing w:after="120" w:before="120" w:line="360" w:lineRule="auto"/>
        <w:jc w:val="both"/>
        <w:rPr/>
      </w:pPr>
      <w:r w:rsidDel="00000000" w:rsidR="00000000" w:rsidRPr="00000000">
        <w:rPr>
          <w:rtl w:val="0"/>
        </w:rPr>
      </w:r>
    </w:p>
    <w:p w:rsidR="00000000" w:rsidDel="00000000" w:rsidP="00000000" w:rsidRDefault="00000000" w:rsidRPr="00000000" w14:paraId="0000004E">
      <w:pPr>
        <w:spacing w:after="120" w:before="120" w:line="360" w:lineRule="auto"/>
        <w:jc w:val="both"/>
        <w:rPr/>
      </w:pPr>
      <w:r w:rsidDel="00000000" w:rsidR="00000000" w:rsidRPr="00000000">
        <w:rPr>
          <w:rtl w:val="0"/>
        </w:rPr>
      </w:r>
    </w:p>
    <w:p w:rsidR="00000000" w:rsidDel="00000000" w:rsidP="00000000" w:rsidRDefault="00000000" w:rsidRPr="00000000" w14:paraId="0000004F">
      <w:pPr>
        <w:pStyle w:val="Heading1"/>
        <w:rPr>
          <w:sz w:val="24"/>
          <w:szCs w:val="24"/>
        </w:rPr>
      </w:pPr>
      <w:r w:rsidDel="00000000" w:rsidR="00000000" w:rsidRPr="00000000">
        <w:rPr>
          <w:rFonts w:ascii="Times New Roman" w:cs="Times New Roman" w:eastAsia="Times New Roman" w:hAnsi="Times New Roman"/>
          <w:b w:val="1"/>
          <w:bCs w:val="1"/>
          <w:sz w:val="24"/>
          <w:szCs w:val="24"/>
          <w:rtl w:val="0"/>
        </w:rPr>
        <w:t xml:space="preserve">5. Referencias</w:t>
      </w:r>
      <w:r w:rsidDel="00000000" w:rsidR="00000000" w:rsidRPr="00000000">
        <w:rPr>
          <w:rtl w:val="0"/>
        </w:rPr>
      </w:r>
    </w:p>
    <w:p w:rsidR="00000000" w:rsidDel="00000000" w:rsidP="00000000" w:rsidRDefault="00000000" w:rsidRPr="00000000" w14:paraId="00000050">
      <w:pPr>
        <w:spacing w:after="80" w:before="80" w:line="360" w:lineRule="auto"/>
        <w:jc w:val="both"/>
        <w:rPr/>
      </w:pPr>
      <w:r w:rsidDel="00000000" w:rsidR="00000000" w:rsidRPr="00000000">
        <w:rPr>
          <w:rFonts w:ascii="Times New Roman" w:cs="Times New Roman" w:eastAsia="Times New Roman" w:hAnsi="Times New Roman"/>
          <w:rtl w:val="0"/>
        </w:rPr>
        <w:t xml:space="preserve">Martin, R. C. (2003). </w:t>
      </w:r>
      <w:r w:rsidDel="00000000" w:rsidR="00000000" w:rsidRPr="00000000">
        <w:rPr>
          <w:rFonts w:ascii="Times New Roman" w:cs="Times New Roman" w:eastAsia="Times New Roman" w:hAnsi="Times New Roman"/>
          <w:i w:val="1"/>
          <w:iCs w:val="1"/>
          <w:rtl w:val="0"/>
        </w:rPr>
        <w:t xml:space="preserve">Agile Software Development, Principles, Patterns, and Practices. </w:t>
      </w:r>
      <w:r w:rsidDel="00000000" w:rsidR="00000000" w:rsidRPr="00000000">
        <w:rPr>
          <w:rFonts w:ascii="Times New Roman" w:cs="Times New Roman" w:eastAsia="Times New Roman" w:hAnsi="Times New Roman"/>
          <w:rtl w:val="0"/>
        </w:rPr>
        <w:t xml:space="preserve">Pearson Education.</w:t>
      </w:r>
      <w:r w:rsidDel="00000000" w:rsidR="00000000" w:rsidRPr="00000000">
        <w:rPr>
          <w:rtl w:val="0"/>
        </w:rPr>
      </w:r>
    </w:p>
    <w:p w:rsidR="00000000" w:rsidDel="00000000" w:rsidP="00000000" w:rsidRDefault="00000000" w:rsidRPr="00000000" w14:paraId="00000051">
      <w:pPr>
        <w:spacing w:after="80" w:before="80" w:line="360" w:lineRule="auto"/>
        <w:jc w:val="both"/>
        <w:rPr/>
      </w:pPr>
      <w:r w:rsidDel="00000000" w:rsidR="00000000" w:rsidRPr="00000000">
        <w:rPr>
          <w:rFonts w:ascii="Times New Roman" w:cs="Times New Roman" w:eastAsia="Times New Roman" w:hAnsi="Times New Roman"/>
          <w:rtl w:val="0"/>
        </w:rPr>
        <w:t xml:space="preserve">Martin, R. C. (2008). </w:t>
      </w:r>
      <w:r w:rsidDel="00000000" w:rsidR="00000000" w:rsidRPr="00000000">
        <w:rPr>
          <w:rFonts w:ascii="Times New Roman" w:cs="Times New Roman" w:eastAsia="Times New Roman" w:hAnsi="Times New Roman"/>
          <w:i w:val="1"/>
          <w:iCs w:val="1"/>
          <w:rtl w:val="0"/>
        </w:rPr>
        <w:t xml:space="preserve">Clean Code: A Handbook of Agile Software Craftsmanship. </w:t>
      </w:r>
      <w:r w:rsidDel="00000000" w:rsidR="00000000" w:rsidRPr="00000000">
        <w:rPr>
          <w:rFonts w:ascii="Times New Roman" w:cs="Times New Roman" w:eastAsia="Times New Roman" w:hAnsi="Times New Roman"/>
          <w:rtl w:val="0"/>
        </w:rPr>
        <w:t xml:space="preserve">Prentice Hall.</w:t>
      </w:r>
      <w:r w:rsidDel="00000000" w:rsidR="00000000" w:rsidRPr="00000000">
        <w:rPr>
          <w:rtl w:val="0"/>
        </w:rPr>
      </w:r>
    </w:p>
    <w:p w:rsidR="00000000" w:rsidDel="00000000" w:rsidP="00000000" w:rsidRDefault="00000000" w:rsidRPr="00000000" w14:paraId="00000052">
      <w:pPr>
        <w:spacing w:after="80" w:before="80" w:line="360" w:lineRule="auto"/>
        <w:jc w:val="both"/>
        <w:rPr/>
      </w:pPr>
      <w:r w:rsidDel="00000000" w:rsidR="00000000" w:rsidRPr="00000000">
        <w:rPr>
          <w:rFonts w:ascii="Times New Roman" w:cs="Times New Roman" w:eastAsia="Times New Roman" w:hAnsi="Times New Roman"/>
          <w:rtl w:val="0"/>
        </w:rPr>
        <w:t xml:space="preserve">Liskov, B. H., &amp; Wing, J. M. (1994). A behavioral notion of subtyping. </w:t>
      </w:r>
      <w:r w:rsidDel="00000000" w:rsidR="00000000" w:rsidRPr="00000000">
        <w:rPr>
          <w:rFonts w:ascii="Times New Roman" w:cs="Times New Roman" w:eastAsia="Times New Roman" w:hAnsi="Times New Roman"/>
          <w:i w:val="1"/>
          <w:iCs w:val="1"/>
          <w:rtl w:val="0"/>
        </w:rPr>
        <w:t xml:space="preserve">ACM Transactions on Programming Languages and Systems, 16</w:t>
      </w:r>
      <w:r w:rsidDel="00000000" w:rsidR="00000000" w:rsidRPr="00000000">
        <w:rPr>
          <w:rFonts w:ascii="Times New Roman" w:cs="Times New Roman" w:eastAsia="Times New Roman" w:hAnsi="Times New Roman"/>
          <w:rtl w:val="0"/>
        </w:rPr>
        <w:t xml:space="preserve">(6), 1811–1841.</w:t>
      </w:r>
      <w:r w:rsidDel="00000000" w:rsidR="00000000" w:rsidRPr="00000000">
        <w:rPr>
          <w:rtl w:val="0"/>
        </w:rPr>
      </w:r>
    </w:p>
    <w:p w:rsidR="00000000" w:rsidDel="00000000" w:rsidP="00000000" w:rsidRDefault="00000000" w:rsidRPr="00000000" w14:paraId="00000053">
      <w:pPr>
        <w:spacing w:after="80" w:before="80" w:line="360" w:lineRule="auto"/>
        <w:jc w:val="both"/>
        <w:rPr/>
      </w:pPr>
      <w:r w:rsidDel="00000000" w:rsidR="00000000" w:rsidRPr="00000000">
        <w:rPr>
          <w:rFonts w:ascii="Times New Roman" w:cs="Times New Roman" w:eastAsia="Times New Roman" w:hAnsi="Times New Roman"/>
          <w:rtl w:val="0"/>
        </w:rPr>
        <w:t xml:space="preserve">Freeman, E., &amp; Robson, E. (2004). </w:t>
      </w:r>
      <w:r w:rsidDel="00000000" w:rsidR="00000000" w:rsidRPr="00000000">
        <w:rPr>
          <w:rFonts w:ascii="Times New Roman" w:cs="Times New Roman" w:eastAsia="Times New Roman" w:hAnsi="Times New Roman"/>
          <w:i w:val="1"/>
          <w:iCs w:val="1"/>
          <w:rtl w:val="0"/>
        </w:rPr>
        <w:t xml:space="preserve">Head First Design Patterns. </w:t>
      </w:r>
      <w:r w:rsidDel="00000000" w:rsidR="00000000" w:rsidRPr="00000000">
        <w:rPr>
          <w:rFonts w:ascii="Times New Roman" w:cs="Times New Roman" w:eastAsia="Times New Roman" w:hAnsi="Times New Roman"/>
          <w:rtl w:val="0"/>
        </w:rPr>
        <w:t xml:space="preserve">O'Reilly Media.</w:t>
      </w:r>
      <w:r w:rsidDel="00000000" w:rsidR="00000000" w:rsidRPr="00000000">
        <w:rPr>
          <w:rtl w:val="0"/>
        </w:rPr>
      </w:r>
    </w:p>
    <w:p w:rsidR="00000000" w:rsidDel="00000000" w:rsidP="00000000" w:rsidRDefault="00000000" w:rsidRPr="00000000" w14:paraId="00000054">
      <w:pPr>
        <w:spacing w:after="80" w:before="80" w:line="360" w:lineRule="auto"/>
        <w:jc w:val="both"/>
        <w:rPr/>
      </w:pPr>
      <w:r w:rsidDel="00000000" w:rsidR="00000000" w:rsidRPr="00000000">
        <w:rPr>
          <w:rFonts w:ascii="Times New Roman" w:cs="Times New Roman" w:eastAsia="Times New Roman" w:hAnsi="Times New Roman"/>
          <w:rtl w:val="0"/>
        </w:rPr>
        <w:t xml:space="preserve">Gamma, E., Helm, R., Johnson, R., &amp; Vlissides, J. (1994). </w:t>
      </w:r>
      <w:r w:rsidDel="00000000" w:rsidR="00000000" w:rsidRPr="00000000">
        <w:rPr>
          <w:rFonts w:ascii="Times New Roman" w:cs="Times New Roman" w:eastAsia="Times New Roman" w:hAnsi="Times New Roman"/>
          <w:i w:val="1"/>
          <w:iCs w:val="1"/>
          <w:rtl w:val="0"/>
        </w:rPr>
        <w:t xml:space="preserve">Design Patterns: Elements of Reusable Object-Oriented Software. </w:t>
      </w:r>
      <w:r w:rsidDel="00000000" w:rsidR="00000000" w:rsidRPr="00000000">
        <w:rPr>
          <w:rFonts w:ascii="Times New Roman" w:cs="Times New Roman" w:eastAsia="Times New Roman" w:hAnsi="Times New Roman"/>
          <w:rtl w:val="0"/>
        </w:rPr>
        <w:t xml:space="preserve">Addison-Wesley.</w:t>
      </w:r>
      <w:r w:rsidDel="00000000" w:rsidR="00000000" w:rsidRPr="00000000">
        <w:rPr>
          <w:rtl w:val="0"/>
        </w:rPr>
      </w:r>
    </w:p>
    <w:sectPr>
      <w:footerReference r:id="rId6" w:type="default"/>
      <w:pgSz w:h="15840" w:w="12240"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color="000000" w:space="1" w:sz="6" w:val="single"/>
      </w:pBdr>
      <w:jc w:val="center"/>
      <w:rPr/>
    </w:pPr>
    <w:r w:rsidDel="00000000" w:rsidR="00000000" w:rsidRPr="00000000">
      <w:rPr>
        <w:sz w:val="16"/>
        <w:szCs w:val="16"/>
        <w:rtl w:val="0"/>
      </w:rPr>
      <w:t xml:space="preserve">Universidad Alexander Von Humboldt  |  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