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right" w:tblpY="-247"/>
        <w:tblW w:w="2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7"/>
      </w:tblGrid>
      <w:tr w:rsidR="000C4823" w14:paraId="054693EA" w14:textId="77777777" w:rsidTr="000C4823">
        <w:trPr>
          <w:trHeight w:val="190"/>
        </w:trPr>
        <w:tc>
          <w:tcPr>
            <w:tcW w:w="2577" w:type="dxa"/>
          </w:tcPr>
          <w:p w14:paraId="032032B9" w14:textId="77777777" w:rsidR="000C4823" w:rsidRPr="000C4823" w:rsidRDefault="000C4823" w:rsidP="000C4823">
            <w:pPr>
              <w:pStyle w:val="Ttulo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82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Miguel Ángel Castaño Ibáñez</w:t>
            </w:r>
          </w:p>
        </w:tc>
      </w:tr>
    </w:tbl>
    <w:p w14:paraId="72B00EC9" w14:textId="77777777" w:rsidR="00E1031E" w:rsidRPr="00E1031E" w:rsidRDefault="00E1031E" w:rsidP="00D61A43">
      <w:pPr>
        <w:pStyle w:val="Ttulo1"/>
        <w:jc w:val="both"/>
        <w:rPr>
          <w:sz w:val="20"/>
          <w:szCs w:val="20"/>
        </w:rPr>
      </w:pPr>
    </w:p>
    <w:p w14:paraId="7CCDFB35" w14:textId="371D1B60" w:rsidR="00667F03" w:rsidRPr="000C4823" w:rsidRDefault="001717CB" w:rsidP="00D61A43">
      <w:pPr>
        <w:pStyle w:val="Ttulo1"/>
        <w:jc w:val="both"/>
        <w:rPr>
          <w:rFonts w:cstheme="majorHAnsi"/>
          <w:sz w:val="48"/>
          <w:szCs w:val="48"/>
        </w:rPr>
      </w:pPr>
      <w:r w:rsidRPr="000C4823">
        <w:rPr>
          <w:rFonts w:cstheme="majorHAnsi"/>
          <w:sz w:val="48"/>
          <w:szCs w:val="48"/>
        </w:rPr>
        <w:t>Entregable estadística</w:t>
      </w:r>
    </w:p>
    <w:p w14:paraId="2842B964" w14:textId="3D9DDD72" w:rsidR="001717CB" w:rsidRDefault="001717CB" w:rsidP="00D61A43">
      <w:pPr>
        <w:jc w:val="both"/>
      </w:pPr>
    </w:p>
    <w:p w14:paraId="343B8EC0" w14:textId="212ACF7B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  <w:r w:rsidRPr="000E5B3E">
        <w:rPr>
          <w:rFonts w:ascii="Calibri" w:hAnsi="Calibri" w:cs="Calibri"/>
          <w:b/>
          <w:bCs/>
          <w:sz w:val="21"/>
          <w:szCs w:val="21"/>
        </w:rPr>
        <w:t xml:space="preserve">Ejercicio 1. </w:t>
      </w:r>
    </w:p>
    <w:p w14:paraId="02665FA7" w14:textId="77777777" w:rsidR="000E5B3E" w:rsidRPr="000E5B3E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7C9F874D" w14:textId="0C27E51E" w:rsidR="000E5B3E" w:rsidRDefault="000C4823" w:rsidP="00D61A43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1"/>
          <w:szCs w:val="21"/>
        </w:rPr>
      </w:pPr>
      <w:r w:rsidRPr="00F91CBB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0E5B3E" w:rsidRPr="00F91CBB">
        <w:rPr>
          <w:rFonts w:ascii="Calibri" w:hAnsi="Calibri" w:cs="Calibri"/>
          <w:b/>
          <w:bCs/>
          <w:sz w:val="21"/>
          <w:szCs w:val="21"/>
        </w:rPr>
        <w:t xml:space="preserve">​Dado el siguiente conjunto de datos, obtener con R las diferentes medidas de </w:t>
      </w:r>
      <w:r w:rsidR="002F6AE3" w:rsidRPr="00F91CBB">
        <w:rPr>
          <w:rFonts w:ascii="Calibri" w:hAnsi="Calibri" w:cs="Calibri"/>
          <w:b/>
          <w:bCs/>
          <w:sz w:val="21"/>
          <w:szCs w:val="21"/>
        </w:rPr>
        <w:t>centralización</w:t>
      </w:r>
      <w:r w:rsidR="000E5B3E" w:rsidRPr="00F91CBB">
        <w:rPr>
          <w:rFonts w:ascii="Calibri" w:hAnsi="Calibri" w:cs="Calibri"/>
          <w:b/>
          <w:bCs/>
          <w:sz w:val="21"/>
          <w:szCs w:val="21"/>
        </w:rPr>
        <w:t xml:space="preserve"> y </w:t>
      </w:r>
      <w:r w:rsidR="002F6AE3" w:rsidRPr="00F91CBB">
        <w:rPr>
          <w:rFonts w:ascii="Calibri" w:hAnsi="Calibri" w:cs="Calibri"/>
          <w:b/>
          <w:bCs/>
          <w:sz w:val="21"/>
          <w:szCs w:val="21"/>
        </w:rPr>
        <w:t>dispersión</w:t>
      </w:r>
      <w:r w:rsidR="000E5B3E" w:rsidRPr="00F91CBB">
        <w:rPr>
          <w:rFonts w:ascii="Calibri" w:hAnsi="Calibri" w:cs="Calibri"/>
          <w:b/>
          <w:bCs/>
          <w:sz w:val="21"/>
          <w:szCs w:val="21"/>
        </w:rPr>
        <w:t xml:space="preserve"> estudiadas. </w:t>
      </w:r>
      <w:r w:rsidR="002F6AE3" w:rsidRPr="00F91CBB">
        <w:rPr>
          <w:rFonts w:ascii="Calibri" w:hAnsi="Calibri" w:cs="Calibri"/>
          <w:b/>
          <w:bCs/>
          <w:sz w:val="21"/>
          <w:szCs w:val="21"/>
        </w:rPr>
        <w:t>Así</w:t>
      </w:r>
      <w:r w:rsidR="000E5B3E" w:rsidRPr="00F91CBB">
        <w:rPr>
          <w:rFonts w:ascii="Calibri" w:hAnsi="Calibri" w:cs="Calibri"/>
          <w:b/>
          <w:bCs/>
          <w:sz w:val="21"/>
          <w:szCs w:val="21"/>
        </w:rPr>
        <w:t xml:space="preserve">́ mismo obtener el diagrama de caja y bigotes. </w:t>
      </w:r>
    </w:p>
    <w:p w14:paraId="118BFE4C" w14:textId="77777777" w:rsidR="00B84DDD" w:rsidRDefault="00B84DDD" w:rsidP="00D61A43">
      <w:pPr>
        <w:pStyle w:val="Prrafodelista"/>
        <w:ind w:left="1068"/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74213830" w14:textId="62BAC0AD" w:rsidR="00B84DDD" w:rsidRPr="00B84DDD" w:rsidRDefault="00B84DDD" w:rsidP="00D61A43">
      <w:pPr>
        <w:pStyle w:val="Prrafodelista"/>
        <w:ind w:left="1068"/>
        <w:jc w:val="both"/>
        <w:rPr>
          <w:rFonts w:ascii="Calibri" w:hAnsi="Calibri" w:cs="Calibri"/>
          <w:i/>
          <w:iCs/>
          <w:sz w:val="21"/>
          <w:szCs w:val="21"/>
        </w:rPr>
      </w:pPr>
      <w:r w:rsidRPr="00B84DDD">
        <w:rPr>
          <w:rFonts w:ascii="Calibri" w:hAnsi="Calibri" w:cs="Calibri"/>
          <w:i/>
          <w:iCs/>
          <w:sz w:val="21"/>
          <w:szCs w:val="21"/>
        </w:rPr>
        <w:t xml:space="preserve">El código empleado para la realización de este ejercicio se puede contemplar en el script adjunto a esta </w:t>
      </w:r>
      <w:r w:rsidR="00D05551">
        <w:rPr>
          <w:rFonts w:ascii="Calibri" w:hAnsi="Calibri" w:cs="Calibri"/>
          <w:i/>
          <w:iCs/>
          <w:sz w:val="21"/>
          <w:szCs w:val="21"/>
        </w:rPr>
        <w:t>práctica</w:t>
      </w:r>
      <w:r w:rsidRPr="00B84DDD">
        <w:rPr>
          <w:rFonts w:ascii="Calibri" w:hAnsi="Calibri" w:cs="Calibri"/>
          <w:i/>
          <w:iCs/>
          <w:sz w:val="21"/>
          <w:szCs w:val="21"/>
        </w:rPr>
        <w:t>, en el apartado 1</w:t>
      </w:r>
    </w:p>
    <w:p w14:paraId="5ADA8299" w14:textId="7054ACBB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7B73649C" w14:textId="7CCCBD14" w:rsidR="008F04CF" w:rsidRPr="00F91CBB" w:rsidRDefault="008F04CF" w:rsidP="00D61A43">
      <w:pPr>
        <w:ind w:left="1068"/>
        <w:jc w:val="both"/>
        <w:rPr>
          <w:rFonts w:ascii="Calibri" w:hAnsi="Calibri" w:cs="Calibri"/>
          <w:i/>
          <w:iCs/>
          <w:sz w:val="21"/>
          <w:szCs w:val="21"/>
        </w:rPr>
      </w:pPr>
      <w:r w:rsidRPr="00F91CBB">
        <w:rPr>
          <w:rFonts w:ascii="Calibri" w:hAnsi="Calibri" w:cs="Calibri"/>
          <w:i/>
          <w:iCs/>
          <w:sz w:val="21"/>
          <w:szCs w:val="21"/>
        </w:rPr>
        <w:t xml:space="preserve">Todas las medidas están </w:t>
      </w:r>
      <w:r w:rsidR="003D15BC" w:rsidRPr="00F91CBB">
        <w:rPr>
          <w:rFonts w:ascii="Calibri" w:hAnsi="Calibri" w:cs="Calibri"/>
          <w:i/>
          <w:iCs/>
          <w:sz w:val="21"/>
          <w:szCs w:val="21"/>
        </w:rPr>
        <w:t>representadas</w:t>
      </w:r>
      <w:r w:rsidRPr="00F91CBB">
        <w:rPr>
          <w:rFonts w:ascii="Calibri" w:hAnsi="Calibri" w:cs="Calibri"/>
          <w:i/>
          <w:iCs/>
          <w:sz w:val="21"/>
          <w:szCs w:val="21"/>
        </w:rPr>
        <w:t xml:space="preserve"> en metros (m)</w:t>
      </w:r>
    </w:p>
    <w:p w14:paraId="3FC7647C" w14:textId="77777777" w:rsidR="008F04CF" w:rsidRPr="00F91CBB" w:rsidRDefault="008F04CF" w:rsidP="00D61A43">
      <w:pPr>
        <w:ind w:left="1068"/>
        <w:jc w:val="both"/>
        <w:rPr>
          <w:rFonts w:ascii="Calibri" w:hAnsi="Calibri" w:cs="Calibri"/>
          <w:i/>
          <w:iCs/>
          <w:sz w:val="21"/>
          <w:szCs w:val="21"/>
        </w:rPr>
      </w:pPr>
    </w:p>
    <w:p w14:paraId="01E5686E" w14:textId="7E4B1B17" w:rsidR="000E5B3E" w:rsidRPr="00F91CBB" w:rsidRDefault="000E5B3E" w:rsidP="00D61A43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Medi</w:t>
      </w:r>
      <w:r w:rsidR="00030B6B" w:rsidRPr="00F91CBB">
        <w:rPr>
          <w:rFonts w:ascii="Calibri" w:hAnsi="Calibri" w:cs="Calibri"/>
          <w:sz w:val="21"/>
          <w:szCs w:val="21"/>
        </w:rPr>
        <w:t>das de centralización:</w:t>
      </w:r>
    </w:p>
    <w:p w14:paraId="225B3B44" w14:textId="77777777" w:rsidR="003D15BC" w:rsidRPr="00F91CBB" w:rsidRDefault="003D15BC" w:rsidP="00D61A43">
      <w:pPr>
        <w:pStyle w:val="Prrafodelista"/>
        <w:ind w:left="1428"/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7CF05A98" w14:textId="4A1B8F3D" w:rsidR="00030B6B" w:rsidRPr="00F91CBB" w:rsidRDefault="00030B6B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Media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</w:t>
      </w:r>
      <w:r w:rsidR="003D15BC" w:rsidRPr="00F91CBB">
        <w:rPr>
          <w:rFonts w:ascii="Calibri" w:eastAsia="Times New Roman" w:hAnsi="Calibri" w:cs="Calibri"/>
          <w:color w:val="202124"/>
          <w:sz w:val="21"/>
          <w:szCs w:val="21"/>
          <w:shd w:val="clear" w:color="auto" w:fill="FFFFFF"/>
          <w:lang w:eastAsia="es-ES_tradnl"/>
        </w:rPr>
        <w:t>µ</w:t>
      </w:r>
      <w:r w:rsidR="003D15BC" w:rsidRPr="00F91CBB">
        <w:rPr>
          <w:rFonts w:ascii="Calibri" w:hAnsi="Calibri" w:cs="Calibri"/>
          <w:sz w:val="21"/>
          <w:szCs w:val="21"/>
        </w:rPr>
        <w:t>)</w:t>
      </w:r>
      <w:r w:rsidRPr="00F91CBB">
        <w:rPr>
          <w:rFonts w:ascii="Calibri" w:hAnsi="Calibri" w:cs="Calibri"/>
          <w:sz w:val="21"/>
          <w:szCs w:val="21"/>
        </w:rPr>
        <w:t>: 1.25</w:t>
      </w:r>
      <w:r w:rsidR="00BE3114" w:rsidRPr="00F91CBB">
        <w:rPr>
          <w:rFonts w:ascii="Calibri" w:hAnsi="Calibri" w:cs="Calibri"/>
          <w:sz w:val="21"/>
          <w:szCs w:val="21"/>
        </w:rPr>
        <w:t>3</w:t>
      </w:r>
    </w:p>
    <w:p w14:paraId="30D5AAFD" w14:textId="77777777" w:rsidR="003D15BC" w:rsidRPr="00F91CBB" w:rsidRDefault="003D15BC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722F9E0E" w14:textId="01DD4065" w:rsidR="00030B6B" w:rsidRPr="00F91CBB" w:rsidRDefault="00030B6B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Mediana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(Me)</w:t>
      </w:r>
      <w:r w:rsidRPr="00F91CBB">
        <w:rPr>
          <w:rFonts w:ascii="Calibri" w:hAnsi="Calibri" w:cs="Calibri"/>
          <w:sz w:val="21"/>
          <w:szCs w:val="21"/>
        </w:rPr>
        <w:t>: 1.26</w:t>
      </w:r>
    </w:p>
    <w:p w14:paraId="71F9269C" w14:textId="77777777" w:rsidR="003D15BC" w:rsidRPr="00F91CBB" w:rsidRDefault="003D15BC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5FB6AA6C" w14:textId="1FFC1FAF" w:rsidR="00030B6B" w:rsidRPr="00F91CBB" w:rsidRDefault="00030B6B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Moda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(Mo)</w:t>
      </w:r>
      <w:r w:rsidRPr="00F91CBB">
        <w:rPr>
          <w:rFonts w:ascii="Calibri" w:hAnsi="Calibri" w:cs="Calibri"/>
          <w:sz w:val="21"/>
          <w:szCs w:val="21"/>
        </w:rPr>
        <w:t>: 1.21, 1.22, 1.28</w:t>
      </w:r>
    </w:p>
    <w:p w14:paraId="73B23B3E" w14:textId="77777777" w:rsidR="00030B6B" w:rsidRPr="00F91CBB" w:rsidRDefault="00030B6B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57DCA938" w14:textId="20FD6790" w:rsidR="00030B6B" w:rsidRPr="00F91CBB" w:rsidRDefault="00030B6B" w:rsidP="00D61A43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Medidas de dispersión</w:t>
      </w:r>
    </w:p>
    <w:p w14:paraId="347ABA35" w14:textId="77777777" w:rsidR="003D15BC" w:rsidRPr="00F91CBB" w:rsidRDefault="003D15BC" w:rsidP="00D61A43">
      <w:pPr>
        <w:pStyle w:val="Prrafodelista"/>
        <w:ind w:left="1428"/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5AD653A6" w14:textId="265850DF" w:rsidR="008F04CF" w:rsidRPr="00F91CBB" w:rsidRDefault="008F04CF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Rango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(R)</w:t>
      </w:r>
      <w:r w:rsidRPr="00F91CBB">
        <w:rPr>
          <w:rFonts w:ascii="Calibri" w:hAnsi="Calibri" w:cs="Calibri"/>
          <w:sz w:val="21"/>
          <w:szCs w:val="21"/>
        </w:rPr>
        <w:t>: (1.2 – 1.3) =&gt; 0.1</w:t>
      </w:r>
    </w:p>
    <w:p w14:paraId="1C1B02A7" w14:textId="77777777" w:rsidR="003D15BC" w:rsidRPr="00F91CBB" w:rsidRDefault="003D15BC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6B53F765" w14:textId="252352C1" w:rsidR="008F04CF" w:rsidRPr="00F91CBB" w:rsidRDefault="008F04CF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Varianza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(S</w:t>
      </w:r>
      <w:r w:rsidR="003D15BC" w:rsidRPr="00F91CBB">
        <w:rPr>
          <w:rFonts w:ascii="Calibri" w:hAnsi="Calibri" w:cs="Calibri"/>
          <w:sz w:val="21"/>
          <w:szCs w:val="21"/>
          <w:vertAlign w:val="superscript"/>
        </w:rPr>
        <w:t>2</w:t>
      </w:r>
      <w:r w:rsidR="003D15BC" w:rsidRPr="00F91CBB">
        <w:rPr>
          <w:rFonts w:ascii="Calibri" w:hAnsi="Calibri" w:cs="Calibri"/>
          <w:sz w:val="21"/>
          <w:szCs w:val="21"/>
        </w:rPr>
        <w:t>)</w:t>
      </w:r>
      <w:r w:rsidRPr="00F91CBB">
        <w:rPr>
          <w:rFonts w:ascii="Calibri" w:hAnsi="Calibri" w:cs="Calibri"/>
          <w:sz w:val="21"/>
          <w:szCs w:val="21"/>
        </w:rPr>
        <w:t>: 0.001050575</w:t>
      </w:r>
    </w:p>
    <w:p w14:paraId="14E2D525" w14:textId="77777777" w:rsidR="003D15BC" w:rsidRPr="00F91CBB" w:rsidRDefault="003D15BC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0F46D3B5" w14:textId="67F8BC57" w:rsidR="008F04CF" w:rsidRPr="00F91CBB" w:rsidRDefault="008F04CF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Desviación típica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</w:t>
      </w:r>
      <w:r w:rsidR="00BE3114" w:rsidRPr="00F91CBB">
        <w:rPr>
          <w:rFonts w:ascii="Calibri" w:hAnsi="Calibri" w:cs="Calibri"/>
          <w:sz w:val="21"/>
          <w:szCs w:val="21"/>
        </w:rPr>
        <w:t>s</w:t>
      </w:r>
      <w:r w:rsidR="003D15BC" w:rsidRPr="00F91CBB">
        <w:rPr>
          <w:rFonts w:ascii="Calibri" w:hAnsi="Calibri" w:cs="Calibri"/>
          <w:sz w:val="21"/>
          <w:szCs w:val="21"/>
        </w:rPr>
        <w:t>)</w:t>
      </w:r>
      <w:r w:rsidRPr="00F91CBB">
        <w:rPr>
          <w:rFonts w:ascii="Calibri" w:hAnsi="Calibri" w:cs="Calibri"/>
          <w:sz w:val="21"/>
          <w:szCs w:val="21"/>
        </w:rPr>
        <w:t>: 0.03241257</w:t>
      </w:r>
    </w:p>
    <w:p w14:paraId="710AED43" w14:textId="77777777" w:rsidR="003D15BC" w:rsidRPr="00F91CBB" w:rsidRDefault="003D15BC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6E5C3C6F" w14:textId="1529891A" w:rsidR="008F04CF" w:rsidRPr="00F91CBB" w:rsidRDefault="008F04CF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Coeficiente variación</w:t>
      </w:r>
      <w:r w:rsidR="00BE3114" w:rsidRPr="00F91CBB">
        <w:rPr>
          <w:rFonts w:ascii="Calibri" w:hAnsi="Calibri" w:cs="Calibri"/>
          <w:sz w:val="21"/>
          <w:szCs w:val="21"/>
        </w:rPr>
        <w:t xml:space="preserve"> </w:t>
      </w:r>
      <w:r w:rsidR="003D15BC" w:rsidRPr="00F91CBB">
        <w:rPr>
          <w:rFonts w:ascii="Calibri" w:hAnsi="Calibri" w:cs="Calibri"/>
          <w:sz w:val="21"/>
          <w:szCs w:val="21"/>
        </w:rPr>
        <w:t>(CV)</w:t>
      </w:r>
      <w:r w:rsidRPr="00F91CBB">
        <w:rPr>
          <w:rFonts w:ascii="Calibri" w:hAnsi="Calibri" w:cs="Calibri"/>
          <w:sz w:val="21"/>
          <w:szCs w:val="21"/>
        </w:rPr>
        <w:t>: 0.02586109</w:t>
      </w:r>
    </w:p>
    <w:p w14:paraId="3EF45AC3" w14:textId="77777777" w:rsidR="003D15BC" w:rsidRPr="00F91CBB" w:rsidRDefault="003D15BC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4BF506FC" w14:textId="2F7DE371" w:rsidR="000E5B3E" w:rsidRPr="00F91CBB" w:rsidRDefault="00BE3114" w:rsidP="00D61A43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Medidas de posición</w:t>
      </w:r>
    </w:p>
    <w:p w14:paraId="0B8B3088" w14:textId="7E664E42" w:rsidR="00BE3114" w:rsidRPr="00F91CBB" w:rsidRDefault="00BE3114" w:rsidP="00D61A43">
      <w:pPr>
        <w:jc w:val="both"/>
        <w:rPr>
          <w:rFonts w:ascii="Calibri" w:hAnsi="Calibri" w:cs="Calibri"/>
          <w:sz w:val="21"/>
          <w:szCs w:val="21"/>
        </w:rPr>
      </w:pPr>
    </w:p>
    <w:p w14:paraId="35D5298C" w14:textId="4C5E4985" w:rsidR="00BE3114" w:rsidRPr="00F91CBB" w:rsidRDefault="00BE3114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Mínimo (min): 1.200</w:t>
      </w:r>
    </w:p>
    <w:p w14:paraId="7BD488BA" w14:textId="77777777" w:rsidR="00BE3114" w:rsidRPr="00F91CBB" w:rsidRDefault="00BE3114" w:rsidP="00D61A43">
      <w:pPr>
        <w:pStyle w:val="Prrafodelista"/>
        <w:ind w:left="2148"/>
        <w:jc w:val="both"/>
        <w:rPr>
          <w:rFonts w:ascii="Calibri" w:hAnsi="Calibri" w:cs="Calibri"/>
          <w:sz w:val="21"/>
          <w:szCs w:val="21"/>
        </w:rPr>
      </w:pPr>
    </w:p>
    <w:p w14:paraId="4513F980" w14:textId="58374D14" w:rsidR="00BE3114" w:rsidRPr="00F91CBB" w:rsidRDefault="00BE3114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Primer cuartil (1QU): 1.220</w:t>
      </w:r>
    </w:p>
    <w:p w14:paraId="090B0D18" w14:textId="77777777" w:rsidR="00BE3114" w:rsidRPr="00F91CBB" w:rsidRDefault="00BE3114" w:rsidP="00D61A43">
      <w:pPr>
        <w:pStyle w:val="Prrafodelista"/>
        <w:jc w:val="both"/>
        <w:rPr>
          <w:rFonts w:ascii="Calibri" w:hAnsi="Calibri" w:cs="Calibri"/>
          <w:sz w:val="21"/>
          <w:szCs w:val="21"/>
        </w:rPr>
      </w:pPr>
    </w:p>
    <w:p w14:paraId="7C2A97B6" w14:textId="5C94E955" w:rsidR="00BE3114" w:rsidRPr="00F91CBB" w:rsidRDefault="00BE3114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Segundo cuartil o mediana (Me): 1.260</w:t>
      </w:r>
    </w:p>
    <w:p w14:paraId="498B9BCF" w14:textId="77777777" w:rsidR="00BE3114" w:rsidRPr="00F91CBB" w:rsidRDefault="00BE3114" w:rsidP="00D61A43">
      <w:pPr>
        <w:pStyle w:val="Prrafodelista"/>
        <w:jc w:val="both"/>
        <w:rPr>
          <w:rFonts w:ascii="Calibri" w:hAnsi="Calibri" w:cs="Calibri"/>
          <w:sz w:val="21"/>
          <w:szCs w:val="21"/>
        </w:rPr>
      </w:pPr>
    </w:p>
    <w:p w14:paraId="53FA6F45" w14:textId="09CAF4BC" w:rsidR="00BE3114" w:rsidRPr="00F91CBB" w:rsidRDefault="00BE3114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Tercer cuartil (3QU): 1.280</w:t>
      </w:r>
    </w:p>
    <w:p w14:paraId="1AC5B5E8" w14:textId="77777777" w:rsidR="00BE3114" w:rsidRPr="00F91CBB" w:rsidRDefault="00BE3114" w:rsidP="00D61A43">
      <w:pPr>
        <w:pStyle w:val="Prrafodelista"/>
        <w:jc w:val="both"/>
        <w:rPr>
          <w:rFonts w:ascii="Calibri" w:hAnsi="Calibri" w:cs="Calibri"/>
          <w:sz w:val="21"/>
          <w:szCs w:val="21"/>
        </w:rPr>
      </w:pPr>
    </w:p>
    <w:p w14:paraId="56CD3DB9" w14:textId="2603FECA" w:rsidR="00BE3114" w:rsidRPr="00F91CBB" w:rsidRDefault="00BE3114" w:rsidP="00D61A43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Máximo (max): 1.300</w:t>
      </w:r>
    </w:p>
    <w:p w14:paraId="025245AE" w14:textId="77777777" w:rsidR="00F91CBB" w:rsidRPr="00F91CBB" w:rsidRDefault="00F91CBB" w:rsidP="00D61A43">
      <w:pPr>
        <w:jc w:val="both"/>
        <w:rPr>
          <w:rFonts w:ascii="Calibri" w:hAnsi="Calibri" w:cs="Calibri"/>
          <w:sz w:val="21"/>
          <w:szCs w:val="21"/>
        </w:rPr>
      </w:pPr>
    </w:p>
    <w:p w14:paraId="636A31D5" w14:textId="33DE94E5" w:rsidR="00F91CBB" w:rsidRPr="00F91CBB" w:rsidRDefault="00F91CBB" w:rsidP="00D61A43">
      <w:pPr>
        <w:jc w:val="both"/>
        <w:rPr>
          <w:rFonts w:ascii="Calibri" w:hAnsi="Calibri" w:cs="Calibri"/>
          <w:sz w:val="21"/>
          <w:szCs w:val="21"/>
        </w:rPr>
      </w:pPr>
    </w:p>
    <w:p w14:paraId="7D02F579" w14:textId="11331209" w:rsidR="00F91CBB" w:rsidRPr="00F91CBB" w:rsidRDefault="00F91CBB" w:rsidP="00D61A43">
      <w:pPr>
        <w:ind w:left="1416"/>
        <w:jc w:val="both"/>
        <w:rPr>
          <w:rFonts w:ascii="Calibri" w:hAnsi="Calibri" w:cs="Calibri"/>
          <w:sz w:val="21"/>
          <w:szCs w:val="21"/>
        </w:rPr>
      </w:pPr>
      <w:r w:rsidRPr="00F91CBB">
        <w:rPr>
          <w:rFonts w:ascii="Calibri" w:hAnsi="Calibri" w:cs="Calibri"/>
          <w:sz w:val="21"/>
          <w:szCs w:val="21"/>
        </w:rPr>
        <w:t>Estos valores los podemos ver representados a continuación en el diagrama de cajas y bigotes (boxplot)</w:t>
      </w:r>
    </w:p>
    <w:p w14:paraId="6BE02062" w14:textId="77777777" w:rsidR="000E5B3E" w:rsidRPr="00F91CBB" w:rsidRDefault="000E5B3E" w:rsidP="00D61A43">
      <w:pPr>
        <w:jc w:val="center"/>
        <w:rPr>
          <w:rFonts w:ascii="Calibri" w:hAnsi="Calibri" w:cs="Calibri"/>
          <w:b/>
          <w:bCs/>
          <w:sz w:val="21"/>
          <w:szCs w:val="21"/>
        </w:rPr>
      </w:pPr>
      <w:r w:rsidRPr="00F91CBB">
        <w:rPr>
          <w:rFonts w:ascii="Calibri" w:hAnsi="Calibri" w:cs="Calibri"/>
          <w:noProof/>
          <w:sz w:val="21"/>
          <w:szCs w:val="21"/>
        </w:rPr>
        <w:lastRenderedPageBreak/>
        <w:drawing>
          <wp:inline distT="0" distB="0" distL="0" distR="0" wp14:anchorId="6BE70447" wp14:editId="712B37C8">
            <wp:extent cx="4063489" cy="5178582"/>
            <wp:effectExtent l="1270" t="0" r="1905" b="1905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52" cy="51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4297" w14:textId="039461A8" w:rsidR="001717CB" w:rsidRPr="00F91CBB" w:rsidRDefault="001717CB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6E73169C" w14:textId="77777777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67344F2A" w14:textId="1488E4F6" w:rsidR="000E5B3E" w:rsidRDefault="000E5B3E" w:rsidP="00D61A43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1"/>
          <w:szCs w:val="21"/>
        </w:rPr>
      </w:pPr>
      <w:r w:rsidRPr="001F2F3A">
        <w:rPr>
          <w:rFonts w:ascii="Calibri" w:hAnsi="Calibri" w:cs="Calibri"/>
          <w:b/>
          <w:bCs/>
          <w:sz w:val="21"/>
          <w:szCs w:val="21"/>
        </w:rPr>
        <w:t xml:space="preserve">Dado el siguiente conjunto de datos, obtener la tabla de correspondencias, con R, agrupando cada variable en cuatro clases o intervalos. Estos </w:t>
      </w:r>
      <w:r w:rsidR="001F2F3A" w:rsidRPr="001F2F3A">
        <w:rPr>
          <w:rFonts w:ascii="Calibri" w:hAnsi="Calibri" w:cs="Calibri"/>
          <w:b/>
          <w:bCs/>
          <w:sz w:val="21"/>
          <w:szCs w:val="21"/>
        </w:rPr>
        <w:t>deberán</w:t>
      </w:r>
      <w:r w:rsidRPr="001F2F3A">
        <w:rPr>
          <w:rFonts w:ascii="Calibri" w:hAnsi="Calibri" w:cs="Calibri"/>
          <w:b/>
          <w:bCs/>
          <w:sz w:val="21"/>
          <w:szCs w:val="21"/>
        </w:rPr>
        <w:t xml:space="preserve"> ser elegidos por el alumno. </w:t>
      </w:r>
    </w:p>
    <w:p w14:paraId="3354CF27" w14:textId="77777777" w:rsidR="00B84DDD" w:rsidRPr="00B84DDD" w:rsidRDefault="00B84DDD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38D6B259" w14:textId="3572CE07" w:rsidR="001F2F3A" w:rsidRDefault="001F2F3A" w:rsidP="00D61A43">
      <w:pPr>
        <w:pStyle w:val="Prrafodelista"/>
        <w:ind w:left="1068"/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1056AE4C" w14:textId="1414F450" w:rsidR="001F2F3A" w:rsidRPr="001F2F3A" w:rsidRDefault="001F2F3A" w:rsidP="00D61A43">
      <w:pPr>
        <w:pStyle w:val="Prrafodelista"/>
        <w:ind w:left="1068"/>
        <w:jc w:val="both"/>
        <w:rPr>
          <w:rFonts w:ascii="Calibri" w:hAnsi="Calibri" w:cs="Calibri"/>
          <w:sz w:val="21"/>
          <w:szCs w:val="21"/>
        </w:rPr>
      </w:pPr>
      <w:r w:rsidRPr="001F2F3A">
        <w:rPr>
          <w:rFonts w:ascii="Calibri" w:hAnsi="Calibri" w:cs="Calibri"/>
          <w:sz w:val="21"/>
          <w:szCs w:val="21"/>
        </w:rPr>
        <w:t>En est</w:t>
      </w:r>
      <w:r>
        <w:rPr>
          <w:rFonts w:ascii="Calibri" w:hAnsi="Calibri" w:cs="Calibri"/>
          <w:sz w:val="21"/>
          <w:szCs w:val="21"/>
        </w:rPr>
        <w:t>a tabla se muestra la tabla de correspondencia para todos los valores:</w:t>
      </w:r>
    </w:p>
    <w:p w14:paraId="77319704" w14:textId="77777777" w:rsidR="001F2F3A" w:rsidRP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6A2597C2" w14:textId="2B7E0D44" w:rsidR="000E5B3E" w:rsidRDefault="001F2F3A" w:rsidP="00D61A43">
      <w:pPr>
        <w:jc w:val="center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noProof/>
          <w:sz w:val="21"/>
          <w:szCs w:val="21"/>
        </w:rPr>
        <w:drawing>
          <wp:inline distT="0" distB="0" distL="0" distR="0" wp14:anchorId="18B05B47" wp14:editId="30AAF24D">
            <wp:extent cx="4313514" cy="1200454"/>
            <wp:effectExtent l="0" t="0" r="5080" b="6350"/>
            <wp:docPr id="3" name="Imagen 3" descr="Imagen que contiene calculadora, electrónica, reloj, marc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alculadora, electrónica, reloj, marcado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02" cy="12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C62B" w14:textId="02ED5238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6577E7D0" w14:textId="4404FC9E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0E5C1304" w14:textId="7D523D37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57037318" w14:textId="3A635355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0F80C823" w14:textId="5A8A9B8A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127DD926" w14:textId="01003C62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614590E5" w14:textId="44D48D50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293E1406" w14:textId="69560993" w:rsidR="001F2F3A" w:rsidRDefault="001F2F3A" w:rsidP="00D61A43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Mientras que en estas podemos observar los valores ya agrupados en 4 clases</w:t>
      </w:r>
      <w:r w:rsidR="00B84DDD">
        <w:rPr>
          <w:rFonts w:ascii="Calibri" w:hAnsi="Calibri" w:cs="Calibri"/>
          <w:sz w:val="21"/>
          <w:szCs w:val="21"/>
        </w:rPr>
        <w:t>:</w:t>
      </w:r>
    </w:p>
    <w:p w14:paraId="25CE4EA2" w14:textId="77777777" w:rsidR="001F2F3A" w:rsidRPr="001F2F3A" w:rsidRDefault="001F2F3A" w:rsidP="00D61A43">
      <w:pPr>
        <w:jc w:val="both"/>
        <w:rPr>
          <w:rFonts w:ascii="Calibri" w:hAnsi="Calibri" w:cs="Calibri"/>
          <w:sz w:val="21"/>
          <w:szCs w:val="21"/>
        </w:rPr>
      </w:pPr>
    </w:p>
    <w:p w14:paraId="50A82E2F" w14:textId="24BA48C9" w:rsidR="001F2F3A" w:rsidRDefault="001F2F3A" w:rsidP="00D61A43">
      <w:pPr>
        <w:jc w:val="center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noProof/>
          <w:sz w:val="21"/>
          <w:szCs w:val="21"/>
        </w:rPr>
        <w:drawing>
          <wp:inline distT="0" distB="0" distL="0" distR="0" wp14:anchorId="34F7C11E" wp14:editId="23F7845A">
            <wp:extent cx="3384652" cy="110166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82" cy="11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D849" w14:textId="1BFCDE3D" w:rsidR="00B84DDD" w:rsidRDefault="00B84DDD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4EE68846" w14:textId="77777777" w:rsidR="0018369C" w:rsidRDefault="0018369C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75699DB4" w14:textId="0833F900" w:rsidR="0018369C" w:rsidRDefault="0018369C" w:rsidP="00D61A43">
      <w:pPr>
        <w:ind w:left="708"/>
        <w:jc w:val="both"/>
        <w:rPr>
          <w:rFonts w:ascii="Calibri" w:hAnsi="Calibri" w:cs="Calibri"/>
          <w:sz w:val="21"/>
          <w:szCs w:val="21"/>
        </w:rPr>
      </w:pPr>
      <w:r w:rsidRPr="0018369C">
        <w:rPr>
          <w:rFonts w:ascii="Calibri" w:hAnsi="Calibri" w:cs="Calibri"/>
          <w:sz w:val="21"/>
          <w:szCs w:val="21"/>
        </w:rPr>
        <w:t xml:space="preserve">Tras obtener la tabla de correspondencias, he decidido pintar en un grafico estos resultados para comprobar si </w:t>
      </w:r>
      <w:r>
        <w:rPr>
          <w:rFonts w:ascii="Calibri" w:hAnsi="Calibri" w:cs="Calibri"/>
          <w:sz w:val="21"/>
          <w:szCs w:val="21"/>
        </w:rPr>
        <w:t>esta correlación estatura</w:t>
      </w:r>
      <w:r w:rsidR="00784564">
        <w:rPr>
          <w:rFonts w:ascii="Calibri" w:hAnsi="Calibri" w:cs="Calibri"/>
          <w:sz w:val="21"/>
          <w:szCs w:val="21"/>
        </w:rPr>
        <w:t>-</w:t>
      </w:r>
      <w:r>
        <w:rPr>
          <w:rFonts w:ascii="Calibri" w:hAnsi="Calibri" w:cs="Calibri"/>
          <w:sz w:val="21"/>
          <w:szCs w:val="21"/>
        </w:rPr>
        <w:t xml:space="preserve">peso </w:t>
      </w:r>
      <w:r w:rsidRPr="0018369C">
        <w:rPr>
          <w:rFonts w:ascii="Calibri" w:hAnsi="Calibri" w:cs="Calibri"/>
          <w:sz w:val="21"/>
          <w:szCs w:val="21"/>
        </w:rPr>
        <w:t xml:space="preserve">podría </w:t>
      </w:r>
      <w:r>
        <w:rPr>
          <w:rFonts w:ascii="Calibri" w:hAnsi="Calibri" w:cs="Calibri"/>
          <w:sz w:val="21"/>
          <w:szCs w:val="21"/>
        </w:rPr>
        <w:t>presentar</w:t>
      </w:r>
      <w:r w:rsidRPr="0018369C">
        <w:rPr>
          <w:rFonts w:ascii="Calibri" w:hAnsi="Calibri" w:cs="Calibri"/>
          <w:sz w:val="21"/>
          <w:szCs w:val="21"/>
        </w:rPr>
        <w:t xml:space="preserve"> un </w:t>
      </w:r>
      <w:r>
        <w:rPr>
          <w:rFonts w:ascii="Calibri" w:hAnsi="Calibri" w:cs="Calibri"/>
          <w:sz w:val="21"/>
          <w:szCs w:val="21"/>
        </w:rPr>
        <w:t>c</w:t>
      </w:r>
      <w:r w:rsidRPr="0018369C">
        <w:rPr>
          <w:rFonts w:ascii="Calibri" w:hAnsi="Calibri" w:cs="Calibri"/>
          <w:sz w:val="21"/>
          <w:szCs w:val="21"/>
        </w:rPr>
        <w:t xml:space="preserve">oeficiente de </w:t>
      </w:r>
      <w:r>
        <w:rPr>
          <w:rFonts w:ascii="Calibri" w:hAnsi="Calibri" w:cs="Calibri"/>
          <w:sz w:val="21"/>
          <w:szCs w:val="21"/>
        </w:rPr>
        <w:t>c</w:t>
      </w:r>
      <w:r w:rsidRPr="0018369C">
        <w:rPr>
          <w:rFonts w:ascii="Calibri" w:hAnsi="Calibri" w:cs="Calibri"/>
          <w:sz w:val="21"/>
          <w:szCs w:val="21"/>
        </w:rPr>
        <w:t xml:space="preserve">orrelación lineal </w:t>
      </w:r>
      <w:r>
        <w:rPr>
          <w:rFonts w:ascii="Calibri" w:hAnsi="Calibri" w:cs="Calibri"/>
          <w:sz w:val="21"/>
          <w:szCs w:val="21"/>
        </w:rPr>
        <w:t>o exponencial. Finalmente podemos observar que esta relación es irregular, no solo en la s gr</w:t>
      </w:r>
      <w:r w:rsidR="00D05551">
        <w:rPr>
          <w:rFonts w:ascii="Calibri" w:hAnsi="Calibri" w:cs="Calibri"/>
          <w:sz w:val="21"/>
          <w:szCs w:val="21"/>
        </w:rPr>
        <w:t>á</w:t>
      </w:r>
      <w:r>
        <w:rPr>
          <w:rFonts w:ascii="Calibri" w:hAnsi="Calibri" w:cs="Calibri"/>
          <w:sz w:val="21"/>
          <w:szCs w:val="21"/>
        </w:rPr>
        <w:t>ficas mostradas, si no debido a</w:t>
      </w:r>
      <w:r w:rsidR="00784564">
        <w:rPr>
          <w:rFonts w:ascii="Calibri" w:hAnsi="Calibri" w:cs="Calibri"/>
          <w:sz w:val="21"/>
          <w:szCs w:val="21"/>
        </w:rPr>
        <w:t xml:space="preserve"> que el </w:t>
      </w:r>
      <w:r>
        <w:rPr>
          <w:rFonts w:ascii="Calibri" w:hAnsi="Calibri" w:cs="Calibri"/>
          <w:sz w:val="21"/>
          <w:szCs w:val="21"/>
        </w:rPr>
        <w:t>coeficiente de correlación es muy próxim</w:t>
      </w:r>
      <w:r w:rsidR="00784564"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 xml:space="preserve"> a 0 (</w:t>
      </w:r>
      <w:r w:rsidRPr="0018369C">
        <w:rPr>
          <w:rFonts w:ascii="Calibri" w:hAnsi="Calibri" w:cs="Calibri"/>
          <w:sz w:val="21"/>
          <w:szCs w:val="21"/>
        </w:rPr>
        <w:t>r = 0.0099</w:t>
      </w:r>
      <w:r>
        <w:rPr>
          <w:rFonts w:ascii="Calibri" w:hAnsi="Calibri" w:cs="Calibri"/>
          <w:sz w:val="21"/>
          <w:szCs w:val="21"/>
        </w:rPr>
        <w:t xml:space="preserve">). Esto demuestra que </w:t>
      </w:r>
      <w:r w:rsidR="00784564">
        <w:rPr>
          <w:rFonts w:ascii="Calibri" w:hAnsi="Calibri" w:cs="Calibri"/>
          <w:sz w:val="21"/>
          <w:szCs w:val="21"/>
        </w:rPr>
        <w:t>efectivamente,</w:t>
      </w:r>
      <w:r>
        <w:rPr>
          <w:rFonts w:ascii="Calibri" w:hAnsi="Calibri" w:cs="Calibri"/>
          <w:sz w:val="21"/>
          <w:szCs w:val="21"/>
        </w:rPr>
        <w:t xml:space="preserve"> aunque la relación es irregular, es positiva, es decir generalmente a mas estatura, más peso.</w:t>
      </w:r>
    </w:p>
    <w:p w14:paraId="7577068D" w14:textId="724338A5" w:rsidR="0018369C" w:rsidRDefault="0018369C" w:rsidP="00D61A43">
      <w:pPr>
        <w:ind w:left="708"/>
        <w:jc w:val="both"/>
        <w:rPr>
          <w:rFonts w:ascii="Calibri" w:hAnsi="Calibri" w:cs="Calibri"/>
          <w:sz w:val="21"/>
          <w:szCs w:val="21"/>
        </w:rPr>
      </w:pPr>
    </w:p>
    <w:p w14:paraId="17E101AA" w14:textId="43FCA43A" w:rsidR="0018369C" w:rsidRDefault="0018369C" w:rsidP="00D61A43">
      <w:pPr>
        <w:ind w:left="70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Por otro </w:t>
      </w:r>
      <w:r w:rsidR="00D57B32">
        <w:rPr>
          <w:rFonts w:ascii="Calibri" w:hAnsi="Calibri" w:cs="Calibri"/>
          <w:sz w:val="21"/>
          <w:szCs w:val="21"/>
        </w:rPr>
        <w:t>lado,</w:t>
      </w:r>
      <w:r>
        <w:rPr>
          <w:rFonts w:ascii="Calibri" w:hAnsi="Calibri" w:cs="Calibri"/>
          <w:sz w:val="21"/>
          <w:szCs w:val="21"/>
        </w:rPr>
        <w:t xml:space="preserve"> creo que aun que vemos en la segunda gr</w:t>
      </w:r>
      <w:r w:rsidR="00D05551">
        <w:rPr>
          <w:rFonts w:ascii="Calibri" w:hAnsi="Calibri" w:cs="Calibri"/>
          <w:sz w:val="21"/>
          <w:szCs w:val="21"/>
        </w:rPr>
        <w:t>á</w:t>
      </w:r>
      <w:r>
        <w:rPr>
          <w:rFonts w:ascii="Calibri" w:hAnsi="Calibri" w:cs="Calibri"/>
          <w:sz w:val="21"/>
          <w:szCs w:val="21"/>
        </w:rPr>
        <w:t xml:space="preserve">fica una </w:t>
      </w:r>
      <w:r w:rsidR="00D57B32">
        <w:rPr>
          <w:rFonts w:ascii="Calibri" w:hAnsi="Calibri" w:cs="Calibri"/>
          <w:sz w:val="21"/>
          <w:szCs w:val="21"/>
        </w:rPr>
        <w:t xml:space="preserve">relación con una pequeña forma parabólica, el tamaño de la muestra debería ser mas grande, para obtener un </w:t>
      </w:r>
      <w:r w:rsidR="00D61A43">
        <w:rPr>
          <w:rFonts w:ascii="Calibri" w:hAnsi="Calibri" w:cs="Calibri"/>
          <w:sz w:val="21"/>
          <w:szCs w:val="21"/>
        </w:rPr>
        <w:t>resultado mas fiable</w:t>
      </w:r>
      <w:r w:rsidR="00D57B32">
        <w:rPr>
          <w:rFonts w:ascii="Calibri" w:hAnsi="Calibri" w:cs="Calibri"/>
          <w:sz w:val="21"/>
          <w:szCs w:val="21"/>
        </w:rPr>
        <w:t>, e incluso podríamos llegar a apreciar una relación lineal.</w:t>
      </w:r>
    </w:p>
    <w:p w14:paraId="6297F5E3" w14:textId="77777777" w:rsidR="0018369C" w:rsidRPr="0018369C" w:rsidRDefault="0018369C" w:rsidP="00D61A43">
      <w:pPr>
        <w:ind w:left="708"/>
        <w:jc w:val="both"/>
        <w:rPr>
          <w:rFonts w:ascii="Calibri" w:hAnsi="Calibri" w:cs="Calibri"/>
          <w:sz w:val="21"/>
          <w:szCs w:val="21"/>
        </w:rPr>
      </w:pPr>
    </w:p>
    <w:p w14:paraId="6D14C8B1" w14:textId="6E5035C6" w:rsidR="0018369C" w:rsidRPr="0018369C" w:rsidRDefault="0018369C" w:rsidP="00D61A43">
      <w:pPr>
        <w:ind w:firstLine="708"/>
        <w:jc w:val="both"/>
        <w:rPr>
          <w:rFonts w:ascii="Calibri" w:hAnsi="Calibri" w:cs="Calibri"/>
          <w:sz w:val="21"/>
          <w:szCs w:val="21"/>
        </w:rPr>
      </w:pPr>
    </w:p>
    <w:p w14:paraId="4E8F85FD" w14:textId="65D7F7FF" w:rsidR="001F2F3A" w:rsidRDefault="001F2F3A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noProof/>
          <w:sz w:val="21"/>
          <w:szCs w:val="21"/>
        </w:rPr>
        <w:drawing>
          <wp:inline distT="0" distB="0" distL="0" distR="0" wp14:anchorId="2B873816" wp14:editId="6560A4D5">
            <wp:extent cx="2700674" cy="1801640"/>
            <wp:effectExtent l="0" t="0" r="4445" b="1905"/>
            <wp:docPr id="5" name="Imagen 5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 de dispersión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2" t="7536" r="4707" b="6711"/>
                    <a:stretch/>
                  </pic:blipFill>
                  <pic:spPr bwMode="auto">
                    <a:xfrm>
                      <a:off x="0" y="0"/>
                      <a:ext cx="2781646" cy="185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B32">
        <w:rPr>
          <w:rFonts w:ascii="Calibri" w:hAnsi="Calibri" w:cs="Calibri"/>
          <w:b/>
          <w:bCs/>
          <w:noProof/>
          <w:sz w:val="21"/>
          <w:szCs w:val="21"/>
        </w:rPr>
        <w:drawing>
          <wp:inline distT="0" distB="0" distL="0" distR="0" wp14:anchorId="2951D9CA" wp14:editId="23926A4F">
            <wp:extent cx="2679826" cy="1787039"/>
            <wp:effectExtent l="0" t="0" r="0" b="381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5363" r="4296" b="6460"/>
                    <a:stretch/>
                  </pic:blipFill>
                  <pic:spPr bwMode="auto">
                    <a:xfrm>
                      <a:off x="0" y="0"/>
                      <a:ext cx="2740476" cy="182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C701" w14:textId="1EF37A8F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7DB189E6" w14:textId="77777777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3100E4D7" w14:textId="284528DF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  <w:r w:rsidRPr="000E5B3E">
        <w:rPr>
          <w:rFonts w:ascii="Calibri" w:hAnsi="Calibri" w:cs="Calibri"/>
          <w:b/>
          <w:bCs/>
          <w:sz w:val="21"/>
          <w:szCs w:val="21"/>
        </w:rPr>
        <w:t xml:space="preserve">Ejercicio 2. </w:t>
      </w:r>
    </w:p>
    <w:p w14:paraId="003DAF68" w14:textId="77777777" w:rsidR="000E5B3E" w:rsidRPr="000E5B3E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232C32D0" w14:textId="15F1E141" w:rsidR="00D61A43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  <w:r w:rsidRPr="000E5B3E">
        <w:rPr>
          <w:rFonts w:ascii="Calibri" w:hAnsi="Calibri" w:cs="Calibri"/>
          <w:b/>
          <w:bCs/>
          <w:sz w:val="21"/>
          <w:szCs w:val="21"/>
        </w:rPr>
        <w:t xml:space="preserve">Considerando, de nuevo, los datos de la primera pregunta del ejercicio anterior, se pide obtener un intervalo de confianza para la diferencia de medias </w:t>
      </w:r>
      <w:r w:rsidR="00D61A43" w:rsidRPr="000E5B3E">
        <w:rPr>
          <w:rFonts w:ascii="Calibri" w:hAnsi="Calibri" w:cs="Calibri"/>
          <w:b/>
          <w:bCs/>
          <w:sz w:val="21"/>
          <w:szCs w:val="21"/>
        </w:rPr>
        <w:t>teóricas</w:t>
      </w:r>
      <w:r w:rsidRPr="000E5B3E">
        <w:rPr>
          <w:rFonts w:ascii="Calibri" w:hAnsi="Calibri" w:cs="Calibri"/>
          <w:b/>
          <w:bCs/>
          <w:sz w:val="21"/>
          <w:szCs w:val="21"/>
        </w:rPr>
        <w:t xml:space="preserve"> entre las observaciones de los primeros 15 casos y de los segundos 15 casos. </w:t>
      </w:r>
    </w:p>
    <w:p w14:paraId="0CC09343" w14:textId="77777777" w:rsidR="00D61A43" w:rsidRPr="000E5B3E" w:rsidRDefault="00D61A43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647A8B3B" w14:textId="1A22B2B7" w:rsidR="000E5B3E" w:rsidRDefault="00D61A43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  <w:r w:rsidRPr="000E5B3E">
        <w:rPr>
          <w:rFonts w:ascii="Calibri" w:hAnsi="Calibri" w:cs="Calibri"/>
          <w:b/>
          <w:bCs/>
          <w:sz w:val="21"/>
          <w:szCs w:val="21"/>
        </w:rPr>
        <w:t>Así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0E5B3E" w:rsidRPr="000E5B3E">
        <w:rPr>
          <w:rFonts w:ascii="Calibri" w:hAnsi="Calibri" w:cs="Calibri"/>
          <w:b/>
          <w:bCs/>
          <w:sz w:val="21"/>
          <w:szCs w:val="21"/>
        </w:rPr>
        <w:t xml:space="preserve">mismo, se pide contrastar la </w:t>
      </w:r>
      <w:r w:rsidRPr="000E5B3E">
        <w:rPr>
          <w:rFonts w:ascii="Calibri" w:hAnsi="Calibri" w:cs="Calibri"/>
          <w:b/>
          <w:bCs/>
          <w:sz w:val="21"/>
          <w:szCs w:val="21"/>
        </w:rPr>
        <w:t>hipótesis</w:t>
      </w:r>
      <w:r w:rsidR="000E5B3E" w:rsidRPr="000E5B3E">
        <w:rPr>
          <w:rFonts w:ascii="Calibri" w:hAnsi="Calibri" w:cs="Calibri"/>
          <w:b/>
          <w:bCs/>
          <w:sz w:val="21"/>
          <w:szCs w:val="21"/>
        </w:rPr>
        <w:t xml:space="preserve"> nula de que ambas </w:t>
      </w:r>
      <w:r w:rsidRPr="000E5B3E">
        <w:rPr>
          <w:rFonts w:ascii="Calibri" w:hAnsi="Calibri" w:cs="Calibri"/>
          <w:b/>
          <w:bCs/>
          <w:sz w:val="21"/>
          <w:szCs w:val="21"/>
        </w:rPr>
        <w:t>submuestras</w:t>
      </w:r>
      <w:r w:rsidR="000E5B3E" w:rsidRPr="000E5B3E">
        <w:rPr>
          <w:rFonts w:ascii="Calibri" w:hAnsi="Calibri" w:cs="Calibri"/>
          <w:b/>
          <w:bCs/>
          <w:sz w:val="21"/>
          <w:szCs w:val="21"/>
        </w:rPr>
        <w:t xml:space="preserve"> tienen la misma media, es decir, proceden de la misma </w:t>
      </w:r>
      <w:r w:rsidRPr="000E5B3E">
        <w:rPr>
          <w:rFonts w:ascii="Calibri" w:hAnsi="Calibri" w:cs="Calibri"/>
          <w:b/>
          <w:bCs/>
          <w:sz w:val="21"/>
          <w:szCs w:val="21"/>
        </w:rPr>
        <w:t>población</w:t>
      </w:r>
      <w:r w:rsidR="000E5B3E" w:rsidRPr="000E5B3E">
        <w:rPr>
          <w:rFonts w:ascii="Calibri" w:hAnsi="Calibri" w:cs="Calibri"/>
          <w:b/>
          <w:bCs/>
          <w:sz w:val="21"/>
          <w:szCs w:val="21"/>
        </w:rPr>
        <w:t xml:space="preserve">. Detallar las </w:t>
      </w:r>
      <w:r w:rsidRPr="000E5B3E">
        <w:rPr>
          <w:rFonts w:ascii="Calibri" w:hAnsi="Calibri" w:cs="Calibri"/>
          <w:b/>
          <w:bCs/>
          <w:sz w:val="21"/>
          <w:szCs w:val="21"/>
        </w:rPr>
        <w:t>hipótesis</w:t>
      </w:r>
      <w:r w:rsidR="000E5B3E" w:rsidRPr="000E5B3E">
        <w:rPr>
          <w:rFonts w:ascii="Calibri" w:hAnsi="Calibri" w:cs="Calibri"/>
          <w:b/>
          <w:bCs/>
          <w:sz w:val="21"/>
          <w:szCs w:val="21"/>
        </w:rPr>
        <w:t xml:space="preserve"> necesarias para hacer tal contraste, aunque no es preciso comprobarlas. El </w:t>
      </w:r>
      <w:r w:rsidRPr="000E5B3E">
        <w:rPr>
          <w:rFonts w:ascii="Calibri" w:hAnsi="Calibri" w:cs="Calibri"/>
          <w:b/>
          <w:bCs/>
          <w:sz w:val="21"/>
          <w:szCs w:val="21"/>
        </w:rPr>
        <w:t>análisis</w:t>
      </w:r>
      <w:r w:rsidR="000E5B3E" w:rsidRPr="000E5B3E">
        <w:rPr>
          <w:rFonts w:ascii="Calibri" w:hAnsi="Calibri" w:cs="Calibri"/>
          <w:b/>
          <w:bCs/>
          <w:sz w:val="21"/>
          <w:szCs w:val="21"/>
        </w:rPr>
        <w:t xml:space="preserve"> debe realizarse con R. </w:t>
      </w:r>
    </w:p>
    <w:p w14:paraId="11B2866A" w14:textId="77777777" w:rsidR="008F09FE" w:rsidRDefault="008F09FE" w:rsidP="008F09FE">
      <w:pPr>
        <w:jc w:val="both"/>
        <w:rPr>
          <w:rFonts w:ascii="Calibri" w:hAnsi="Calibri" w:cs="Calibri"/>
          <w:i/>
          <w:iCs/>
          <w:sz w:val="21"/>
          <w:szCs w:val="21"/>
        </w:rPr>
      </w:pPr>
    </w:p>
    <w:p w14:paraId="7BB90F70" w14:textId="627FABE1" w:rsidR="008F09FE" w:rsidRPr="008F09FE" w:rsidRDefault="008F09FE" w:rsidP="008F09FE">
      <w:pPr>
        <w:jc w:val="both"/>
        <w:rPr>
          <w:rFonts w:ascii="Calibri" w:hAnsi="Calibri" w:cs="Calibri"/>
          <w:i/>
          <w:iCs/>
          <w:sz w:val="21"/>
          <w:szCs w:val="21"/>
        </w:rPr>
      </w:pPr>
      <w:r w:rsidRPr="008F09FE">
        <w:rPr>
          <w:rFonts w:ascii="Calibri" w:hAnsi="Calibri" w:cs="Calibri"/>
          <w:i/>
          <w:iCs/>
          <w:sz w:val="21"/>
          <w:szCs w:val="21"/>
        </w:rPr>
        <w:t xml:space="preserve">El código empleado para la realización de este ejercicio se puede contemplar en el script adjunto a esta </w:t>
      </w:r>
      <w:r w:rsidR="00D05551">
        <w:rPr>
          <w:rFonts w:ascii="Calibri" w:hAnsi="Calibri" w:cs="Calibri"/>
          <w:i/>
          <w:iCs/>
          <w:sz w:val="21"/>
          <w:szCs w:val="21"/>
        </w:rPr>
        <w:t>práctica</w:t>
      </w:r>
      <w:r w:rsidRPr="008F09FE">
        <w:rPr>
          <w:rFonts w:ascii="Calibri" w:hAnsi="Calibri" w:cs="Calibri"/>
          <w:i/>
          <w:iCs/>
          <w:sz w:val="21"/>
          <w:szCs w:val="21"/>
        </w:rPr>
        <w:t>, en el apartado 2</w:t>
      </w:r>
    </w:p>
    <w:p w14:paraId="402ECF0D" w14:textId="4CFF62C8" w:rsidR="00D61A43" w:rsidRDefault="00D61A43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55D4AD28" w14:textId="3D1FFCB5" w:rsidR="00B871C9" w:rsidRDefault="00D61A43" w:rsidP="00D61A43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En este ejercicio hemos aplicado la función </w:t>
      </w:r>
      <w:r w:rsidRPr="00D61A43">
        <w:rPr>
          <w:rFonts w:ascii="Calibri" w:hAnsi="Calibri" w:cs="Calibri"/>
          <w:i/>
          <w:iCs/>
          <w:sz w:val="21"/>
          <w:szCs w:val="21"/>
        </w:rPr>
        <w:t>t.</w:t>
      </w:r>
      <w:proofErr w:type="gramStart"/>
      <w:r w:rsidRPr="00D61A43">
        <w:rPr>
          <w:rFonts w:ascii="Calibri" w:hAnsi="Calibri" w:cs="Calibri"/>
          <w:i/>
          <w:iCs/>
          <w:sz w:val="21"/>
          <w:szCs w:val="21"/>
        </w:rPr>
        <w:t>test(</w:t>
      </w:r>
      <w:proofErr w:type="gramEnd"/>
      <w:r w:rsidRPr="00D61A43">
        <w:rPr>
          <w:rFonts w:ascii="Calibri" w:hAnsi="Calibri" w:cs="Calibri"/>
          <w:i/>
          <w:iCs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 xml:space="preserve"> para ambos dataframes, </w:t>
      </w:r>
      <w:r w:rsidR="00784564">
        <w:rPr>
          <w:rFonts w:ascii="Calibri" w:hAnsi="Calibri" w:cs="Calibri"/>
          <w:sz w:val="21"/>
          <w:szCs w:val="21"/>
        </w:rPr>
        <w:t>que</w:t>
      </w:r>
      <w:r>
        <w:rPr>
          <w:rFonts w:ascii="Calibri" w:hAnsi="Calibri" w:cs="Calibri"/>
          <w:sz w:val="21"/>
          <w:szCs w:val="21"/>
        </w:rPr>
        <w:t xml:space="preserve"> nos ha permitido de manera inmediata contestar a todas las cuestiones propuestas en el enunciado.</w:t>
      </w:r>
    </w:p>
    <w:p w14:paraId="0518BD4B" w14:textId="77777777" w:rsidR="00784564" w:rsidRDefault="00784564" w:rsidP="00D61A43">
      <w:pPr>
        <w:jc w:val="both"/>
        <w:rPr>
          <w:rFonts w:ascii="Calibri" w:hAnsi="Calibri" w:cs="Calibri"/>
          <w:sz w:val="21"/>
          <w:szCs w:val="21"/>
        </w:rPr>
      </w:pPr>
    </w:p>
    <w:p w14:paraId="2664CBBF" w14:textId="21229D9F" w:rsidR="00B871C9" w:rsidRDefault="00B871C9" w:rsidP="00D61A43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Como resultado por la consola obtendremos:</w:t>
      </w:r>
    </w:p>
    <w:p w14:paraId="24419034" w14:textId="0245E6FC" w:rsidR="00B871C9" w:rsidRDefault="00B871C9" w:rsidP="00D61A43">
      <w:pPr>
        <w:jc w:val="both"/>
        <w:rPr>
          <w:rFonts w:ascii="Calibri" w:hAnsi="Calibri" w:cs="Calibri"/>
          <w:sz w:val="21"/>
          <w:szCs w:val="21"/>
        </w:rPr>
      </w:pPr>
      <w:r>
        <w:rPr>
          <w:b/>
          <w:bCs/>
          <w:noProof/>
        </w:rPr>
        <w:lastRenderedPageBreak/>
        <w:drawing>
          <wp:inline distT="0" distB="0" distL="0" distR="0" wp14:anchorId="4EBB0356" wp14:editId="4BF68C27">
            <wp:extent cx="5396230" cy="1634490"/>
            <wp:effectExtent l="0" t="0" r="1270" b="381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8D7F" w14:textId="00E52818" w:rsidR="00D61A43" w:rsidRDefault="00D61A43" w:rsidP="00D61A43">
      <w:pPr>
        <w:jc w:val="both"/>
        <w:rPr>
          <w:rFonts w:ascii="Calibri" w:hAnsi="Calibri" w:cs="Calibri"/>
          <w:sz w:val="21"/>
          <w:szCs w:val="21"/>
        </w:rPr>
      </w:pPr>
    </w:p>
    <w:p w14:paraId="723FC3DB" w14:textId="4E7A1984" w:rsidR="00D61A43" w:rsidRDefault="00D61A43" w:rsidP="00D61A43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Podemos observar un intervalo de confianza </w:t>
      </w:r>
      <w:r w:rsidR="007A2091">
        <w:rPr>
          <w:rFonts w:ascii="Calibri" w:hAnsi="Calibri" w:cs="Calibri"/>
          <w:sz w:val="21"/>
          <w:szCs w:val="21"/>
        </w:rPr>
        <w:t>entre (-0.011, 0.037)</w:t>
      </w:r>
      <w:r w:rsidR="00E66E65">
        <w:rPr>
          <w:rFonts w:ascii="Calibri" w:hAnsi="Calibri" w:cs="Calibri"/>
          <w:sz w:val="21"/>
          <w:szCs w:val="21"/>
        </w:rPr>
        <w:t>, un error a priori despreciable</w:t>
      </w:r>
      <w:r w:rsidR="007A2091">
        <w:rPr>
          <w:rFonts w:ascii="Calibri" w:hAnsi="Calibri" w:cs="Calibri"/>
          <w:sz w:val="21"/>
          <w:szCs w:val="21"/>
        </w:rPr>
        <w:t xml:space="preserve">. </w:t>
      </w:r>
    </w:p>
    <w:p w14:paraId="45320A75" w14:textId="2BC80CA9" w:rsidR="007A2091" w:rsidRDefault="007A2091" w:rsidP="00D61A43">
      <w:pPr>
        <w:jc w:val="both"/>
        <w:rPr>
          <w:rFonts w:ascii="Calibri" w:hAnsi="Calibri" w:cs="Calibri"/>
          <w:sz w:val="21"/>
          <w:szCs w:val="21"/>
        </w:rPr>
      </w:pPr>
    </w:p>
    <w:p w14:paraId="24236302" w14:textId="263E7D92" w:rsidR="00E66E65" w:rsidRDefault="007A2091" w:rsidP="00D61A43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Partiendo de la hipótesis nula</w:t>
      </w:r>
      <w:r w:rsidR="00E66E65">
        <w:rPr>
          <w:rFonts w:ascii="Calibri" w:hAnsi="Calibri" w:cs="Calibri"/>
          <w:sz w:val="21"/>
          <w:szCs w:val="21"/>
        </w:rPr>
        <w:t xml:space="preserve"> (</w:t>
      </w:r>
      <w:r w:rsidR="00E66E65" w:rsidRPr="00E66E65">
        <w:rPr>
          <w:rFonts w:ascii="Calibri" w:hAnsi="Calibri" w:cs="Calibri"/>
          <w:i/>
          <w:iCs/>
          <w:sz w:val="21"/>
          <w:szCs w:val="21"/>
        </w:rPr>
        <w:t>H</w:t>
      </w:r>
      <w:r w:rsidR="00E66E65" w:rsidRPr="00E66E65">
        <w:rPr>
          <w:rFonts w:ascii="Calibri" w:hAnsi="Calibri" w:cs="Calibri"/>
          <w:i/>
          <w:iCs/>
          <w:sz w:val="15"/>
          <w:szCs w:val="15"/>
        </w:rPr>
        <w:t>0</w:t>
      </w:r>
      <w:r w:rsidR="00E66E65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>, de que ambas medias son iguales</w:t>
      </w:r>
      <w:r w:rsidR="00784564">
        <w:rPr>
          <w:rFonts w:ascii="Calibri" w:hAnsi="Calibri" w:cs="Calibri"/>
          <w:sz w:val="21"/>
          <w:szCs w:val="21"/>
        </w:rPr>
        <w:t xml:space="preserve">, es decir, </w:t>
      </w:r>
      <w:r>
        <w:rPr>
          <w:rFonts w:ascii="Calibri" w:hAnsi="Calibri" w:cs="Calibri"/>
          <w:sz w:val="21"/>
          <w:szCs w:val="21"/>
        </w:rPr>
        <w:t>proceden de la misma población</w:t>
      </w:r>
      <w:r w:rsidR="00784564">
        <w:rPr>
          <w:rFonts w:ascii="Calibri" w:hAnsi="Calibri" w:cs="Calibri"/>
          <w:sz w:val="21"/>
          <w:szCs w:val="21"/>
        </w:rPr>
        <w:t>. C</w:t>
      </w:r>
      <w:r>
        <w:rPr>
          <w:rFonts w:ascii="Calibri" w:hAnsi="Calibri" w:cs="Calibri"/>
          <w:sz w:val="21"/>
          <w:szCs w:val="21"/>
        </w:rPr>
        <w:t>omo hipótesis alternativa</w:t>
      </w:r>
      <w:r w:rsidR="00E66E65">
        <w:rPr>
          <w:rFonts w:ascii="Calibri" w:hAnsi="Calibri" w:cs="Calibri"/>
          <w:sz w:val="21"/>
          <w:szCs w:val="21"/>
        </w:rPr>
        <w:t xml:space="preserve"> (</w:t>
      </w:r>
      <w:r w:rsidR="00E66E65" w:rsidRPr="00E66E65">
        <w:rPr>
          <w:rFonts w:ascii="Calibri" w:hAnsi="Calibri" w:cs="Calibri"/>
          <w:i/>
          <w:iCs/>
          <w:sz w:val="21"/>
          <w:szCs w:val="21"/>
        </w:rPr>
        <w:t>H</w:t>
      </w:r>
      <w:r w:rsidR="00E66E65" w:rsidRPr="00E66E65">
        <w:rPr>
          <w:rFonts w:ascii="Calibri" w:hAnsi="Calibri" w:cs="Calibri"/>
          <w:i/>
          <w:iCs/>
          <w:sz w:val="15"/>
          <w:szCs w:val="15"/>
        </w:rPr>
        <w:t>1</w:t>
      </w:r>
      <w:r w:rsidR="00E66E65">
        <w:rPr>
          <w:rFonts w:ascii="Calibri" w:hAnsi="Calibri" w:cs="Calibri"/>
          <w:sz w:val="21"/>
          <w:szCs w:val="21"/>
        </w:rPr>
        <w:t>)</w:t>
      </w:r>
      <w:r w:rsidR="00784564">
        <w:rPr>
          <w:rFonts w:ascii="Calibri" w:hAnsi="Calibri" w:cs="Calibri"/>
          <w:sz w:val="21"/>
          <w:szCs w:val="21"/>
        </w:rPr>
        <w:t xml:space="preserve"> tenemos</w:t>
      </w:r>
      <w:r w:rsidR="00E66E65">
        <w:rPr>
          <w:rFonts w:ascii="Calibri" w:hAnsi="Calibri" w:cs="Calibri"/>
          <w:sz w:val="21"/>
          <w:szCs w:val="21"/>
        </w:rPr>
        <w:t xml:space="preserve"> que estas muestras no procederán de la misma población, </w:t>
      </w:r>
      <w:r w:rsidR="00784564">
        <w:rPr>
          <w:rFonts w:ascii="Calibri" w:hAnsi="Calibri" w:cs="Calibri"/>
          <w:sz w:val="21"/>
          <w:szCs w:val="21"/>
        </w:rPr>
        <w:t xml:space="preserve">por lo que </w:t>
      </w:r>
      <w:r w:rsidR="00E66E65">
        <w:rPr>
          <w:rFonts w:ascii="Calibri" w:hAnsi="Calibri" w:cs="Calibri"/>
          <w:sz w:val="21"/>
          <w:szCs w:val="21"/>
        </w:rPr>
        <w:t xml:space="preserve">sus medias no son iguales. </w:t>
      </w:r>
    </w:p>
    <w:p w14:paraId="5F6FA78D" w14:textId="77777777" w:rsidR="00E66E65" w:rsidRDefault="00E66E65" w:rsidP="00D61A43">
      <w:pPr>
        <w:jc w:val="both"/>
        <w:rPr>
          <w:rFonts w:ascii="Calibri" w:hAnsi="Calibri" w:cs="Calibri"/>
          <w:sz w:val="21"/>
          <w:szCs w:val="21"/>
        </w:rPr>
      </w:pPr>
    </w:p>
    <w:p w14:paraId="4722DB08" w14:textId="5AF07572" w:rsidR="007A2091" w:rsidRDefault="007A2091" w:rsidP="00124B1C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5D672F3" wp14:editId="70B7D975">
            <wp:extent cx="1674891" cy="665148"/>
            <wp:effectExtent l="0" t="0" r="1905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364" cy="6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182" w14:textId="786A9C4D" w:rsidR="00D61A43" w:rsidRDefault="00D61A43" w:rsidP="00124B1C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35112376" w14:textId="1ED593ED" w:rsidR="00E66E65" w:rsidRPr="00124B1C" w:rsidRDefault="00E66E65" w:rsidP="00124B1C">
      <w:pPr>
        <w:jc w:val="both"/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>
        <w:rPr>
          <w:rFonts w:ascii="Calibri" w:hAnsi="Calibri" w:cs="Calibri"/>
          <w:sz w:val="21"/>
          <w:szCs w:val="21"/>
        </w:rPr>
        <w:t xml:space="preserve">Tras aplicar la función </w:t>
      </w:r>
      <w:r w:rsidR="00784564" w:rsidRPr="00D61A43">
        <w:rPr>
          <w:rFonts w:ascii="Calibri" w:hAnsi="Calibri" w:cs="Calibri"/>
          <w:i/>
          <w:iCs/>
          <w:sz w:val="21"/>
          <w:szCs w:val="21"/>
        </w:rPr>
        <w:t>t.</w:t>
      </w:r>
      <w:proofErr w:type="gramStart"/>
      <w:r w:rsidR="00784564" w:rsidRPr="00D61A43">
        <w:rPr>
          <w:rFonts w:ascii="Calibri" w:hAnsi="Calibri" w:cs="Calibri"/>
          <w:i/>
          <w:iCs/>
          <w:sz w:val="21"/>
          <w:szCs w:val="21"/>
        </w:rPr>
        <w:t>test(</w:t>
      </w:r>
      <w:proofErr w:type="gramEnd"/>
      <w:r w:rsidR="00784564" w:rsidRPr="00D61A43">
        <w:rPr>
          <w:rFonts w:ascii="Calibri" w:hAnsi="Calibri" w:cs="Calibri"/>
          <w:i/>
          <w:iCs/>
          <w:sz w:val="21"/>
          <w:szCs w:val="21"/>
        </w:rPr>
        <w:t>)</w:t>
      </w:r>
      <w:r w:rsidR="00784564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obtenemos que el cero esta contemplado dentro del intervalo </w:t>
      </w:r>
      <w:r w:rsidR="00784564">
        <w:rPr>
          <w:rFonts w:ascii="Calibri" w:hAnsi="Calibri" w:cs="Calibri"/>
          <w:sz w:val="21"/>
          <w:szCs w:val="21"/>
        </w:rPr>
        <w:t>de confianza, además</w:t>
      </w:r>
      <w:r>
        <w:rPr>
          <w:rFonts w:ascii="Calibri" w:hAnsi="Calibri" w:cs="Calibri"/>
          <w:sz w:val="21"/>
          <w:szCs w:val="21"/>
        </w:rPr>
        <w:t xml:space="preserve"> p-value</w:t>
      </w:r>
      <w:r w:rsidR="00B871C9">
        <w:rPr>
          <w:rFonts w:ascii="Calibri" w:hAnsi="Calibri" w:cs="Calibri"/>
          <w:sz w:val="21"/>
          <w:szCs w:val="21"/>
        </w:rPr>
        <w:t xml:space="preserve"> (0.2672)</w:t>
      </w:r>
      <w:r>
        <w:rPr>
          <w:rFonts w:ascii="Calibri" w:hAnsi="Calibri" w:cs="Calibri"/>
          <w:sz w:val="21"/>
          <w:szCs w:val="21"/>
        </w:rPr>
        <w:t xml:space="preserve"> &gt; </w:t>
      </w:r>
      <w:r w:rsidRPr="00E66E65">
        <w:rPr>
          <w:rFonts w:ascii="Calibri" w:hAnsi="Calibri" w:cs="Calibri"/>
          <w:sz w:val="21"/>
          <w:szCs w:val="21"/>
        </w:rPr>
        <w:t>α</w:t>
      </w:r>
      <w:r w:rsidR="00B871C9">
        <w:rPr>
          <w:rFonts w:ascii="Calibri" w:hAnsi="Calibri" w:cs="Calibri"/>
          <w:sz w:val="21"/>
          <w:szCs w:val="21"/>
        </w:rPr>
        <w:t xml:space="preserve"> (0.05)</w:t>
      </w:r>
      <w:r>
        <w:rPr>
          <w:rFonts w:ascii="Calibri" w:hAnsi="Calibri" w:cs="Calibri"/>
          <w:sz w:val="21"/>
          <w:szCs w:val="21"/>
        </w:rPr>
        <w:t xml:space="preserve">, por lo </w:t>
      </w:r>
      <w:r w:rsidR="00B871C9">
        <w:rPr>
          <w:rFonts w:ascii="Calibri" w:hAnsi="Calibri" w:cs="Calibri"/>
          <w:sz w:val="21"/>
          <w:szCs w:val="21"/>
        </w:rPr>
        <w:t>tanto,</w:t>
      </w:r>
      <w:r>
        <w:rPr>
          <w:rFonts w:ascii="Calibri" w:hAnsi="Calibri" w:cs="Calibri"/>
          <w:sz w:val="21"/>
          <w:szCs w:val="21"/>
        </w:rPr>
        <w:t xml:space="preserve"> llegamos a la conclusión de que </w:t>
      </w:r>
      <w:r w:rsidRPr="00E66E65">
        <w:rPr>
          <w:rFonts w:ascii="Calibri" w:hAnsi="Calibri" w:cs="Calibri"/>
          <w:i/>
          <w:iCs/>
          <w:sz w:val="21"/>
          <w:szCs w:val="21"/>
        </w:rPr>
        <w:t>H</w:t>
      </w:r>
      <w:r w:rsidRPr="00E66E65">
        <w:rPr>
          <w:rFonts w:ascii="Calibri" w:hAnsi="Calibri" w:cs="Calibri"/>
          <w:i/>
          <w:iCs/>
          <w:sz w:val="15"/>
          <w:szCs w:val="15"/>
        </w:rPr>
        <w:t>0</w:t>
      </w:r>
      <w:r>
        <w:rPr>
          <w:rFonts w:ascii="Calibri" w:hAnsi="Calibri" w:cs="Calibri"/>
          <w:sz w:val="21"/>
          <w:szCs w:val="21"/>
        </w:rPr>
        <w:t xml:space="preserve"> es cierta. Donde podemos afirmar con un 95% de probabilidad de que la operación (</w:t>
      </w:r>
      <w:r w:rsidRPr="00E66E65">
        <w:rPr>
          <w:rFonts w:ascii="Calibri" w:hAnsi="Calibri" w:cs="Calibri"/>
          <w:i/>
          <w:iCs/>
          <w:color w:val="202124"/>
          <w:sz w:val="21"/>
          <w:szCs w:val="21"/>
          <w:shd w:val="clear" w:color="auto" w:fill="FFFFFF"/>
        </w:rPr>
        <w:t>µ</w:t>
      </w:r>
      <w:r w:rsidRPr="00E66E65">
        <w:rPr>
          <w:rFonts w:ascii="Calibri" w:hAnsi="Calibri" w:cs="Calibri"/>
          <w:i/>
          <w:iCs/>
          <w:color w:val="202124"/>
          <w:sz w:val="15"/>
          <w:szCs w:val="15"/>
          <w:shd w:val="clear" w:color="auto" w:fill="FFFFFF"/>
        </w:rPr>
        <w:t>1</w:t>
      </w:r>
      <w:r w:rsidRPr="00E66E65">
        <w:rPr>
          <w:rFonts w:ascii="Calibri" w:hAnsi="Calibri" w:cs="Calibri"/>
          <w:i/>
          <w:iCs/>
          <w:color w:val="202124"/>
          <w:sz w:val="21"/>
          <w:szCs w:val="21"/>
          <w:shd w:val="clear" w:color="auto" w:fill="FFFFFF"/>
        </w:rPr>
        <w:t xml:space="preserve"> - µ</w:t>
      </w:r>
      <w:r w:rsidRPr="00E66E65">
        <w:rPr>
          <w:rFonts w:ascii="Calibri" w:hAnsi="Calibri" w:cs="Calibri"/>
          <w:i/>
          <w:iCs/>
          <w:color w:val="202124"/>
          <w:sz w:val="15"/>
          <w:szCs w:val="15"/>
          <w:shd w:val="clear" w:color="auto" w:fill="FFFFFF"/>
        </w:rPr>
        <w:t>2</w:t>
      </w:r>
      <w:r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) tendrá un resultado comprendido entr</w:t>
      </w:r>
      <w:r w:rsidR="00124B1C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e los valores </w:t>
      </w:r>
      <w:r>
        <w:rPr>
          <w:rFonts w:ascii="Calibri" w:hAnsi="Calibri" w:cs="Calibri"/>
          <w:sz w:val="21"/>
          <w:szCs w:val="21"/>
        </w:rPr>
        <w:t>(-0.011, 0.037), por lo tanto, ambas muestras sí proceden de la misma población</w:t>
      </w:r>
      <w:r w:rsidR="00784564">
        <w:rPr>
          <w:rFonts w:ascii="Calibri" w:hAnsi="Calibri" w:cs="Calibri"/>
          <w:sz w:val="21"/>
          <w:szCs w:val="21"/>
        </w:rPr>
        <w:t xml:space="preserve"> y la media poblacional será la misma</w:t>
      </w:r>
      <w:r>
        <w:rPr>
          <w:rFonts w:ascii="Calibri" w:hAnsi="Calibri" w:cs="Calibri"/>
          <w:sz w:val="21"/>
          <w:szCs w:val="21"/>
        </w:rPr>
        <w:t>.</w:t>
      </w:r>
    </w:p>
    <w:p w14:paraId="41460F3E" w14:textId="37C385D4" w:rsidR="00B871C9" w:rsidRDefault="00B871C9" w:rsidP="00124B1C">
      <w:pPr>
        <w:jc w:val="both"/>
        <w:rPr>
          <w:rFonts w:ascii="Calibri" w:hAnsi="Calibri" w:cs="Calibri"/>
          <w:sz w:val="21"/>
          <w:szCs w:val="21"/>
        </w:rPr>
      </w:pPr>
    </w:p>
    <w:p w14:paraId="62F1FAB8" w14:textId="68A9B4ED" w:rsidR="00B871C9" w:rsidRDefault="000D05C2" w:rsidP="00124B1C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Para </w:t>
      </w:r>
      <w:r w:rsidR="00AB5275">
        <w:rPr>
          <w:rFonts w:ascii="Calibri" w:hAnsi="Calibri" w:cs="Calibri"/>
          <w:sz w:val="21"/>
          <w:szCs w:val="21"/>
        </w:rPr>
        <w:t>apreciarlo</w:t>
      </w:r>
      <w:r>
        <w:rPr>
          <w:rFonts w:ascii="Calibri" w:hAnsi="Calibri" w:cs="Calibri"/>
          <w:sz w:val="21"/>
          <w:szCs w:val="21"/>
        </w:rPr>
        <w:t xml:space="preserve"> de una forma más visual y sencilla he querido representar esta</w:t>
      </w:r>
      <w:r w:rsidR="00AB527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muestras en un diagrama de </w:t>
      </w:r>
      <w:r w:rsidR="00AB5275">
        <w:rPr>
          <w:rFonts w:ascii="Calibri" w:hAnsi="Calibri" w:cs="Calibri"/>
          <w:sz w:val="21"/>
          <w:szCs w:val="21"/>
        </w:rPr>
        <w:t xml:space="preserve">cajas y bigotes donde ambos diagramas son muy parecidos, </w:t>
      </w:r>
      <w:r w:rsidR="004874EE">
        <w:rPr>
          <w:rFonts w:ascii="Calibri" w:hAnsi="Calibri" w:cs="Calibri"/>
          <w:sz w:val="21"/>
          <w:szCs w:val="21"/>
        </w:rPr>
        <w:t>donde</w:t>
      </w:r>
      <w:r w:rsidR="00AB5275">
        <w:rPr>
          <w:rFonts w:ascii="Calibri" w:hAnsi="Calibri" w:cs="Calibri"/>
          <w:sz w:val="21"/>
          <w:szCs w:val="21"/>
        </w:rPr>
        <w:t xml:space="preserve"> los cuartiles</w:t>
      </w:r>
      <w:r w:rsidR="00A81925">
        <w:rPr>
          <w:rFonts w:ascii="Calibri" w:hAnsi="Calibri" w:cs="Calibri"/>
          <w:sz w:val="21"/>
          <w:szCs w:val="21"/>
        </w:rPr>
        <w:t xml:space="preserve"> y </w:t>
      </w:r>
      <w:r w:rsidR="004874EE">
        <w:rPr>
          <w:rFonts w:ascii="Calibri" w:hAnsi="Calibri" w:cs="Calibri"/>
          <w:sz w:val="21"/>
          <w:szCs w:val="21"/>
        </w:rPr>
        <w:t>el limite inferior y superior,</w:t>
      </w:r>
      <w:r w:rsidR="00AB5275">
        <w:rPr>
          <w:rFonts w:ascii="Calibri" w:hAnsi="Calibri" w:cs="Calibri"/>
          <w:sz w:val="21"/>
          <w:szCs w:val="21"/>
        </w:rPr>
        <w:t xml:space="preserve"> quedan bastante igualados.</w:t>
      </w:r>
    </w:p>
    <w:p w14:paraId="20CD9C2C" w14:textId="0AECFC40" w:rsidR="000E5B3E" w:rsidRPr="00F91CBB" w:rsidRDefault="000E5B3E" w:rsidP="00D61A43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4095D74A" w14:textId="564006A9" w:rsidR="000E5B3E" w:rsidRDefault="00B871C9" w:rsidP="00D61A4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60E7C6" wp14:editId="445D8952">
            <wp:extent cx="3098800" cy="3649789"/>
            <wp:effectExtent l="0" t="0" r="0" b="0"/>
            <wp:docPr id="11" name="Imagen 1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cajas y bigote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68" cy="37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683" w14:textId="37C4BFBE" w:rsidR="00B871C9" w:rsidRDefault="00B871C9" w:rsidP="00B871C9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lastRenderedPageBreak/>
        <w:t>Conclusiones</w:t>
      </w:r>
    </w:p>
    <w:p w14:paraId="5E1070D0" w14:textId="11FCB03F" w:rsidR="00124B1C" w:rsidRDefault="00124B1C" w:rsidP="00B871C9">
      <w:pPr>
        <w:rPr>
          <w:rFonts w:ascii="Calibri" w:hAnsi="Calibri" w:cs="Calibri"/>
          <w:b/>
          <w:bCs/>
          <w:sz w:val="21"/>
          <w:szCs w:val="21"/>
        </w:rPr>
      </w:pPr>
    </w:p>
    <w:p w14:paraId="23CB5E09" w14:textId="112CAE26" w:rsidR="00910F75" w:rsidRDefault="00124B1C" w:rsidP="00B871C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Esta </w:t>
      </w:r>
      <w:r w:rsidR="00D05551">
        <w:rPr>
          <w:rFonts w:ascii="Calibri" w:hAnsi="Calibri" w:cs="Calibri"/>
          <w:sz w:val="21"/>
          <w:szCs w:val="21"/>
        </w:rPr>
        <w:t>práctica</w:t>
      </w:r>
      <w:r>
        <w:rPr>
          <w:rFonts w:ascii="Calibri" w:hAnsi="Calibri" w:cs="Calibri"/>
          <w:sz w:val="21"/>
          <w:szCs w:val="21"/>
        </w:rPr>
        <w:t xml:space="preserve"> me ha resultado de gran ayuda para recordar todos los conocimientos aprendidos en mis estudios de grado, pero me hubiera gustado manejar muestras mas grandes, para aprovechar </w:t>
      </w:r>
      <w:r w:rsidR="00910F75">
        <w:rPr>
          <w:rFonts w:ascii="Calibri" w:hAnsi="Calibri" w:cs="Calibri"/>
          <w:sz w:val="21"/>
          <w:szCs w:val="21"/>
        </w:rPr>
        <w:t xml:space="preserve">toda </w:t>
      </w:r>
      <w:r>
        <w:rPr>
          <w:rFonts w:ascii="Calibri" w:hAnsi="Calibri" w:cs="Calibri"/>
          <w:sz w:val="21"/>
          <w:szCs w:val="21"/>
        </w:rPr>
        <w:t>la potencia de R o incluso algunos casos mas reales con m</w:t>
      </w:r>
      <w:r w:rsidR="00910F75">
        <w:rPr>
          <w:rFonts w:ascii="Calibri" w:hAnsi="Calibri" w:cs="Calibri"/>
          <w:sz w:val="21"/>
          <w:szCs w:val="21"/>
        </w:rPr>
        <w:t>á</w:t>
      </w:r>
      <w:r>
        <w:rPr>
          <w:rFonts w:ascii="Calibri" w:hAnsi="Calibri" w:cs="Calibri"/>
          <w:sz w:val="21"/>
          <w:szCs w:val="21"/>
        </w:rPr>
        <w:t xml:space="preserve">s variables. </w:t>
      </w:r>
    </w:p>
    <w:p w14:paraId="67550D17" w14:textId="77777777" w:rsidR="00910F75" w:rsidRDefault="00910F75" w:rsidP="00B871C9">
      <w:pPr>
        <w:rPr>
          <w:rFonts w:ascii="Calibri" w:hAnsi="Calibri" w:cs="Calibri"/>
          <w:sz w:val="21"/>
          <w:szCs w:val="21"/>
        </w:rPr>
      </w:pPr>
    </w:p>
    <w:p w14:paraId="26021AA9" w14:textId="0E9A58E4" w:rsidR="00124B1C" w:rsidRPr="00124B1C" w:rsidRDefault="00910F75" w:rsidP="00B871C9">
      <w:r>
        <w:rPr>
          <w:rFonts w:ascii="Calibri" w:hAnsi="Calibri" w:cs="Calibri"/>
          <w:sz w:val="21"/>
          <w:szCs w:val="21"/>
        </w:rPr>
        <w:t xml:space="preserve">Para finalizar, </w:t>
      </w:r>
      <w:r w:rsidR="00EB0D6C">
        <w:rPr>
          <w:rFonts w:ascii="Calibri" w:hAnsi="Calibri" w:cs="Calibri"/>
          <w:sz w:val="21"/>
          <w:szCs w:val="21"/>
        </w:rPr>
        <w:t>considero</w:t>
      </w:r>
      <w:r w:rsidR="00124B1C">
        <w:rPr>
          <w:rFonts w:ascii="Calibri" w:hAnsi="Calibri" w:cs="Calibri"/>
          <w:sz w:val="21"/>
          <w:szCs w:val="21"/>
        </w:rPr>
        <w:t xml:space="preserve"> que la estadística es una parte fundamental en </w:t>
      </w:r>
      <w:r>
        <w:rPr>
          <w:rFonts w:ascii="Calibri" w:hAnsi="Calibri" w:cs="Calibri"/>
          <w:sz w:val="21"/>
          <w:szCs w:val="21"/>
        </w:rPr>
        <w:t>el</w:t>
      </w:r>
      <w:r w:rsidR="00124B1C">
        <w:rPr>
          <w:rFonts w:ascii="Calibri" w:hAnsi="Calibri" w:cs="Calibri"/>
          <w:sz w:val="21"/>
          <w:szCs w:val="21"/>
        </w:rPr>
        <w:t xml:space="preserve"> análisis de datos, y todo lo aprendido en este modulo será de gran ayuda para módulos posteriores.</w:t>
      </w:r>
    </w:p>
    <w:sectPr w:rsidR="00124B1C" w:rsidRPr="00124B1C" w:rsidSect="00F432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75BD"/>
    <w:multiLevelType w:val="hybridMultilevel"/>
    <w:tmpl w:val="739822CE"/>
    <w:lvl w:ilvl="0" w:tplc="3C2A6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9B2C2A"/>
    <w:multiLevelType w:val="hybridMultilevel"/>
    <w:tmpl w:val="45369772"/>
    <w:lvl w:ilvl="0" w:tplc="785CF1B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3703F5"/>
    <w:multiLevelType w:val="hybridMultilevel"/>
    <w:tmpl w:val="AC3C1B4A"/>
    <w:lvl w:ilvl="0" w:tplc="4426E61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CB"/>
    <w:rsid w:val="00030B6B"/>
    <w:rsid w:val="000C4823"/>
    <w:rsid w:val="000D05C2"/>
    <w:rsid w:val="000E5B3E"/>
    <w:rsid w:val="00124B1C"/>
    <w:rsid w:val="001717CB"/>
    <w:rsid w:val="0018369C"/>
    <w:rsid w:val="001F2F3A"/>
    <w:rsid w:val="002763C6"/>
    <w:rsid w:val="002F6AE3"/>
    <w:rsid w:val="003D15BC"/>
    <w:rsid w:val="003E01B8"/>
    <w:rsid w:val="004874EE"/>
    <w:rsid w:val="005A69DE"/>
    <w:rsid w:val="006D05E6"/>
    <w:rsid w:val="00765E76"/>
    <w:rsid w:val="00784564"/>
    <w:rsid w:val="007A2091"/>
    <w:rsid w:val="008F04CF"/>
    <w:rsid w:val="008F09FE"/>
    <w:rsid w:val="00910F75"/>
    <w:rsid w:val="00A1311B"/>
    <w:rsid w:val="00A40BB9"/>
    <w:rsid w:val="00A81925"/>
    <w:rsid w:val="00AB5275"/>
    <w:rsid w:val="00B84DDD"/>
    <w:rsid w:val="00B871C9"/>
    <w:rsid w:val="00BE3114"/>
    <w:rsid w:val="00D05551"/>
    <w:rsid w:val="00D57B32"/>
    <w:rsid w:val="00D61A43"/>
    <w:rsid w:val="00D928AD"/>
    <w:rsid w:val="00E1031E"/>
    <w:rsid w:val="00E65077"/>
    <w:rsid w:val="00E66E65"/>
    <w:rsid w:val="00EB0D6C"/>
    <w:rsid w:val="00F43298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4A02"/>
  <w15:chartTrackingRefBased/>
  <w15:docId w15:val="{25B6B15A-3A55-CF44-AEE3-BB37C518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65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71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5B3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8369C"/>
    <w:rPr>
      <w:rFonts w:eastAsiaTheme="minorHAnsi"/>
      <w:lang w:eastAsia="en-US"/>
    </w:rPr>
  </w:style>
  <w:style w:type="character" w:customStyle="1" w:styleId="mjx-char">
    <w:name w:val="mjx-char"/>
    <w:basedOn w:val="Fuentedeprrafopredeter"/>
    <w:rsid w:val="00E66E65"/>
  </w:style>
  <w:style w:type="table" w:styleId="Tablaconcuadrcula">
    <w:name w:val="Table Grid"/>
    <w:basedOn w:val="Tablanormal"/>
    <w:uiPriority w:val="39"/>
    <w:rsid w:val="00E10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4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casta ibañez</dc:creator>
  <cp:keywords/>
  <dc:description/>
  <cp:lastModifiedBy>miguel angel casta ibañez</cp:lastModifiedBy>
  <cp:revision>26</cp:revision>
  <cp:lastPrinted>2020-12-04T11:46:00Z</cp:lastPrinted>
  <dcterms:created xsi:type="dcterms:W3CDTF">2020-12-03T16:27:00Z</dcterms:created>
  <dcterms:modified xsi:type="dcterms:W3CDTF">2020-12-04T12:02:00Z</dcterms:modified>
</cp:coreProperties>
</file>