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62xkgqd1jyo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señal, ¿qué prohíbe?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Parar y estacionar en el lado derecho.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Estacionar en el lado derecho y en el izquierdo.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Estacionar en el lado derecho solamente.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mpzq23wq1s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accidente de tráfico en el que esté implicado...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deberá sacar a los heridos rápidamente de los vehículos.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 algún herido está inconsciente deberá hacerle un masaje cardíaco, aun dentro del vehículo.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intentará sacar al herido hasta que no llegue la ayuda especializada.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k5nfloa2xuc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Conforme a las estadísticas de accidentalidad, la mayor parte de los accidentes de tráfico con víctimas tienen lugar...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durante la jornada laboral.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periodos de vacaciones, como semana santa o verano.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durante la primavera, debido a las alergia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hphh6xc9d8i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de las siguientes, es una de las principales funciones del airbag en caso de accidente?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el efecto submarino.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el riesgo de heridas en la cara producidas por fragmentos de cristal procedentes del parabrisas.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que la columna de dirección golpee al conductor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n7gmo9l1ly6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 una motocicleta, ¿puede circular en el mismo carril que la otra motocicleta que está circulando en paralelo?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columna de a dos orillándose todo lo posible al borde derecho de la vía.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para adelanta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eksr89tibv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una motocicleta con motor de combustión interna, ¿se le permite circular sin tubo de escape?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es deportiva o de competición.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circule fuera de poblado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zxbx2626ekr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camión de menos de 3.500 kg de MMA, ¿a qué velocidad máxima puede circular por autovía?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90 km/h.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120 km/h.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100 km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pdeb82uotpu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conductores, ¿están obligados a realizar las pruebas para la detección de drogas tóxicas, cuando sean requeridos para ello por la policía de tráfico?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el conductor está implicado en un accidente.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negarse a realizarlas es un delito incluido en el Código Penal.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solo son obligatorias las pruebas para comprobar la tasa de alcoholemi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cmosxunmln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debe hacer para avisar de que va a disminuir la velocidad de su vehículo de modo considerable?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Encender las luces de posición.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Encender el intermitente izquierdo.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Pisar varias veces el pedal de freno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bxr94tobtbs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control preventivo, ¿pueden los Agentes someter a un conductor a una prueba de detección de estupefacientes?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está implicado en un accidente.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una prueba que sólo se puede realizar en un centro médico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0dzn4rak4w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debe cambiar el alumbrado de largo alcance por el de corto alcance?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circule por un túnel insuficientemente iluminado.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circule a una velocidad inferior a 50 km/h.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exista la posibilidad de deslumbrar a otro usuario de la vía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kjwlpfldo9b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realizar una frenada de emergencia con un vehículo que dispone de ABS debe pisar...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fondo el pedal del freno sin soltarlo.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y soltar repetidas veces el pedal del freno para que no se bloqueen las ruedas.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fondo el pedal del freno y soltarlo cuando note una vibración en él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8oitsnm1f5b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se observa un incremento en el consumo de carburante de un vehículo, ¿qué se debe revisar?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circuito de escape.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circuito de refrigeración y el de lubricación.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circuito de encendido y el de alimentación.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wgx7uh9pm5p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tipo de vía se producen con mayor frecuencia los accidentes mortales de ciclistas?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autopistas.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Dentro de poblado.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carreteras convencionales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se536oceqdn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por encima de la velocidad máxima permitida en la vía, está circulando...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velocidad adecuada.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velocidad moderada.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velocidad excesiv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jhueei0v6ky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 un ciclomotor no está obligado a utilizar el casco de protección...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urbanas.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ciclomotor disponga de estructura de protección y cinturón de seguridad.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verano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1vtdfdi8o5s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No pueden circular por autopista...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camiones de más de 3.500 kg de MMA.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motocicletas.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ciclomotores.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ovwgwt1d4wh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personas incurren en el delito de omisión de socorro?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que piden auxilio cuando no pueden prestarlo.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que no se detienen ante un accidente en el que la ayuda no está organizada.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que no ayudan a las víctimas por correr riesgo propio.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th448jl39ik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motocicleta, ¿puede llevar instaladas luces antiniebla?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de forma obligatoria en la parte trasera y opcional en la delantera.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las motocicletas no pueden llevar instaladas luces antiniebla.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de forma opcional tanto en la parte delantera como en la traser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voqkkply4nv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indicador de dirección encendido, ¿cuándo da preferencia?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en un cruce se gira a la derecha y se enciende el intermitente.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se sale de un estacionamiento para incorporarse a la circulación.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se quiere cambiar de carril y se enciende antes que otros vehículos de detrás.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mluvme9fghg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curvas y cambios de rasante de visibilidad reducida está prohibido...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adelantar, únicamente.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adelantar y cambiar de sentido.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cambiar de sentido, solamente.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uh0z7cavcm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fuera de poblado, ¿por qué lado de la vía deberán circular los peatones?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su izquierda.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 existe arcén, indistintamente por su derecha o por su izquierda.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su derecha.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3bbofhs4a64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Está prohibido parar...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las proximidades de los pasos para peatones.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delante de los vados señalizados correctamente.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donde se ocasione riesgo para el resto de usuarios.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t7bossv8gma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vez termine de adelantar, el vehículo verde, ¿puede seguir circulando por el carril izquierdo?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en autopista se puede circular por cualquier carril.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debe circular por el carril derecho.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por el segundo carril sólo se puede circular para adelantar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f56f2fcwf1h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tasa de alcohol permitida para el conductor de un vehículo que transporta mercancías peligrosas?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0,10 miligramos por litro de aire espirado.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0,3 miligramos por litro de aire espirado.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0,15 miligramos por litro de aire espirado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cd7rxdel2dl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debe avisar la intención de girar a la derecha?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los indicadores de dirección o con el claxon.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con los indicadores de dirección, nunca con el brazo.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Como norma general con los indicadores de dirección y, cuando no sea posible, con el brazo.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h6azxagq3f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un conductor que se encuentra bajo los efectos del alcohol...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coordina mejor sus movimientos.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coordina sus movimientos con mayor dificultad.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coordina sus movimientos con mayor rapidez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2rqnucl4l1c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en vías de tres calzadas se utilizarán las de los laterales...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sentido único, si bien se podrá habilitar algún carril para el sentido contrario.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ambos sentidos.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sentido único, siempre que el tráfico sea fluido.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xxvhi98lz98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carga que sobresalga de la proyección en planta del vehículo, ¿debe ir protegida?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la parte saliente para reducir los efectos de un roce o choque posibles.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cuando se circule entre la puesta y la salida del sol.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no es necesario si va debidamente señalizada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d92h6wswbs5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conducir bajo condiciones climatológicas adversas...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necesario descansar con más frecuencia.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menos probable que aparezca la fatiga.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es necesario descansa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