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2-nfasis12"/>
        <w:tblpPr w:leftFromText="141" w:rightFromText="141" w:vertAnchor="page" w:horzAnchor="margin" w:tblpY="1231"/>
        <w:tblW w:w="13222" w:type="dxa"/>
        <w:tblLook w:val="04A0"/>
      </w:tblPr>
      <w:tblGrid>
        <w:gridCol w:w="1959"/>
        <w:gridCol w:w="282"/>
        <w:gridCol w:w="282"/>
        <w:gridCol w:w="281"/>
        <w:gridCol w:w="281"/>
        <w:gridCol w:w="314"/>
        <w:gridCol w:w="313"/>
        <w:gridCol w:w="312"/>
        <w:gridCol w:w="313"/>
        <w:gridCol w:w="296"/>
        <w:gridCol w:w="296"/>
        <w:gridCol w:w="296"/>
        <w:gridCol w:w="296"/>
        <w:gridCol w:w="276"/>
        <w:gridCol w:w="275"/>
        <w:gridCol w:w="275"/>
        <w:gridCol w:w="276"/>
        <w:gridCol w:w="296"/>
        <w:gridCol w:w="295"/>
        <w:gridCol w:w="294"/>
        <w:gridCol w:w="294"/>
        <w:gridCol w:w="277"/>
        <w:gridCol w:w="277"/>
        <w:gridCol w:w="277"/>
        <w:gridCol w:w="278"/>
        <w:gridCol w:w="275"/>
        <w:gridCol w:w="275"/>
        <w:gridCol w:w="275"/>
        <w:gridCol w:w="276"/>
        <w:gridCol w:w="275"/>
        <w:gridCol w:w="275"/>
        <w:gridCol w:w="275"/>
        <w:gridCol w:w="276"/>
        <w:gridCol w:w="275"/>
        <w:gridCol w:w="275"/>
        <w:gridCol w:w="275"/>
        <w:gridCol w:w="275"/>
        <w:gridCol w:w="250"/>
        <w:gridCol w:w="250"/>
        <w:gridCol w:w="250"/>
        <w:gridCol w:w="250"/>
        <w:gridCol w:w="9"/>
      </w:tblGrid>
      <w:tr w:rsidR="00383C2C" w:rsidTr="00383C2C">
        <w:trPr>
          <w:cnfStyle w:val="100000000000"/>
          <w:trHeight w:val="291"/>
        </w:trPr>
        <w:tc>
          <w:tcPr>
            <w:cnfStyle w:val="001000000100"/>
            <w:tcW w:w="1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11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Octubre</w:t>
            </w:r>
          </w:p>
        </w:tc>
        <w:tc>
          <w:tcPr>
            <w:tcW w:w="125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Noviembre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Diciembre</w:t>
            </w:r>
          </w:p>
        </w:tc>
        <w:tc>
          <w:tcPr>
            <w:tcW w:w="110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</w:t>
            </w:r>
          </w:p>
        </w:tc>
        <w:tc>
          <w:tcPr>
            <w:tcW w:w="11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Febrero</w:t>
            </w:r>
          </w:p>
        </w:tc>
        <w:tc>
          <w:tcPr>
            <w:tcW w:w="110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Marzo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Abril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</w:t>
            </w:r>
          </w:p>
        </w:tc>
        <w:tc>
          <w:tcPr>
            <w:tcW w:w="11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Pr="009B1277" w:rsidRDefault="00383C2C" w:rsidP="00E664AA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</w:t>
            </w:r>
          </w:p>
        </w:tc>
        <w:tc>
          <w:tcPr>
            <w:tcW w:w="100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C2C" w:rsidRDefault="00383C2C" w:rsidP="00E664AA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Julio</w:t>
            </w:r>
          </w:p>
        </w:tc>
      </w:tr>
      <w:tr w:rsidR="00FA7A8E" w:rsidTr="00EA7F73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Selección de la comunidad y primera visita.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C2C" w:rsidTr="00EA7F73">
        <w:trPr>
          <w:gridAfter w:val="1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Elaboración de los instrumentos de recolección de datos.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Implementación del instrumento a las personas seleccionadas.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C2C" w:rsidTr="00EA7F73">
        <w:trPr>
          <w:gridAfter w:val="1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Análisis y procesamiento de los datos, en forma cuantitativa y cualitativa.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cnfStyle w:val="000000100000"/>
          <w:wAfter w:w="9" w:type="dxa"/>
          <w:trHeight w:val="614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E664AA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Elaboración del diagnóstico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C2C" w:rsidTr="00EA7F73">
        <w:trPr>
          <w:gridAfter w:val="1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Estudio de la factibilidad del proyecto.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Elaboración de los objetivos del proyecto y justificación.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C2C" w:rsidTr="00EA7F73">
        <w:trPr>
          <w:gridAfter w:val="1"/>
          <w:wAfter w:w="9" w:type="dxa"/>
          <w:trHeight w:val="275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EA7F73" w:rsidP="00E664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Elaboración </w:t>
            </w:r>
            <w:r w:rsidR="00383C2C" w:rsidRPr="009B1277">
              <w:rPr>
                <w:rFonts w:ascii="Arial" w:hAnsi="Arial" w:cs="Arial"/>
                <w:sz w:val="20"/>
                <w:szCs w:val="20"/>
              </w:rPr>
              <w:t>de l</w:t>
            </w:r>
            <w:r w:rsidR="00383C2C">
              <w:rPr>
                <w:rFonts w:ascii="Arial" w:hAnsi="Arial" w:cs="Arial"/>
                <w:sz w:val="20"/>
                <w:szCs w:val="20"/>
              </w:rPr>
              <w:t>os antecedentes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cnfStyle w:val="000000100000"/>
          <w:wAfter w:w="9" w:type="dxa"/>
          <w:trHeight w:val="275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EA7F73" w:rsidP="009B12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Elaboración </w:t>
            </w:r>
            <w:r w:rsidR="00383C2C" w:rsidRPr="009B1277">
              <w:rPr>
                <w:rFonts w:ascii="Arial" w:hAnsi="Arial" w:cs="Arial"/>
                <w:sz w:val="20"/>
                <w:szCs w:val="20"/>
              </w:rPr>
              <w:t>de las bases teóricas y legales.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wAfter w:w="9" w:type="dxa"/>
          <w:trHeight w:val="579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383C2C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Elaboración del marco lógico.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cnfStyle w:val="000000100000"/>
          <w:wAfter w:w="9" w:type="dxa"/>
          <w:trHeight w:val="275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Selección de la metodología.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383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Identificación de los requisitos del sistema.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383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del producto final</w:t>
            </w:r>
            <w:r w:rsidR="00EA7F7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1A2371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Implementación de</w:t>
            </w:r>
            <w:r>
              <w:rPr>
                <w:rFonts w:ascii="Arial" w:hAnsi="Arial" w:cs="Arial"/>
                <w:sz w:val="20"/>
                <w:szCs w:val="20"/>
              </w:rPr>
              <w:t>l sistema.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1A23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del personal de la empresa.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73" w:rsidRPr="009B1277" w:rsidRDefault="00EA7F73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1A2371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Evaluación de</w:t>
            </w:r>
            <w:r>
              <w:rPr>
                <w:rFonts w:ascii="Arial" w:hAnsi="Arial" w:cs="Arial"/>
                <w:sz w:val="20"/>
                <w:szCs w:val="20"/>
              </w:rPr>
              <w:t>l sistema.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C2C" w:rsidRPr="009B1277" w:rsidRDefault="00383C2C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A8E" w:rsidTr="00EA7F73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Entrega de informe final.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3C2C" w:rsidRPr="009B1277" w:rsidRDefault="00383C2C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0A07" w:rsidRDefault="00220A07"/>
    <w:p w:rsidR="00736107" w:rsidRDefault="00736107"/>
    <w:p w:rsidR="00736107" w:rsidRDefault="00736107"/>
    <w:sectPr w:rsidR="00736107" w:rsidSect="007361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6107"/>
    <w:rsid w:val="00097613"/>
    <w:rsid w:val="001A091C"/>
    <w:rsid w:val="001A2371"/>
    <w:rsid w:val="001E6A2D"/>
    <w:rsid w:val="00220A07"/>
    <w:rsid w:val="00253140"/>
    <w:rsid w:val="00383C2C"/>
    <w:rsid w:val="003911F9"/>
    <w:rsid w:val="00460B31"/>
    <w:rsid w:val="004F11D2"/>
    <w:rsid w:val="00553449"/>
    <w:rsid w:val="00580D88"/>
    <w:rsid w:val="0073281F"/>
    <w:rsid w:val="00736107"/>
    <w:rsid w:val="008008CC"/>
    <w:rsid w:val="009B1277"/>
    <w:rsid w:val="00A10FAD"/>
    <w:rsid w:val="00B1496B"/>
    <w:rsid w:val="00B52BF9"/>
    <w:rsid w:val="00C110BB"/>
    <w:rsid w:val="00E664AA"/>
    <w:rsid w:val="00EA7F73"/>
    <w:rsid w:val="00F058D6"/>
    <w:rsid w:val="00F1305F"/>
    <w:rsid w:val="00FA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07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ombreadomedio2-nfasis12">
    <w:name w:val="Sombreado medio 2 - Énfasis 12"/>
    <w:basedOn w:val="Tablanormal"/>
    <w:uiPriority w:val="64"/>
    <w:rsid w:val="00736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7361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98534-D583-4087-B3DA-A7C622BF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MJMC</dc:creator>
  <cp:lastModifiedBy>MJMC</cp:lastModifiedBy>
  <cp:revision>2</cp:revision>
  <cp:lastPrinted>2017-04-24T12:50:00Z</cp:lastPrinted>
  <dcterms:created xsi:type="dcterms:W3CDTF">2017-07-17T00:35:00Z</dcterms:created>
  <dcterms:modified xsi:type="dcterms:W3CDTF">2017-07-17T00:42:00Z</dcterms:modified>
</cp:coreProperties>
</file>