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0" w:type="auto"/>
        <w:tblLook w:val="04A0"/>
      </w:tblPr>
      <w:tblGrid>
        <w:gridCol w:w="1795"/>
        <w:gridCol w:w="1795"/>
        <w:gridCol w:w="1196"/>
        <w:gridCol w:w="992"/>
        <w:gridCol w:w="3200"/>
      </w:tblGrid>
      <w:tr w:rsidR="007F0B01" w:rsidTr="007F0B01">
        <w:trPr>
          <w:cnfStyle w:val="100000000000"/>
        </w:trPr>
        <w:tc>
          <w:tcPr>
            <w:cnfStyle w:val="001000000100"/>
            <w:tcW w:w="1795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r>
              <w:t>Tabla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100000000000"/>
            </w:pPr>
            <w:r>
              <w:t>Columna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100000000000"/>
            </w:pPr>
            <w:r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100000000000"/>
            </w:pPr>
            <w:r>
              <w:t>Tamaño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100000000000"/>
            </w:pPr>
            <w:r>
              <w:t>Descripción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Admin</w:t>
            </w:r>
            <w:proofErr w:type="spellEnd"/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Name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Nombre del administrador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Email del administrador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Password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Contraseña de acceso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Imagen de perfil del administrador</w:t>
            </w:r>
          </w:p>
        </w:tc>
      </w:tr>
      <w:tr w:rsidR="007F0B01" w:rsidTr="007F0B01"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Configuration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Name1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Primer nombre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Name2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Segundo nombre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Slogan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Eslogan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Rif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Rif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Email de contacto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Phone1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Primer teléfono de contacto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Phone2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Segundo teléfono de contacto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Location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Ubicación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Logo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Facebook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Facebook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Twitter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Twitter</w:t>
            </w:r>
            <w:proofErr w:type="spellEnd"/>
            <w:r>
              <w:t xml:space="preserve">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Googleplus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Googleplus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Skype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Skype</w:t>
            </w:r>
            <w:proofErr w:type="spellEnd"/>
            <w:r>
              <w:t xml:space="preserve">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Youtube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Canal de </w:t>
            </w:r>
            <w:proofErr w:type="spellStart"/>
            <w:r>
              <w:t>Youtube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Slide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Number</w:t>
            </w:r>
            <w:proofErr w:type="spellEnd"/>
          </w:p>
        </w:tc>
        <w:tc>
          <w:tcPr>
            <w:tcW w:w="1196" w:type="dxa"/>
          </w:tcPr>
          <w:p w:rsidR="007F0B01" w:rsidRP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Numero del </w:t>
            </w:r>
            <w:proofErr w:type="spellStart"/>
            <w:r>
              <w:t>slide</w:t>
            </w:r>
            <w:proofErr w:type="spellEnd"/>
            <w:r>
              <w:t xml:space="preserve"> en letras (requerido para el correcto funcionamiento del </w:t>
            </w:r>
            <w:proofErr w:type="spellStart"/>
            <w:r>
              <w:t>slide</w:t>
            </w:r>
            <w:proofErr w:type="spellEnd"/>
            <w:r>
              <w:t xml:space="preserve"> )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Title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 xml:space="preserve">Titulo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Content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720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Contenido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Link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Dirección de enlace del botón ver mas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Imagen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About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View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Visión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Mission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Misión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values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Valores de la empresa</w:t>
            </w:r>
          </w:p>
        </w:tc>
      </w:tr>
    </w:tbl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tbl>
      <w:tblPr>
        <w:tblStyle w:val="Sombreadomedio2-nfasis1"/>
        <w:tblW w:w="0" w:type="auto"/>
        <w:tblLayout w:type="fixed"/>
        <w:tblLook w:val="04A0"/>
      </w:tblPr>
      <w:tblGrid>
        <w:gridCol w:w="1951"/>
        <w:gridCol w:w="1559"/>
        <w:gridCol w:w="142"/>
        <w:gridCol w:w="1418"/>
        <w:gridCol w:w="992"/>
        <w:gridCol w:w="2992"/>
      </w:tblGrid>
      <w:tr w:rsidR="007F0B01" w:rsidTr="007F0B01">
        <w:trPr>
          <w:cnfStyle w:val="100000000000"/>
        </w:trPr>
        <w:tc>
          <w:tcPr>
            <w:cnfStyle w:val="001000000100"/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100000000000"/>
            </w:pPr>
            <w:r>
              <w:t>Columna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100000000000"/>
            </w:pPr>
            <w:r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100000000000"/>
            </w:pPr>
            <w:r>
              <w:t>Tamaño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100000000000"/>
            </w:pPr>
            <w:r>
              <w:t>Descripción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Nombre fabricante de vehículos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Modelo de vehículo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Firstyear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Primer año de serie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Lastyear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10000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Ultimo año de serie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Vehiclebramd_id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 la marca del vehículo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Pr="007F0B01" w:rsidRDefault="007F0B01" w:rsidP="0031136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31136F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Nombre del fabricante de repuestos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</w:t>
            </w:r>
            <w:r>
              <w:t>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Pr="007F0B01" w:rsidRDefault="007F0B01" w:rsidP="007F0B01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Productcategory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category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Categoría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c</w:t>
            </w:r>
            <w:r>
              <w:t>lass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Tipo</w:t>
            </w:r>
            <w:r>
              <w:t xml:space="preserve">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Identificador</w:t>
            </w:r>
            <w:r>
              <w:t xml:space="preserve">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Offer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Precio con descuento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Price</w:t>
            </w: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Precio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Descripción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Código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 la marca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Productimage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Imagen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Product_p</w:t>
            </w:r>
            <w:r>
              <w:t>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Product_p</w:t>
            </w:r>
            <w:r>
              <w:t>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Productcategory_has_productclass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Productcategory_id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 la categoría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  <w:proofErr w:type="spellStart"/>
            <w:r>
              <w:t>Vehiclemodel_has_product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Vehiclemodel_id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del modelo de vehículo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Product_productclass_id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000000"/>
            </w:pPr>
            <w:r>
              <w:t>Clave foránea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31136F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Product_productbrand_id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31136F">
            <w:pPr>
              <w:jc w:val="center"/>
              <w:cnfStyle w:val="000000100000"/>
            </w:pPr>
            <w:r>
              <w:t>Clave foránea del producto</w:t>
            </w:r>
          </w:p>
        </w:tc>
      </w:tr>
    </w:tbl>
    <w:p w:rsidR="007F0B01" w:rsidRDefault="007F0B01"/>
    <w:p w:rsidR="007F0B01" w:rsidRDefault="007F0B01"/>
    <w:sectPr w:rsidR="007F0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08"/>
  <w:hyphenationZone w:val="425"/>
  <w:characterSpacingControl w:val="doNotCompress"/>
  <w:compat/>
  <w:rsids>
    <w:rsidRoot w:val="007F0B01"/>
    <w:rsid w:val="007F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0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7F0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7F0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MJMC</cp:lastModifiedBy>
  <cp:revision>1</cp:revision>
  <dcterms:created xsi:type="dcterms:W3CDTF">2017-06-05T02:10:00Z</dcterms:created>
  <dcterms:modified xsi:type="dcterms:W3CDTF">2017-06-05T03:43:00Z</dcterms:modified>
</cp:coreProperties>
</file>