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jc w:val="center"/>
        <w:rPr>
          <w:b w:val="1"/>
          <w:color w:val="212121"/>
          <w:sz w:val="48"/>
          <w:szCs w:val="4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4667250</wp:posOffset>
            </wp:positionH>
            <wp:positionV relativeFrom="paragraph">
              <wp:posOffset>114300</wp:posOffset>
            </wp:positionV>
            <wp:extent cx="1601060" cy="1119188"/>
            <wp:effectExtent b="0" l="0" r="0" t="0"/>
            <wp:wrapNone/>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01060" cy="1119188"/>
                    </a:xfrm>
                    <a:prstGeom prst="rect"/>
                    <a:ln/>
                  </pic:spPr>
                </pic:pic>
              </a:graphicData>
            </a:graphic>
          </wp:anchor>
        </w:drawing>
      </w:r>
    </w:p>
    <w:p w:rsidR="00000000" w:rsidDel="00000000" w:rsidP="00000000" w:rsidRDefault="00000000" w:rsidRPr="00000000" w14:paraId="00000002">
      <w:pPr>
        <w:spacing w:line="331.2" w:lineRule="auto"/>
        <w:jc w:val="center"/>
        <w:rPr>
          <w:b w:val="1"/>
          <w:color w:val="212121"/>
          <w:sz w:val="48"/>
          <w:szCs w:val="48"/>
        </w:rPr>
      </w:pPr>
      <w:r w:rsidDel="00000000" w:rsidR="00000000" w:rsidRPr="00000000">
        <w:rPr>
          <w:b w:val="1"/>
          <w:color w:val="212121"/>
          <w:sz w:val="48"/>
          <w:szCs w:val="48"/>
        </w:rPr>
        <w:drawing>
          <wp:anchor allowOverlap="1" behindDoc="0" distB="114300" distT="114300" distL="114300" distR="114300" hidden="0" layoutInCell="1" locked="0" relativeHeight="0" simplePos="0">
            <wp:simplePos x="0" y="0"/>
            <wp:positionH relativeFrom="page">
              <wp:posOffset>446027</wp:posOffset>
            </wp:positionH>
            <wp:positionV relativeFrom="page">
              <wp:posOffset>352425</wp:posOffset>
            </wp:positionV>
            <wp:extent cx="1033463" cy="1464072"/>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033463" cy="1464072"/>
                    </a:xfrm>
                    <a:prstGeom prst="rect"/>
                    <a:ln/>
                  </pic:spPr>
                </pic:pic>
              </a:graphicData>
            </a:graphic>
          </wp:anchor>
        </w:drawing>
      </w:r>
      <w:r w:rsidDel="00000000" w:rsidR="00000000" w:rsidRPr="00000000">
        <w:rPr>
          <w:b w:val="1"/>
          <w:color w:val="212121"/>
          <w:sz w:val="48"/>
          <w:szCs w:val="48"/>
          <w:rtl w:val="0"/>
        </w:rPr>
        <w:t xml:space="preserve">Instituto Politécnico Nacional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331.2" w:lineRule="auto"/>
        <w:jc w:val="center"/>
        <w:rPr>
          <w:b w:val="1"/>
          <w:color w:val="212121"/>
          <w:sz w:val="48"/>
          <w:szCs w:val="48"/>
        </w:rPr>
      </w:pPr>
      <w:r w:rsidDel="00000000" w:rsidR="00000000" w:rsidRPr="00000000">
        <w:rPr>
          <w:b w:val="1"/>
          <w:color w:val="212121"/>
          <w:sz w:val="48"/>
          <w:szCs w:val="48"/>
          <w:rtl w:val="0"/>
        </w:rPr>
        <w:t xml:space="preserve">Escuela Superior de Cómputo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331.2" w:lineRule="auto"/>
        <w:jc w:val="center"/>
        <w:rPr/>
      </w:pPr>
      <w:r w:rsidDel="00000000" w:rsidR="00000000" w:rsidRPr="00000000">
        <w:rPr>
          <w:b w:val="1"/>
          <w:color w:val="212121"/>
          <w:sz w:val="48"/>
          <w:szCs w:val="48"/>
          <w:rtl w:val="0"/>
        </w:rPr>
        <w:tab/>
      </w:r>
      <w:r w:rsidDel="00000000" w:rsidR="00000000" w:rsidRPr="00000000">
        <w:rPr>
          <w:rtl w:val="0"/>
        </w:rPr>
      </w:r>
    </w:p>
    <w:p w:rsidR="00000000" w:rsidDel="00000000" w:rsidP="00000000" w:rsidRDefault="00000000" w:rsidRPr="00000000" w14:paraId="00000007">
      <w:pPr>
        <w:spacing w:line="331.2" w:lineRule="auto"/>
        <w:jc w:val="center"/>
        <w:rPr>
          <w:b w:val="1"/>
          <w:color w:val="212121"/>
          <w:sz w:val="46"/>
          <w:szCs w:val="46"/>
        </w:rPr>
      </w:pPr>
      <w:r w:rsidDel="00000000" w:rsidR="00000000" w:rsidRPr="00000000">
        <w:rPr>
          <w:b w:val="1"/>
          <w:color w:val="212121"/>
          <w:sz w:val="46"/>
          <w:szCs w:val="46"/>
          <w:rtl w:val="0"/>
        </w:rPr>
        <w:tab/>
        <w:t xml:space="preserve">Aplicaciones para Comunicaciones de Red</w:t>
      </w:r>
    </w:p>
    <w:p w:rsidR="00000000" w:rsidDel="00000000" w:rsidP="00000000" w:rsidRDefault="00000000" w:rsidRPr="00000000" w14:paraId="00000008">
      <w:pPr>
        <w:spacing w:line="331.2" w:lineRule="auto"/>
        <w:jc w:val="center"/>
        <w:rPr>
          <w:b w:val="1"/>
          <w:color w:val="212121"/>
          <w:sz w:val="36"/>
          <w:szCs w:val="36"/>
        </w:rPr>
      </w:pPr>
      <w:r w:rsidDel="00000000" w:rsidR="00000000" w:rsidRPr="00000000">
        <w:rPr>
          <w:rtl w:val="0"/>
        </w:rPr>
      </w:r>
    </w:p>
    <w:p w:rsidR="00000000" w:rsidDel="00000000" w:rsidP="00000000" w:rsidRDefault="00000000" w:rsidRPr="00000000" w14:paraId="00000009">
      <w:pPr>
        <w:spacing w:line="331.2" w:lineRule="auto"/>
        <w:rPr>
          <w:b w:val="1"/>
          <w:color w:val="212121"/>
          <w:sz w:val="36"/>
          <w:szCs w:val="36"/>
        </w:rPr>
      </w:pPr>
      <w:r w:rsidDel="00000000" w:rsidR="00000000" w:rsidRPr="00000000">
        <w:rPr>
          <w:rtl w:val="0"/>
        </w:rPr>
      </w:r>
    </w:p>
    <w:p w:rsidR="00000000" w:rsidDel="00000000" w:rsidP="00000000" w:rsidRDefault="00000000" w:rsidRPr="00000000" w14:paraId="0000000A">
      <w:pPr>
        <w:spacing w:line="331.2" w:lineRule="auto"/>
        <w:rPr>
          <w:b w:val="1"/>
          <w:color w:val="212121"/>
          <w:sz w:val="36"/>
          <w:szCs w:val="36"/>
        </w:rPr>
      </w:pPr>
      <w:r w:rsidDel="00000000" w:rsidR="00000000" w:rsidRPr="00000000">
        <w:rPr>
          <w:b w:val="1"/>
          <w:color w:val="212121"/>
          <w:sz w:val="36"/>
          <w:szCs w:val="36"/>
          <w:rtl w:val="0"/>
        </w:rPr>
        <w:t xml:space="preserve">Práctica 1</w:t>
      </w:r>
    </w:p>
    <w:p w:rsidR="00000000" w:rsidDel="00000000" w:rsidP="00000000" w:rsidRDefault="00000000" w:rsidRPr="00000000" w14:paraId="0000000B">
      <w:pPr>
        <w:spacing w:line="331.2" w:lineRule="auto"/>
        <w:rPr>
          <w:b w:val="1"/>
          <w:color w:val="212121"/>
          <w:sz w:val="36"/>
          <w:szCs w:val="36"/>
        </w:rPr>
      </w:pPr>
      <w:r w:rsidDel="00000000" w:rsidR="00000000" w:rsidRPr="00000000">
        <w:rPr>
          <w:rtl w:val="0"/>
        </w:rPr>
      </w:r>
    </w:p>
    <w:p w:rsidR="00000000" w:rsidDel="00000000" w:rsidP="00000000" w:rsidRDefault="00000000" w:rsidRPr="00000000" w14:paraId="0000000C">
      <w:pPr>
        <w:spacing w:line="331.2" w:lineRule="auto"/>
        <w:rPr>
          <w:b w:val="1"/>
          <w:color w:val="212121"/>
          <w:sz w:val="36"/>
          <w:szCs w:val="36"/>
        </w:rPr>
      </w:pPr>
      <w:r w:rsidDel="00000000" w:rsidR="00000000" w:rsidRPr="00000000">
        <w:rPr>
          <w:b w:val="1"/>
          <w:color w:val="212121"/>
          <w:sz w:val="36"/>
          <w:szCs w:val="36"/>
          <w:rtl w:val="0"/>
        </w:rPr>
        <w:t xml:space="preserve">Servicio de Transferencia de Archivos en Servidor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line="331.2" w:lineRule="auto"/>
        <w:rPr>
          <w:b w:val="1"/>
          <w:color w:val="212121"/>
          <w:sz w:val="36"/>
          <w:szCs w:val="36"/>
        </w:rPr>
      </w:pPr>
      <w:r w:rsidDel="00000000" w:rsidR="00000000" w:rsidRPr="00000000">
        <w:rPr>
          <w:b w:val="1"/>
          <w:color w:val="212121"/>
          <w:sz w:val="36"/>
          <w:szCs w:val="36"/>
          <w:rtl w:val="0"/>
        </w:rPr>
        <w:tab/>
        <w:tab/>
        <w:tab/>
        <w:tab/>
      </w:r>
    </w:p>
    <w:p w:rsidR="00000000" w:rsidDel="00000000" w:rsidP="00000000" w:rsidRDefault="00000000" w:rsidRPr="00000000" w14:paraId="00000010">
      <w:pPr>
        <w:spacing w:line="331.2" w:lineRule="auto"/>
        <w:rPr>
          <w:b w:val="1"/>
          <w:color w:val="212121"/>
          <w:sz w:val="36"/>
          <w:szCs w:val="36"/>
        </w:rPr>
      </w:pPr>
      <w:r w:rsidDel="00000000" w:rsidR="00000000" w:rsidRPr="00000000">
        <w:rPr>
          <w:b w:val="1"/>
          <w:color w:val="212121"/>
          <w:sz w:val="36"/>
          <w:szCs w:val="36"/>
          <w:rtl w:val="0"/>
        </w:rPr>
        <w:t xml:space="preserve">Miembros:</w:t>
      </w:r>
    </w:p>
    <w:p w:rsidR="00000000" w:rsidDel="00000000" w:rsidP="00000000" w:rsidRDefault="00000000" w:rsidRPr="00000000" w14:paraId="00000011">
      <w:pPr>
        <w:spacing w:line="331.2" w:lineRule="auto"/>
        <w:rPr>
          <w:color w:val="212121"/>
          <w:sz w:val="34"/>
          <w:szCs w:val="34"/>
        </w:rPr>
      </w:pPr>
      <w:r w:rsidDel="00000000" w:rsidR="00000000" w:rsidRPr="00000000">
        <w:rPr>
          <w:color w:val="212121"/>
          <w:sz w:val="34"/>
          <w:szCs w:val="34"/>
          <w:rtl w:val="0"/>
        </w:rPr>
        <w:t xml:space="preserve">Benítez Ramírez Sergio</w:t>
      </w:r>
    </w:p>
    <w:p w:rsidR="00000000" w:rsidDel="00000000" w:rsidP="00000000" w:rsidRDefault="00000000" w:rsidRPr="00000000" w14:paraId="00000012">
      <w:pPr>
        <w:spacing w:line="331.2" w:lineRule="auto"/>
        <w:rPr>
          <w:sz w:val="34"/>
          <w:szCs w:val="34"/>
        </w:rPr>
      </w:pPr>
      <w:r w:rsidDel="00000000" w:rsidR="00000000" w:rsidRPr="00000000">
        <w:rPr>
          <w:sz w:val="34"/>
          <w:szCs w:val="34"/>
          <w:rtl w:val="0"/>
        </w:rPr>
        <w:t xml:space="preserve">Monteros Cervantes Miguel Angel</w:t>
      </w:r>
    </w:p>
    <w:p w:rsidR="00000000" w:rsidDel="00000000" w:rsidP="00000000" w:rsidRDefault="00000000" w:rsidRPr="00000000" w14:paraId="00000013">
      <w:pPr>
        <w:spacing w:line="331.2" w:lineRule="auto"/>
        <w:rPr>
          <w:sz w:val="34"/>
          <w:szCs w:val="34"/>
        </w:rPr>
      </w:pPr>
      <w:r w:rsidDel="00000000" w:rsidR="00000000" w:rsidRPr="00000000">
        <w:rPr>
          <w:rtl w:val="0"/>
        </w:rPr>
      </w:r>
    </w:p>
    <w:p w:rsidR="00000000" w:rsidDel="00000000" w:rsidP="00000000" w:rsidRDefault="00000000" w:rsidRPr="00000000" w14:paraId="00000014">
      <w:pPr>
        <w:spacing w:line="331.2" w:lineRule="auto"/>
        <w:rPr/>
      </w:pPr>
      <w:r w:rsidDel="00000000" w:rsidR="00000000" w:rsidRPr="00000000">
        <w:rPr>
          <w:rtl w:val="0"/>
        </w:rPr>
      </w:r>
    </w:p>
    <w:p w:rsidR="00000000" w:rsidDel="00000000" w:rsidP="00000000" w:rsidRDefault="00000000" w:rsidRPr="00000000" w14:paraId="00000015">
      <w:pPr>
        <w:spacing w:line="331.2" w:lineRule="auto"/>
        <w:rPr/>
      </w:pPr>
      <w:r w:rsidDel="00000000" w:rsidR="00000000" w:rsidRPr="00000000">
        <w:rPr>
          <w:rtl w:val="0"/>
        </w:rPr>
      </w:r>
    </w:p>
    <w:p w:rsidR="00000000" w:rsidDel="00000000" w:rsidP="00000000" w:rsidRDefault="00000000" w:rsidRPr="00000000" w14:paraId="00000016">
      <w:pPr>
        <w:spacing w:line="331.2" w:lineRule="auto"/>
        <w:rPr/>
      </w:pPr>
      <w:r w:rsidDel="00000000" w:rsidR="00000000" w:rsidRPr="00000000">
        <w:rPr>
          <w:rtl w:val="0"/>
        </w:rPr>
      </w:r>
    </w:p>
    <w:p w:rsidR="00000000" w:rsidDel="00000000" w:rsidP="00000000" w:rsidRDefault="00000000" w:rsidRPr="00000000" w14:paraId="00000017">
      <w:pPr>
        <w:spacing w:line="331.2" w:lineRule="auto"/>
        <w:rPr/>
      </w:pPr>
      <w:r w:rsidDel="00000000" w:rsidR="00000000" w:rsidRPr="00000000">
        <w:rPr>
          <w:rtl w:val="0"/>
        </w:rPr>
      </w:r>
    </w:p>
    <w:p w:rsidR="00000000" w:rsidDel="00000000" w:rsidP="00000000" w:rsidRDefault="00000000" w:rsidRPr="00000000" w14:paraId="00000018">
      <w:pPr>
        <w:spacing w:line="331.2" w:lineRule="auto"/>
        <w:rPr/>
      </w:pPr>
      <w:r w:rsidDel="00000000" w:rsidR="00000000" w:rsidRPr="00000000">
        <w:rPr>
          <w:rtl w:val="0"/>
        </w:rPr>
      </w:r>
    </w:p>
    <w:p w:rsidR="00000000" w:rsidDel="00000000" w:rsidP="00000000" w:rsidRDefault="00000000" w:rsidRPr="00000000" w14:paraId="00000019">
      <w:pPr>
        <w:spacing w:line="331.2" w:lineRule="auto"/>
        <w:rPr/>
      </w:pPr>
      <w:r w:rsidDel="00000000" w:rsidR="00000000" w:rsidRPr="00000000">
        <w:rPr>
          <w:rtl w:val="0"/>
        </w:rPr>
      </w:r>
    </w:p>
    <w:p w:rsidR="00000000" w:rsidDel="00000000" w:rsidP="00000000" w:rsidRDefault="00000000" w:rsidRPr="00000000" w14:paraId="0000001A">
      <w:pPr>
        <w:spacing w:line="331.2" w:lineRule="auto"/>
        <w:rPr/>
      </w:pPr>
      <w:r w:rsidDel="00000000" w:rsidR="00000000" w:rsidRPr="00000000">
        <w:rPr>
          <w:rtl w:val="0"/>
        </w:rPr>
      </w:r>
    </w:p>
    <w:p w:rsidR="00000000" w:rsidDel="00000000" w:rsidP="00000000" w:rsidRDefault="00000000" w:rsidRPr="00000000" w14:paraId="0000001B">
      <w:pPr>
        <w:spacing w:line="331.2" w:lineRule="auto"/>
        <w:rPr/>
      </w:pPr>
      <w:r w:rsidDel="00000000" w:rsidR="00000000" w:rsidRPr="00000000">
        <w:rPr>
          <w:rtl w:val="0"/>
        </w:rPr>
      </w:r>
    </w:p>
    <w:p w:rsidR="00000000" w:rsidDel="00000000" w:rsidP="00000000" w:rsidRDefault="00000000" w:rsidRPr="00000000" w14:paraId="0000001C">
      <w:pPr>
        <w:spacing w:line="331.2" w:lineRule="auto"/>
        <w:rPr>
          <w:sz w:val="50"/>
          <w:szCs w:val="50"/>
        </w:rPr>
      </w:pPr>
      <w:r w:rsidDel="00000000" w:rsidR="00000000" w:rsidRPr="00000000">
        <w:rPr>
          <w:sz w:val="50"/>
          <w:szCs w:val="50"/>
          <w:rtl w:val="0"/>
        </w:rPr>
        <w:t xml:space="preserve">3CM15</w:t>
      </w:r>
      <w:r w:rsidDel="00000000" w:rsidR="00000000" w:rsidRPr="00000000">
        <w:rPr>
          <w:rtl w:val="0"/>
        </w:rPr>
      </w:r>
    </w:p>
    <w:p w:rsidR="00000000" w:rsidDel="00000000" w:rsidP="00000000" w:rsidRDefault="00000000" w:rsidRPr="00000000" w14:paraId="0000001D">
      <w:pPr>
        <w:rPr>
          <w:b w:val="1"/>
          <w:sz w:val="30"/>
          <w:szCs w:val="30"/>
        </w:rPr>
      </w:pPr>
      <w:r w:rsidDel="00000000" w:rsidR="00000000" w:rsidRPr="00000000">
        <w:rPr>
          <w:b w:val="1"/>
          <w:sz w:val="30"/>
          <w:szCs w:val="30"/>
          <w:rtl w:val="0"/>
        </w:rPr>
        <w:t xml:space="preserve">Introducción </w:t>
      </w:r>
    </w:p>
    <w:p w:rsidR="00000000" w:rsidDel="00000000" w:rsidP="00000000" w:rsidRDefault="00000000" w:rsidRPr="00000000" w14:paraId="0000001E">
      <w:pPr>
        <w:rPr>
          <w:sz w:val="30"/>
          <w:szCs w:val="30"/>
        </w:rPr>
      </w:pPr>
      <w:r w:rsidDel="00000000" w:rsidR="00000000" w:rsidRPr="00000000">
        <w:rPr>
          <w:rtl w:val="0"/>
        </w:rPr>
      </w:r>
    </w:p>
    <w:p w:rsidR="00000000" w:rsidDel="00000000" w:rsidP="00000000" w:rsidRDefault="00000000" w:rsidRPr="00000000" w14:paraId="0000001F">
      <w:pPr>
        <w:rPr>
          <w:sz w:val="30"/>
          <w:szCs w:val="30"/>
        </w:rPr>
      </w:pPr>
      <w:r w:rsidDel="00000000" w:rsidR="00000000" w:rsidRPr="00000000">
        <w:rPr>
          <w:sz w:val="30"/>
          <w:szCs w:val="30"/>
          <w:rtl w:val="0"/>
        </w:rPr>
        <w:t xml:space="preserve">Sockets</w:t>
      </w:r>
    </w:p>
    <w:p w:rsidR="00000000" w:rsidDel="00000000" w:rsidP="00000000" w:rsidRDefault="00000000" w:rsidRPr="00000000" w14:paraId="00000020">
      <w:pPr>
        <w:rPr>
          <w:sz w:val="30"/>
          <w:szCs w:val="30"/>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Un socket (enchufe), es un método para la comunicación entre un programa del cliente y un programa del servidor en una red, se define, por tanto, como el punto final en una conexión.</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Pr>
        <w:drawing>
          <wp:inline distB="114300" distT="114300" distL="114300" distR="114300">
            <wp:extent cx="3652838" cy="1388078"/>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652838" cy="138807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Este mecanismo surge a principios de los 80 con el sistema Unix de Berkeley, para proporcionar un medio de comunicación entre procesos y presentan la misma funcionalidad que tiene la comunicación por correo o por teléfono (de un buzón se extraen mensajes completos, mientras que el teléfono permite el envío de flujos de información que no tienen una estructura claramente definida), es decir permiten que un proceso hable (emita o reciba información) con otro incluso estando estos en distintas máquinas. Esta característica de ínter conectividad hace que el concepto de socket sea de gran utilidad.</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Pr>
        <w:drawing>
          <wp:inline distB="114300" distT="114300" distL="114300" distR="114300">
            <wp:extent cx="3452813" cy="2239442"/>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52813" cy="2239442"/>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30"/>
          <w:szCs w:val="30"/>
        </w:rPr>
      </w:pPr>
      <w:r w:rsidDel="00000000" w:rsidR="00000000" w:rsidRPr="00000000">
        <w:rPr>
          <w:rtl w:val="0"/>
        </w:rPr>
      </w:r>
    </w:p>
    <w:p w:rsidR="00000000" w:rsidDel="00000000" w:rsidP="00000000" w:rsidRDefault="00000000" w:rsidRPr="00000000" w14:paraId="0000002A">
      <w:pPr>
        <w:rPr>
          <w:sz w:val="30"/>
          <w:szCs w:val="30"/>
        </w:rPr>
      </w:pPr>
      <w:r w:rsidDel="00000000" w:rsidR="00000000" w:rsidRPr="00000000">
        <w:rPr>
          <w:rtl w:val="0"/>
        </w:rPr>
      </w:r>
    </w:p>
    <w:p w:rsidR="00000000" w:rsidDel="00000000" w:rsidP="00000000" w:rsidRDefault="00000000" w:rsidRPr="00000000" w14:paraId="0000002B">
      <w:pPr>
        <w:rPr>
          <w:sz w:val="30"/>
          <w:szCs w:val="30"/>
        </w:rPr>
      </w:pPr>
      <w:r w:rsidDel="00000000" w:rsidR="00000000" w:rsidRPr="00000000">
        <w:rPr>
          <w:rtl w:val="0"/>
        </w:rPr>
      </w:r>
    </w:p>
    <w:p w:rsidR="00000000" w:rsidDel="00000000" w:rsidP="00000000" w:rsidRDefault="00000000" w:rsidRPr="00000000" w14:paraId="0000002C">
      <w:pPr>
        <w:rPr>
          <w:sz w:val="30"/>
          <w:szCs w:val="30"/>
        </w:rPr>
      </w:pPr>
      <w:r w:rsidDel="00000000" w:rsidR="00000000" w:rsidRPr="00000000">
        <w:rPr>
          <w:sz w:val="30"/>
          <w:szCs w:val="30"/>
          <w:rtl w:val="0"/>
        </w:rPr>
        <w:t xml:space="preserve">Funcionamiento</w:t>
      </w:r>
    </w:p>
    <w:p w:rsidR="00000000" w:rsidDel="00000000" w:rsidP="00000000" w:rsidRDefault="00000000" w:rsidRPr="00000000" w14:paraId="0000002D">
      <w:pPr>
        <w:rPr>
          <w:sz w:val="30"/>
          <w:szCs w:val="30"/>
        </w:rPr>
      </w:pP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sz w:val="26"/>
          <w:szCs w:val="26"/>
          <w:rtl w:val="0"/>
        </w:rPr>
        <w:t xml:space="preserve">Un socket queda definido por un par de direcciones IP local y remota, un protocolo de transporte y un par de números de puerto local y remoto. Para que dos programas puedan comunicarse entre sí es necesario que se cumplan ciertos requisitos:</w:t>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numPr>
          <w:ilvl w:val="0"/>
          <w:numId w:val="2"/>
        </w:numPr>
        <w:ind w:left="720" w:hanging="360"/>
        <w:rPr>
          <w:sz w:val="26"/>
          <w:szCs w:val="26"/>
          <w:u w:val="none"/>
        </w:rPr>
      </w:pPr>
      <w:r w:rsidDel="00000000" w:rsidR="00000000" w:rsidRPr="00000000">
        <w:rPr>
          <w:sz w:val="26"/>
          <w:szCs w:val="26"/>
          <w:rtl w:val="0"/>
        </w:rPr>
        <w:t xml:space="preserve">Que un programa sea capaz de localizar al otro.</w:t>
      </w:r>
    </w:p>
    <w:p w:rsidR="00000000" w:rsidDel="00000000" w:rsidP="00000000" w:rsidRDefault="00000000" w:rsidRPr="00000000" w14:paraId="00000031">
      <w:pPr>
        <w:numPr>
          <w:ilvl w:val="0"/>
          <w:numId w:val="2"/>
        </w:numPr>
        <w:ind w:left="720" w:hanging="360"/>
        <w:rPr>
          <w:sz w:val="26"/>
          <w:szCs w:val="26"/>
          <w:u w:val="none"/>
        </w:rPr>
      </w:pPr>
      <w:r w:rsidDel="00000000" w:rsidR="00000000" w:rsidRPr="00000000">
        <w:rPr>
          <w:sz w:val="26"/>
          <w:szCs w:val="26"/>
          <w:rtl w:val="0"/>
        </w:rPr>
        <w:t xml:space="preserve">Que ambos programas sean capaces de intercambiarse cualquier secuencia de octetos, es decir, datos relevantes a su finalidad.</w:t>
      </w:r>
    </w:p>
    <w:p w:rsidR="00000000" w:rsidDel="00000000" w:rsidP="00000000" w:rsidRDefault="00000000" w:rsidRPr="00000000" w14:paraId="00000032">
      <w:pPr>
        <w:rPr>
          <w:sz w:val="26"/>
          <w:szCs w:val="26"/>
        </w:rPr>
      </w:pPr>
      <w:r w:rsidDel="00000000" w:rsidR="00000000" w:rsidRPr="00000000">
        <w:rPr>
          <w:sz w:val="26"/>
          <w:szCs w:val="26"/>
          <w:rtl w:val="0"/>
        </w:rPr>
        <w:t xml:space="preserve">Para ello son necesarios los tres recursos que originan el concepto de socket:</w:t>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numPr>
          <w:ilvl w:val="0"/>
          <w:numId w:val="1"/>
        </w:numPr>
        <w:ind w:left="720" w:hanging="360"/>
        <w:rPr>
          <w:sz w:val="26"/>
          <w:szCs w:val="26"/>
          <w:u w:val="none"/>
        </w:rPr>
      </w:pPr>
      <w:r w:rsidDel="00000000" w:rsidR="00000000" w:rsidRPr="00000000">
        <w:rPr>
          <w:sz w:val="26"/>
          <w:szCs w:val="26"/>
          <w:rtl w:val="0"/>
        </w:rPr>
        <w:t xml:space="preserve">Un protocolo de comunicaciones, que permite el intercambio de octetos.</w:t>
      </w:r>
    </w:p>
    <w:p w:rsidR="00000000" w:rsidDel="00000000" w:rsidP="00000000" w:rsidRDefault="00000000" w:rsidRPr="00000000" w14:paraId="00000035">
      <w:pPr>
        <w:numPr>
          <w:ilvl w:val="0"/>
          <w:numId w:val="1"/>
        </w:numPr>
        <w:ind w:left="720" w:hanging="360"/>
        <w:rPr>
          <w:sz w:val="26"/>
          <w:szCs w:val="26"/>
          <w:u w:val="none"/>
        </w:rPr>
      </w:pPr>
      <w:r w:rsidDel="00000000" w:rsidR="00000000" w:rsidRPr="00000000">
        <w:rPr>
          <w:sz w:val="26"/>
          <w:szCs w:val="26"/>
          <w:rtl w:val="0"/>
        </w:rPr>
        <w:t xml:space="preserve">Un par de direcciones del Protocolo de Red (Dirección IP, si se utiliza el Protocolo TCP/IP), que identifica la computadora de origen y la remota.</w:t>
      </w:r>
    </w:p>
    <w:p w:rsidR="00000000" w:rsidDel="00000000" w:rsidP="00000000" w:rsidRDefault="00000000" w:rsidRPr="00000000" w14:paraId="00000036">
      <w:pPr>
        <w:numPr>
          <w:ilvl w:val="0"/>
          <w:numId w:val="1"/>
        </w:numPr>
        <w:ind w:left="720" w:hanging="360"/>
        <w:rPr>
          <w:sz w:val="26"/>
          <w:szCs w:val="26"/>
          <w:u w:val="none"/>
        </w:rPr>
      </w:pPr>
      <w:r w:rsidDel="00000000" w:rsidR="00000000" w:rsidRPr="00000000">
        <w:rPr>
          <w:sz w:val="26"/>
          <w:szCs w:val="26"/>
          <w:rtl w:val="0"/>
        </w:rPr>
        <w:t xml:space="preserve">Un par de números de puerto, que identifica a un programa dentro de cada computadora.</w:t>
      </w:r>
    </w:p>
    <w:p w:rsidR="00000000" w:rsidDel="00000000" w:rsidP="00000000" w:rsidRDefault="00000000" w:rsidRPr="00000000" w14:paraId="00000037">
      <w:pPr>
        <w:rPr>
          <w:sz w:val="26"/>
          <w:szCs w:val="26"/>
        </w:rPr>
      </w:pPr>
      <w:r w:rsidDel="00000000" w:rsidR="00000000" w:rsidRPr="00000000">
        <w:rPr>
          <w:sz w:val="26"/>
          <w:szCs w:val="26"/>
          <w:rtl w:val="0"/>
        </w:rPr>
        <w:t xml:space="preserve">Los sockets permiten implementar una arquitectura cliente-servidor o peer to peer. La comunicación debe ser iniciada por uno de los programas que se denomina programa cliente. El segundo programa espera a que otro inicie la comunicación, por este motivo se denomina programa servidor.</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Pr>
        <w:drawing>
          <wp:inline distB="114300" distT="114300" distL="114300" distR="114300">
            <wp:extent cx="3471863" cy="3655513"/>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471863" cy="365551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b w:val="1"/>
          <w:sz w:val="30"/>
          <w:szCs w:val="30"/>
        </w:rPr>
      </w:pPr>
      <w:r w:rsidDel="00000000" w:rsidR="00000000" w:rsidRPr="00000000">
        <w:rPr>
          <w:b w:val="1"/>
          <w:sz w:val="30"/>
          <w:szCs w:val="30"/>
          <w:rtl w:val="0"/>
        </w:rPr>
        <w:t xml:space="preserve">Desarrollo </w:t>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sz w:val="26"/>
          <w:szCs w:val="26"/>
          <w:rtl w:val="0"/>
        </w:rPr>
        <w:t xml:space="preserve">Para la elaboración de esta práctica se hizo uso del lenguaje de programación Java al igual que una serie de paquetes para el uso correcto de los sockets que intervienen entre la comunicación del cliente y el servidor.</w:t>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sz w:val="26"/>
          <w:szCs w:val="26"/>
          <w:rtl w:val="0"/>
        </w:rPr>
        <w:t xml:space="preserve">Esta práctica consiste en crear un servicio de transferencia de archivos a un servidor tipo Google Drive o Dropbox.</w:t>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sz w:val="26"/>
          <w:szCs w:val="26"/>
          <w:rtl w:val="0"/>
        </w:rPr>
        <w:t xml:space="preserve">Lo primero que se tiene es una pantalla en la cual se le mostrará al usuario las opciones a elegir, ya sea subir un archivo, una carpeta o mover los archivos dentro del servidor.</w:t>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248399</wp:posOffset>
            </wp:positionV>
            <wp:extent cx="3336265" cy="4540388"/>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336265" cy="4540388"/>
                    </a:xfrm>
                    <a:prstGeom prst="rect"/>
                    <a:ln/>
                  </pic:spPr>
                </pic:pic>
              </a:graphicData>
            </a:graphic>
          </wp:anchor>
        </w:drawing>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sz w:val="26"/>
          <w:szCs w:val="26"/>
          <w:rtl w:val="0"/>
        </w:rPr>
        <w:t xml:space="preserve">Posterior a esto se tiene la posibilidad de entrar a la pantalla donde se visualizarán los archivos locales en tu computadora y elegir el que deseas subir al servidor.</w:t>
      </w:r>
    </w:p>
    <w:p w:rsidR="00000000" w:rsidDel="00000000" w:rsidP="00000000" w:rsidRDefault="00000000" w:rsidRPr="00000000" w14:paraId="00000047">
      <w:pPr>
        <w:rPr>
          <w:sz w:val="26"/>
          <w:szCs w:val="26"/>
        </w:rPr>
      </w:pPr>
      <w:r w:rsidDel="00000000" w:rsidR="00000000" w:rsidRPr="00000000">
        <w:rPr>
          <w:sz w:val="26"/>
          <w:szCs w:val="26"/>
        </w:rPr>
        <w:drawing>
          <wp:inline distB="114300" distT="114300" distL="114300" distR="114300">
            <wp:extent cx="4510088" cy="2965196"/>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510088" cy="2965196"/>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sz w:val="26"/>
          <w:szCs w:val="26"/>
          <w:rtl w:val="0"/>
        </w:rPr>
        <w:t xml:space="preserve">Una vez elegido, damos click en “Open” y será cuestion de esperar a que el archivo o carpeta sea transferido al servidor. </w:t>
      </w:r>
      <w:r w:rsidDel="00000000" w:rsidR="00000000" w:rsidRPr="00000000">
        <w:drawing>
          <wp:anchor allowOverlap="1" behindDoc="0" distB="114300" distT="114300" distL="114300" distR="114300" hidden="0" layoutInCell="1" locked="0" relativeHeight="0" simplePos="0">
            <wp:simplePos x="0" y="0"/>
            <wp:positionH relativeFrom="column">
              <wp:posOffset>-85724</wp:posOffset>
            </wp:positionH>
            <wp:positionV relativeFrom="paragraph">
              <wp:posOffset>536186</wp:posOffset>
            </wp:positionV>
            <wp:extent cx="2586038" cy="3483545"/>
            <wp:effectExtent b="0" l="0" r="0" t="0"/>
            <wp:wrapTopAndBottom distB="114300" distT="11430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586038" cy="3483545"/>
                    </a:xfrm>
                    <a:prstGeom prst="rect"/>
                    <a:ln/>
                  </pic:spPr>
                </pic:pic>
              </a:graphicData>
            </a:graphic>
          </wp:anchor>
        </w:drawing>
      </w:r>
    </w:p>
    <w:p w:rsidR="00000000" w:rsidDel="00000000" w:rsidP="00000000" w:rsidRDefault="00000000" w:rsidRPr="00000000" w14:paraId="00000049">
      <w:pPr>
        <w:rPr>
          <w:sz w:val="26"/>
          <w:szCs w:val="26"/>
        </w:rPr>
      </w:pPr>
      <w:r w:rsidDel="00000000" w:rsidR="00000000" w:rsidRPr="00000000">
        <w:rPr>
          <w:sz w:val="26"/>
          <w:szCs w:val="26"/>
          <w:rtl w:val="0"/>
        </w:rPr>
        <w:t xml:space="preserve">Ya que se hayan subido los archivos y/o carpetas en el servidor, tendremos la posibilidad de mover de dirección los archivos dentro de la carpeta del servidor.</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b w:val="1"/>
          <w:sz w:val="30"/>
          <w:szCs w:val="30"/>
        </w:rPr>
      </w:pPr>
      <w:r w:rsidDel="00000000" w:rsidR="00000000" w:rsidRPr="00000000">
        <w:rPr>
          <w:b w:val="1"/>
          <w:sz w:val="30"/>
          <w:szCs w:val="30"/>
          <w:rtl w:val="0"/>
        </w:rPr>
        <w:t xml:space="preserve">Conclusiones </w:t>
      </w:r>
    </w:p>
    <w:p w:rsidR="00000000" w:rsidDel="00000000" w:rsidP="00000000" w:rsidRDefault="00000000" w:rsidRPr="00000000" w14:paraId="0000004C">
      <w:pPr>
        <w:rPr>
          <w:sz w:val="30"/>
          <w:szCs w:val="30"/>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rtl w:val="0"/>
        </w:rPr>
      </w:r>
    </w:p>
    <w:p w:rsidR="00000000" w:rsidDel="00000000" w:rsidP="00000000" w:rsidRDefault="00000000" w:rsidRPr="00000000" w14:paraId="0000004E">
      <w:pPr>
        <w:rPr>
          <w:sz w:val="26"/>
          <w:szCs w:val="26"/>
        </w:rPr>
      </w:pPr>
      <w:r w:rsidDel="00000000" w:rsidR="00000000" w:rsidRPr="00000000">
        <w:rPr>
          <w:sz w:val="26"/>
          <w:szCs w:val="26"/>
          <w:rtl w:val="0"/>
        </w:rPr>
        <w:t xml:space="preserve">Con esta práctica realizada podemos llegar a la conclusión de que con una arquitectura básica de conexión con sockets podemos implementar una aplicación completa y totalmente productiva, que podrá facilitar el uso y transferencia de archivos de manera remota, dentro y fuera de nuestro directorio local, también podemos destacar el uso de los métodos que la paqueteria nos proporciona para mayor facilidad en la manipulación de los sockets. </w:t>
      </w:r>
    </w:p>
    <w:p w:rsidR="00000000" w:rsidDel="00000000" w:rsidP="00000000" w:rsidRDefault="00000000" w:rsidRPr="00000000" w14:paraId="0000004F">
      <w:pPr>
        <w:rPr>
          <w:sz w:val="26"/>
          <w:szCs w:val="26"/>
        </w:rPr>
      </w:pPr>
      <w:r w:rsidDel="00000000" w:rsidR="00000000" w:rsidRPr="00000000">
        <w:rPr>
          <w:rtl w:val="0"/>
        </w:rPr>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rtl w:val="0"/>
        </w:rPr>
      </w:r>
    </w:p>
    <w:p w:rsidR="00000000" w:rsidDel="00000000" w:rsidP="00000000" w:rsidRDefault="00000000" w:rsidRPr="00000000" w14:paraId="00000052">
      <w:pPr>
        <w:rPr>
          <w:b w:val="1"/>
          <w:sz w:val="30"/>
          <w:szCs w:val="30"/>
        </w:rPr>
      </w:pPr>
      <w:r w:rsidDel="00000000" w:rsidR="00000000" w:rsidRPr="00000000">
        <w:rPr>
          <w:b w:val="1"/>
          <w:sz w:val="30"/>
          <w:szCs w:val="30"/>
          <w:rtl w:val="0"/>
        </w:rPr>
        <w:t xml:space="preserve">Referencias. </w:t>
      </w:r>
    </w:p>
    <w:p w:rsidR="00000000" w:rsidDel="00000000" w:rsidP="00000000" w:rsidRDefault="00000000" w:rsidRPr="00000000" w14:paraId="00000053">
      <w:pPr>
        <w:rPr>
          <w:b w:val="1"/>
          <w:sz w:val="30"/>
          <w:szCs w:val="30"/>
        </w:rPr>
      </w:pPr>
      <w:r w:rsidDel="00000000" w:rsidR="00000000" w:rsidRPr="00000000">
        <w:rPr>
          <w:rtl w:val="0"/>
        </w:rPr>
      </w:r>
    </w:p>
    <w:p w:rsidR="00000000" w:rsidDel="00000000" w:rsidP="00000000" w:rsidRDefault="00000000" w:rsidRPr="00000000" w14:paraId="00000054">
      <w:pPr>
        <w:rPr>
          <w:sz w:val="26"/>
          <w:szCs w:val="26"/>
        </w:rPr>
      </w:pPr>
      <w:r w:rsidDel="00000000" w:rsidR="00000000" w:rsidRPr="00000000">
        <w:rPr>
          <w:sz w:val="26"/>
          <w:szCs w:val="26"/>
          <w:rtl w:val="0"/>
        </w:rPr>
        <w:t xml:space="preserve">¿Qué es un Socket? </w:t>
      </w:r>
    </w:p>
    <w:p w:rsidR="00000000" w:rsidDel="00000000" w:rsidP="00000000" w:rsidRDefault="00000000" w:rsidRPr="00000000" w14:paraId="00000055">
      <w:pPr>
        <w:rPr>
          <w:sz w:val="26"/>
          <w:szCs w:val="26"/>
        </w:rPr>
      </w:pPr>
      <w:hyperlink r:id="rId14">
        <w:r w:rsidDel="00000000" w:rsidR="00000000" w:rsidRPr="00000000">
          <w:rPr>
            <w:color w:val="1155cc"/>
            <w:sz w:val="26"/>
            <w:szCs w:val="26"/>
            <w:u w:val="single"/>
            <w:rtl w:val="0"/>
          </w:rPr>
          <w:t xml:space="preserve">¿Qué es un socket? (speedcheck.org)</w:t>
        </w:r>
      </w:hyperlink>
      <w:r w:rsidDel="00000000" w:rsidR="00000000" w:rsidRPr="00000000">
        <w:rPr>
          <w:rtl w:val="0"/>
        </w:rPr>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Socket</w:t>
      </w:r>
    </w:p>
    <w:p w:rsidR="00000000" w:rsidDel="00000000" w:rsidP="00000000" w:rsidRDefault="00000000" w:rsidRPr="00000000" w14:paraId="00000058">
      <w:pPr>
        <w:rPr>
          <w:sz w:val="26"/>
          <w:szCs w:val="26"/>
        </w:rPr>
      </w:pPr>
      <w:hyperlink r:id="rId15">
        <w:r w:rsidDel="00000000" w:rsidR="00000000" w:rsidRPr="00000000">
          <w:rPr>
            <w:color w:val="1155cc"/>
            <w:sz w:val="26"/>
            <w:szCs w:val="26"/>
            <w:u w:val="single"/>
            <w:rtl w:val="0"/>
          </w:rPr>
          <w:t xml:space="preserve">Socket - EcuRed</w:t>
        </w:r>
      </w:hyperlink>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rtl w:val="0"/>
        </w:rPr>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Arquitectura Cliente Servidor </w:t>
      </w:r>
    </w:p>
    <w:p w:rsidR="00000000" w:rsidDel="00000000" w:rsidP="00000000" w:rsidRDefault="00000000" w:rsidRPr="00000000" w14:paraId="0000005C">
      <w:pPr>
        <w:rPr>
          <w:sz w:val="26"/>
          <w:szCs w:val="26"/>
        </w:rPr>
      </w:pPr>
      <w:hyperlink r:id="rId16">
        <w:r w:rsidDel="00000000" w:rsidR="00000000" w:rsidRPr="00000000">
          <w:rPr>
            <w:color w:val="1155cc"/>
            <w:sz w:val="26"/>
            <w:szCs w:val="26"/>
            <w:u w:val="single"/>
            <w:rtl w:val="0"/>
          </w:rPr>
          <w:t xml:space="preserve">Arquitectura cliente/servidor (uniovi.es)</w:t>
        </w:r>
      </w:hyperlink>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rtl w:val="0"/>
        </w:rPr>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ecured.cu/Socket" TargetMode="External"/><Relationship Id="rId14" Type="http://schemas.openxmlformats.org/officeDocument/2006/relationships/hyperlink" Target="https://www.speedcheck.org/es/wiki/socket/" TargetMode="External"/><Relationship Id="rId16" Type="http://schemas.openxmlformats.org/officeDocument/2006/relationships/hyperlink" Target="http://isa.uniovi.es/domotica/Temas/T6/T6-ClienteServidor.htm"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