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  <w:color w:val="212121"/>
          <w:sz w:val="48"/>
          <w:szCs w:val="48"/>
        </w:rPr>
      </w:pPr>
      <w:r w:rsidDel="00000000" w:rsidR="00000000" w:rsidRPr="00000000">
        <w:rPr>
          <w:b w:val="1"/>
          <w:color w:val="212121"/>
          <w:sz w:val="48"/>
          <w:szCs w:val="4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360302</wp:posOffset>
            </wp:positionH>
            <wp:positionV relativeFrom="page">
              <wp:posOffset>95250</wp:posOffset>
            </wp:positionV>
            <wp:extent cx="1033463" cy="1464072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464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212121"/>
          <w:sz w:val="48"/>
          <w:szCs w:val="48"/>
          <w:rtl w:val="0"/>
        </w:rPr>
        <w:t xml:space="preserve">Instituto Politécnico Nacional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b w:val="1"/>
          <w:color w:val="212121"/>
          <w:sz w:val="48"/>
          <w:szCs w:val="48"/>
        </w:rPr>
      </w:pPr>
      <w:r w:rsidDel="00000000" w:rsidR="00000000" w:rsidRPr="00000000">
        <w:rPr>
          <w:b w:val="1"/>
          <w:color w:val="212121"/>
          <w:sz w:val="48"/>
          <w:szCs w:val="48"/>
          <w:rtl w:val="0"/>
        </w:rPr>
        <w:t xml:space="preserve">Escuela Superior de Cómputo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center"/>
        <w:rPr/>
      </w:pPr>
      <w:r w:rsidDel="00000000" w:rsidR="00000000" w:rsidRPr="00000000">
        <w:rPr>
          <w:b w:val="1"/>
          <w:color w:val="212121"/>
          <w:sz w:val="48"/>
          <w:szCs w:val="4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b w:val="1"/>
          <w:color w:val="212121"/>
          <w:sz w:val="46"/>
          <w:szCs w:val="46"/>
        </w:rPr>
      </w:pPr>
      <w:r w:rsidDel="00000000" w:rsidR="00000000" w:rsidRPr="00000000">
        <w:rPr>
          <w:b w:val="1"/>
          <w:color w:val="212121"/>
          <w:sz w:val="46"/>
          <w:szCs w:val="46"/>
          <w:rtl w:val="0"/>
        </w:rPr>
        <w:tab/>
        <w:t xml:space="preserve">Aplicaciones para Comunicaciones de Red</w:t>
      </w:r>
    </w:p>
    <w:p w:rsidR="00000000" w:rsidDel="00000000" w:rsidP="00000000" w:rsidRDefault="00000000" w:rsidRPr="00000000" w14:paraId="00000007">
      <w:pPr>
        <w:spacing w:line="331.2" w:lineRule="auto"/>
        <w:jc w:val="center"/>
        <w:rPr>
          <w:b w:val="1"/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b w:val="1"/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Práctica 2</w:t>
      </w:r>
    </w:p>
    <w:p w:rsidR="00000000" w:rsidDel="00000000" w:rsidP="00000000" w:rsidRDefault="00000000" w:rsidRPr="00000000" w14:paraId="0000000A">
      <w:pPr>
        <w:spacing w:line="331.2" w:lineRule="auto"/>
        <w:rPr>
          <w:b w:val="1"/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Sopa de Letras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spacing w:line="331.2" w:lineRule="auto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Miembros:</w:t>
      </w:r>
    </w:p>
    <w:p w:rsidR="00000000" w:rsidDel="00000000" w:rsidP="00000000" w:rsidRDefault="00000000" w:rsidRPr="00000000" w14:paraId="00000010">
      <w:pPr>
        <w:spacing w:line="331.2" w:lineRule="auto"/>
        <w:rPr>
          <w:color w:val="212121"/>
          <w:sz w:val="34"/>
          <w:szCs w:val="34"/>
        </w:rPr>
      </w:pPr>
      <w:r w:rsidDel="00000000" w:rsidR="00000000" w:rsidRPr="00000000">
        <w:rPr>
          <w:color w:val="212121"/>
          <w:sz w:val="34"/>
          <w:szCs w:val="34"/>
          <w:rtl w:val="0"/>
        </w:rPr>
        <w:t xml:space="preserve">Benítez Ramírez Sergio</w:t>
      </w:r>
    </w:p>
    <w:p w:rsidR="00000000" w:rsidDel="00000000" w:rsidP="00000000" w:rsidRDefault="00000000" w:rsidRPr="00000000" w14:paraId="00000011">
      <w:pPr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Monteros Cervantes Miguel Angel</w:t>
      </w:r>
    </w:p>
    <w:p w:rsidR="00000000" w:rsidDel="00000000" w:rsidP="00000000" w:rsidRDefault="00000000" w:rsidRPr="00000000" w14:paraId="00000012">
      <w:pPr>
        <w:spacing w:line="331.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193110</wp:posOffset>
            </wp:positionV>
            <wp:extent cx="1601060" cy="1119188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060" cy="1119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331.2" w:lineRule="auto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3CM15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Introducción 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Sockets Datagrama (UDP, User Datagram Protocol)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 un servicio de transporte sin conexión. Son más eficientes que TCP, pero no está garantizada la fiabilidad. Los datos se envían y reciben en paquetes, cuya entrega no está garantizada. Los paquetes pueden ser duplicados, perdidos o llegar en un orden diferente al que se envió.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protocolo de comunicaciones con datagramas es un protocolo sin conexión, es decir, cada vez que se envíen datagramas es necesario enviar el descriptor del socket local y la dirección del socket que debe recibir el datagrama. Como se puede ver, hay que enviar datos adicionales cada vez que se realice una comunicación.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10025" cy="25431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Funcionamiento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Constructores para datagramas que van a ser enviados: DatagramPacket(byte[] buf, int length) y DatagramPacket(byte[] buf, int length, InetAddress address, int port). Estos constructores crean una instancia de datagrama compuesta por una cadena de bytes que almacena el mensaje, la longitud del mensaje y la dirección de Internet y el número de puerto local del conector destino, tal y como sigue: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43500" cy="4667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Desarrollo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la elaboración de esta práctica se hizo uso de Java con lenguaje de programación junto con una serie de librerías que nos permitieron implementar los sockets.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práctica consistió en crear un juego de Sopa de Letras qué comunicara un cliente y un servidor.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Iniciamos eligiendo la categoría con la qué queremos jugar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24113" cy="15820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58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Posterior a esto nos aparece el listado de palabras a encontrar y el tablero de la Sopa para Jugar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151491</wp:posOffset>
            </wp:positionV>
            <wp:extent cx="3224213" cy="3922932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922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Nos pedirá ingresar la coordenada inicial de la palabra qué hallamos encontrado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95838" cy="225452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254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Después la coordenada final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05363" cy="22589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25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Nos indicará qué acertamos una palabra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24213" cy="2714216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714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finalizar nos indicará cuantas palabras acertamos y en cuento tiempo 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267449</wp:posOffset>
            </wp:positionV>
            <wp:extent cx="3619500" cy="1857375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Conclusiones 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 esta práctica realizada podemos llegar a la conclusión de que con una arquitectura básica de conexión con sockets podemos implementar una aplicación completa y totalmente productiva, que podrá permitir crear un juego clásico y además incentivar a la gente mayor a ejercitar su cerebro para evitar problemas de memoria en el futuro. 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Referencias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https://www.tlm.unavarra.es/~daniel/docencia/rc_itig/rc_itig04_05/slides/clase12-SocketsUDP.pdf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http://www.it.uc3m.es/celeste/docencia/cr/2003/PracticaSocketsUDP/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https://mate.uprh.edu/~jse/cursos/4097/notas/java/javaEspanol/JavaTut/Cap9/socket.html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yperlink" Target="http://www.it.uc3m.es/celeste/docencia/cr/2003/PracticaSocketsUDP/" TargetMode="External"/><Relationship Id="rId16" Type="http://schemas.openxmlformats.org/officeDocument/2006/relationships/hyperlink" Target="https://www.tlm.unavarra.es/~daniel/docencia/rc_itig/rc_itig04_05/slides/clase12-SocketsUDP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hyperlink" Target="https://mate.uprh.edu/~jse/cursos/4097/notas/java/javaEspanol/JavaTut/Cap9/socket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