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10" w:rsidRPr="00B26ADB" w:rsidRDefault="00B26ADB">
      <w:pPr>
        <w:rPr>
          <w:sz w:val="24"/>
          <w:szCs w:val="24"/>
        </w:rPr>
      </w:pPr>
      <w:r w:rsidRPr="00B26ADB">
        <w:rPr>
          <w:sz w:val="24"/>
          <w:szCs w:val="24"/>
        </w:rPr>
        <w:t xml:space="preserve">REGISTRO DE </w:t>
      </w:r>
      <w:r w:rsidR="00100180">
        <w:rPr>
          <w:sz w:val="24"/>
          <w:szCs w:val="24"/>
        </w:rPr>
        <w:t>INTERESADOS</w:t>
      </w:r>
      <w:r w:rsidR="00122D93" w:rsidRPr="00122D93">
        <w:rPr>
          <w:sz w:val="24"/>
          <w:szCs w:val="24"/>
        </w:rPr>
        <w:t xml:space="preserve"> </w:t>
      </w:r>
      <w:r w:rsidR="00122D93">
        <w:rPr>
          <w:sz w:val="24"/>
          <w:szCs w:val="24"/>
        </w:rPr>
        <w:t xml:space="preserve">/ </w:t>
      </w:r>
      <w:r w:rsidR="00122D93" w:rsidRPr="00B26ADB">
        <w:rPr>
          <w:sz w:val="24"/>
          <w:szCs w:val="24"/>
        </w:rPr>
        <w:t>IMPLICADOS</w:t>
      </w:r>
      <w:r w:rsidRPr="00B26ADB">
        <w:rPr>
          <w:sz w:val="24"/>
          <w:szCs w:val="24"/>
        </w:rPr>
        <w:t xml:space="preserve"> (STAKEHOLDERS)</w:t>
      </w:r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  <w:gridCol w:w="1701"/>
        <w:gridCol w:w="2127"/>
      </w:tblGrid>
      <w:tr w:rsidR="004D6F9F" w:rsidRPr="00A04414" w:rsidTr="004D6F9F">
        <w:trPr>
          <w:trHeight w:val="339"/>
        </w:trPr>
        <w:tc>
          <w:tcPr>
            <w:tcW w:w="2660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vAlign w:val="center"/>
          </w:tcPr>
          <w:p w:rsidR="004D6F9F" w:rsidRPr="00CC361C" w:rsidRDefault="004D6F9F" w:rsidP="00F87671">
            <w:pPr>
              <w:rPr>
                <w:rFonts w:ascii="Arial" w:hAnsi="Arial" w:cs="Arial"/>
                <w:b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4D6F9F" w:rsidRPr="00A04414" w:rsidRDefault="004D6F9F" w:rsidP="00F8767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4D6F9F" w:rsidRPr="004D6F9F" w:rsidRDefault="004D6F9F" w:rsidP="004D6F9F">
            <w:pPr>
              <w:rPr>
                <w:rFonts w:ascii="Arial" w:hAnsi="Arial" w:cs="Arial"/>
                <w:b/>
              </w:rPr>
            </w:pPr>
            <w:r w:rsidRPr="004D6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12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4D6F9F" w:rsidRPr="00A04414" w:rsidRDefault="00CF1375" w:rsidP="00F876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23/02/20</w:t>
            </w:r>
          </w:p>
        </w:tc>
      </w:tr>
      <w:tr w:rsidR="006724C3" w:rsidRPr="00A04414" w:rsidTr="004D6F9F">
        <w:trPr>
          <w:trHeight w:val="339"/>
        </w:trPr>
        <w:tc>
          <w:tcPr>
            <w:tcW w:w="2660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2" w:space="0" w:color="365F91" w:themeColor="accent1" w:themeShade="BF"/>
            </w:tcBorders>
            <w:vAlign w:val="center"/>
          </w:tcPr>
          <w:p w:rsidR="006724C3" w:rsidRPr="00CC361C" w:rsidRDefault="006724C3" w:rsidP="00F87671">
            <w:pPr>
              <w:rPr>
                <w:rFonts w:ascii="Arial" w:hAnsi="Arial" w:cs="Arial"/>
                <w:b/>
              </w:rPr>
            </w:pPr>
            <w:r w:rsidRPr="00CC361C">
              <w:rPr>
                <w:rFonts w:ascii="Arial" w:hAnsi="Arial" w:cs="Arial"/>
                <w:b/>
              </w:rPr>
              <w:t>TITULO DEL PROYECTO</w:t>
            </w:r>
          </w:p>
        </w:tc>
        <w:tc>
          <w:tcPr>
            <w:tcW w:w="7654" w:type="dxa"/>
            <w:tcBorders>
              <w:top w:val="single" w:sz="12" w:space="0" w:color="365F91" w:themeColor="accent1" w:themeShade="BF"/>
              <w:left w:val="single" w:sz="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6724C3" w:rsidRPr="00A04414" w:rsidRDefault="00CF1375" w:rsidP="00F876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TPV-FV</w:t>
            </w:r>
          </w:p>
        </w:tc>
        <w:tc>
          <w:tcPr>
            <w:tcW w:w="1701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6724C3" w:rsidRPr="004D6F9F" w:rsidRDefault="006724C3" w:rsidP="004D6F9F">
            <w:pPr>
              <w:rPr>
                <w:rFonts w:ascii="Arial" w:hAnsi="Arial" w:cs="Arial"/>
                <w:b/>
              </w:rPr>
            </w:pPr>
            <w:proofErr w:type="spellStart"/>
            <w:r w:rsidRPr="004D6F9F">
              <w:rPr>
                <w:rFonts w:ascii="Arial" w:hAnsi="Arial" w:cs="Arial"/>
                <w:b/>
              </w:rPr>
              <w:t>Cod</w:t>
            </w:r>
            <w:proofErr w:type="spellEnd"/>
            <w:r w:rsidRPr="004D6F9F">
              <w:rPr>
                <w:rFonts w:ascii="Arial" w:hAnsi="Arial" w:cs="Arial"/>
                <w:b/>
              </w:rPr>
              <w:t>. Proyecto</w:t>
            </w:r>
          </w:p>
        </w:tc>
        <w:tc>
          <w:tcPr>
            <w:tcW w:w="212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6724C3" w:rsidRPr="00A04414" w:rsidRDefault="006724C3" w:rsidP="00F87671">
            <w:pPr>
              <w:rPr>
                <w:rFonts w:ascii="Arial" w:hAnsi="Arial" w:cs="Arial"/>
              </w:rPr>
            </w:pPr>
          </w:p>
        </w:tc>
      </w:tr>
    </w:tbl>
    <w:p w:rsidR="00B71030" w:rsidRDefault="00B71030">
      <w:pPr>
        <w:rPr>
          <w:rFonts w:ascii="Arial" w:hAnsi="Arial" w:cs="Arial"/>
        </w:rPr>
      </w:pPr>
    </w:p>
    <w:p w:rsidR="00B71030" w:rsidRDefault="00B71030">
      <w:pPr>
        <w:rPr>
          <w:rFonts w:ascii="Arial" w:hAnsi="Arial" w:cs="Arial"/>
        </w:rPr>
      </w:pPr>
    </w:p>
    <w:tbl>
      <w:tblPr>
        <w:tblStyle w:val="Tablaconcuadrcula"/>
        <w:tblW w:w="14142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275"/>
        <w:gridCol w:w="2410"/>
        <w:gridCol w:w="2552"/>
        <w:gridCol w:w="1275"/>
        <w:gridCol w:w="1276"/>
        <w:gridCol w:w="851"/>
      </w:tblGrid>
      <w:tr w:rsidR="009A1E2B" w:rsidRPr="00B71030" w:rsidTr="00CF1375">
        <w:trPr>
          <w:trHeight w:val="392"/>
        </w:trPr>
        <w:tc>
          <w:tcPr>
            <w:tcW w:w="2943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1030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Apellidos</w:t>
            </w:r>
          </w:p>
        </w:tc>
        <w:tc>
          <w:tcPr>
            <w:tcW w:w="15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1030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Puesto/D</w:t>
            </w:r>
            <w:r w:rsidR="00122D93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pto.</w:t>
            </w:r>
            <w:r w:rsidR="00100180">
              <w:rPr>
                <w:rFonts w:ascii="Arial" w:hAnsi="Arial" w:cs="Arial"/>
                <w:b/>
              </w:rPr>
              <w:t xml:space="preserve"> y dependencia</w:t>
            </w:r>
          </w:p>
        </w:tc>
        <w:tc>
          <w:tcPr>
            <w:tcW w:w="127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1030" w:rsidP="00B71030">
            <w:pPr>
              <w:jc w:val="center"/>
              <w:rPr>
                <w:rFonts w:ascii="Arial" w:hAnsi="Arial" w:cs="Arial"/>
                <w:b/>
              </w:rPr>
            </w:pPr>
            <w:r w:rsidRPr="00B71030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41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1030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Requisitos</w:t>
            </w:r>
          </w:p>
        </w:tc>
        <w:tc>
          <w:tcPr>
            <w:tcW w:w="2552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1030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Expectativas</w:t>
            </w:r>
            <w:r w:rsidR="00B762CC">
              <w:rPr>
                <w:rFonts w:ascii="Arial" w:hAnsi="Arial" w:cs="Arial"/>
                <w:b/>
              </w:rPr>
              <w:t xml:space="preserve"> / Intereses</w:t>
            </w:r>
          </w:p>
        </w:tc>
        <w:tc>
          <w:tcPr>
            <w:tcW w:w="127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DC0D39" w:rsidRDefault="00DC0D39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Nivel de </w:t>
            </w:r>
            <w:r w:rsidR="00B71030">
              <w:rPr>
                <w:rFonts w:ascii="Arial" w:hAnsi="Arial" w:cs="Arial"/>
                <w:b/>
              </w:rPr>
              <w:t>Influencia</w:t>
            </w:r>
          </w:p>
          <w:p w:rsidR="00B71030" w:rsidRPr="00B71030" w:rsidRDefault="00DC0D39" w:rsidP="00B710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(1-5)</w:t>
            </w:r>
          </w:p>
        </w:tc>
        <w:tc>
          <w:tcPr>
            <w:tcW w:w="1276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B71030" w:rsidRDefault="00B762CC" w:rsidP="00B7103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Info</w:t>
            </w:r>
            <w:proofErr w:type="spellEnd"/>
            <w:r>
              <w:rPr>
                <w:rFonts w:ascii="Arial" w:hAnsi="Arial" w:cs="Arial"/>
                <w:b/>
              </w:rPr>
              <w:t xml:space="preserve">. De </w:t>
            </w:r>
            <w:r w:rsidR="00B71030">
              <w:rPr>
                <w:rFonts w:ascii="Arial" w:hAnsi="Arial" w:cs="Arial"/>
                <w:b/>
              </w:rPr>
              <w:t>Contacto (</w:t>
            </w:r>
            <w:proofErr w:type="spellStart"/>
            <w:r w:rsidR="009A1E2B">
              <w:rPr>
                <w:rFonts w:ascii="Arial" w:hAnsi="Arial" w:cs="Arial"/>
                <w:b/>
              </w:rPr>
              <w:t>t</w:t>
            </w:r>
            <w:r w:rsidR="00B71030">
              <w:rPr>
                <w:rFonts w:ascii="Arial" w:hAnsi="Arial" w:cs="Arial"/>
                <w:b/>
              </w:rPr>
              <w:t>lf</w:t>
            </w:r>
            <w:proofErr w:type="spellEnd"/>
            <w:r w:rsidR="00B71030">
              <w:rPr>
                <w:rFonts w:ascii="Arial" w:hAnsi="Arial" w:cs="Arial"/>
                <w:b/>
              </w:rPr>
              <w:t>./</w:t>
            </w:r>
            <w:r w:rsidR="009A1E2B">
              <w:rPr>
                <w:rFonts w:ascii="Arial" w:hAnsi="Arial" w:cs="Arial"/>
                <w:b/>
              </w:rPr>
              <w:t>e</w:t>
            </w:r>
            <w:r w:rsidR="00B71030">
              <w:rPr>
                <w:rFonts w:ascii="Arial" w:hAnsi="Arial" w:cs="Arial"/>
                <w:b/>
              </w:rPr>
              <w:t>mail)</w:t>
            </w:r>
          </w:p>
        </w:tc>
        <w:tc>
          <w:tcPr>
            <w:tcW w:w="85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B71030" w:rsidRPr="00B71030" w:rsidRDefault="009A1E2B" w:rsidP="00B7103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Clasif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DC0D39" w:rsidRPr="00A04414" w:rsidTr="00CF1375">
        <w:trPr>
          <w:trHeight w:val="392"/>
        </w:trPr>
        <w:tc>
          <w:tcPr>
            <w:tcW w:w="2943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Confederación empresarial de Hostelería de España</w:t>
            </w:r>
          </w:p>
        </w:tc>
        <w:tc>
          <w:tcPr>
            <w:tcW w:w="15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Asociación</w:t>
            </w:r>
          </w:p>
        </w:tc>
        <w:tc>
          <w:tcPr>
            <w:tcW w:w="127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41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Diversidad en el proyecto. Cercano al pequeño comercio.</w:t>
            </w:r>
          </w:p>
          <w:p w:rsidR="00DF217C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todas sus dudas y necesidades</w:t>
            </w:r>
          </w:p>
        </w:tc>
        <w:tc>
          <w:tcPr>
            <w:tcW w:w="2552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proyecto tiene que finalizar en un plazo máximo de 1 año. </w:t>
            </w:r>
            <w:r w:rsidR="006D0753">
              <w:rPr>
                <w:rFonts w:ascii="Arial" w:hAnsi="Arial" w:cs="Arial"/>
              </w:rPr>
              <w:t>Que ayude a las pequeñas empresas a la hora de realizar la contabilidad de sus locales</w:t>
            </w:r>
          </w:p>
        </w:tc>
        <w:tc>
          <w:tcPr>
            <w:tcW w:w="127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345453</w:t>
            </w:r>
          </w:p>
        </w:tc>
        <w:tc>
          <w:tcPr>
            <w:tcW w:w="85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7C46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Mahou.S.L.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085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 bar que venda su cerveza debe de tener en su aplicación publicidad de la marca 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ventas deben aumentar un 20% en esos locales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234234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C7C46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Nuria Pernía García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software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085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Encargada del software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claros y entendibles para poder realizar un proyecto que cumpla las expectativas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interfaz que sea muy sencilla de utilizar y que pueda entender todo usuario independientemente de su edad</w:t>
            </w:r>
            <w:r w:rsidR="006D0753">
              <w:rPr>
                <w:rFonts w:ascii="Arial" w:hAnsi="Arial" w:cs="Arial"/>
              </w:rPr>
              <w:t>. Ayuda para daltónicos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324343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C7C46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Alberto Rosado Pérez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Departamento </w:t>
            </w:r>
            <w:r w:rsidR="00566F86">
              <w:rPr>
                <w:rFonts w:ascii="Arial" w:hAnsi="Arial" w:cs="Arial"/>
              </w:rPr>
              <w:t>I+D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DF217C" w:rsidP="00085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Encargado del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 w:rsidR="006D0753">
              <w:rPr>
                <w:rFonts w:ascii="Arial" w:hAnsi="Arial" w:cs="Arial"/>
              </w:rPr>
              <w:t xml:space="preserve"> y hardware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Libre elección del lenguaje y de los programas necesarios para la conexión de la aplicación con la base de datos 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el software se pueda adaptar a cualquier tipo de hardware y que los datos de contabilidad y caja no se pierdan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2332432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C7C46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TPV 123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Default="006D0753" w:rsidP="00085C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Estudiar en profundidad su mercado y sus puntos fuertes para mejorarlos y poder obtener mejores resultados que ellos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9C7C46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12312321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9C7C46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C0D39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taggliateña</w:t>
            </w:r>
            <w:proofErr w:type="spellEnd"/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Accionista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Accionista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software que se pueda adaptar lo más rápido posible a todos sus restaurantes en cuanto esté acabado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la inversión del 20% que hace se duplique en el primer año con sus ventas. Ser pioneros en obtener el programa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123123123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DC0D39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Pccomponentes</w:t>
            </w:r>
            <w:proofErr w:type="spellEnd"/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Suministro del hardware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 cercanas a las 1000 unidades de tabletas y los 1000 sistemas de hardware TPV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Reducción de costes al obtener productos a una empresa grande a nivel nacional. Ellos asumen los costos de envío a los bares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71030" w:rsidRPr="00A04414" w:rsidRDefault="006D0753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1232432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B7103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100180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 la Esquina de Pepe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Probador de producto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producto se le debe proporcionar cuando este finalizado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instantánea de problemas que puedan surgir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66F86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3598498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100180" w:rsidRPr="00A04414" w:rsidRDefault="00DF217C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00180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Javier de la Fuente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software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Creador web empresa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Libre elección del lenguaje a elegir 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 de productos online y un sistema claro de productos. Situación de la página web en los buscadores habituales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5A047F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899545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100180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867E4A" w:rsidP="00B7103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Gui</w:t>
            </w:r>
            <w:r w:rsidR="00BE307A">
              <w:rPr>
                <w:rFonts w:ascii="Arial" w:hAnsi="Arial" w:cs="Arial"/>
              </w:rPr>
              <w:t>ñ</w:t>
            </w:r>
            <w:bookmarkStart w:id="0" w:name="_GoBack"/>
            <w:bookmarkEnd w:id="0"/>
            <w:r>
              <w:rPr>
                <w:rFonts w:ascii="Arial" w:hAnsi="Arial" w:cs="Arial"/>
              </w:rPr>
              <w:t>ón</w:t>
            </w:r>
            <w:proofErr w:type="spellEnd"/>
            <w:r>
              <w:rPr>
                <w:rFonts w:ascii="Arial" w:hAnsi="Arial" w:cs="Arial"/>
              </w:rPr>
              <w:t xml:space="preserve"> Escudero</w:t>
            </w:r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ventas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Vendedor 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Remuneración a razón de las ventas y contrato de 5 años o indefinido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Ventas anuales iguales o superiores a 20000€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6487383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100180" w:rsidRPr="00A04414" w:rsidRDefault="00867E4A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00180" w:rsidRPr="00A04414" w:rsidTr="00CF1375">
        <w:trPr>
          <w:trHeight w:val="392"/>
        </w:trPr>
        <w:tc>
          <w:tcPr>
            <w:tcW w:w="2943" w:type="dxa"/>
            <w:tcBorders>
              <w:top w:val="single" w:sz="4" w:space="0" w:color="365F91" w:themeColor="accent1" w:themeShade="BF"/>
              <w:left w:val="single" w:sz="12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Domingo Campanera </w:t>
            </w:r>
            <w:proofErr w:type="spellStart"/>
            <w:r>
              <w:rPr>
                <w:rFonts w:ascii="Arial" w:hAnsi="Arial" w:cs="Arial"/>
              </w:rPr>
              <w:t>Campanera</w:t>
            </w:r>
            <w:proofErr w:type="spellEnd"/>
          </w:p>
        </w:tc>
        <w:tc>
          <w:tcPr>
            <w:tcW w:w="15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software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24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claros y unos bocetos entendibles de como se quiere realizar la interfaz</w:t>
            </w:r>
          </w:p>
        </w:tc>
        <w:tc>
          <w:tcPr>
            <w:tcW w:w="255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Trabajar junto con Nuria Pernía García para crear una interfaz totalmente entendible para el cliente y totalmente útil para el encargado del bar o el propietario del mismo</w:t>
            </w:r>
          </w:p>
        </w:tc>
        <w:tc>
          <w:tcPr>
            <w:tcW w:w="127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00180" w:rsidRPr="00A04414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324532532</w:t>
            </w:r>
          </w:p>
        </w:tc>
        <w:tc>
          <w:tcPr>
            <w:tcW w:w="8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100180" w:rsidRPr="00A04414" w:rsidRDefault="00CF1375" w:rsidP="00B710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</w:tbl>
    <w:p w:rsidR="00C23CEF" w:rsidRDefault="00C23CEF">
      <w:pPr>
        <w:rPr>
          <w:rFonts w:ascii="Arial" w:hAnsi="Arial" w:cs="Arial"/>
        </w:rPr>
        <w:sectPr w:rsidR="00C23CEF" w:rsidSect="006724C3">
          <w:headerReference w:type="default" r:id="rId8"/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74A45" w:rsidRPr="00674A45" w:rsidRDefault="0004490D" w:rsidP="00674A45">
      <w:pPr>
        <w:pStyle w:val="Ttulo1"/>
        <w:jc w:val="center"/>
        <w:rPr>
          <w:sz w:val="36"/>
          <w:szCs w:val="36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429F8E30" wp14:editId="7E1E9E80">
            <wp:simplePos x="0" y="0"/>
            <wp:positionH relativeFrom="column">
              <wp:posOffset>4546600</wp:posOffset>
            </wp:positionH>
            <wp:positionV relativeFrom="paragraph">
              <wp:posOffset>-108585</wp:posOffset>
            </wp:positionV>
            <wp:extent cx="687070" cy="7880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707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D8F">
        <w:rPr>
          <w:sz w:val="36"/>
          <w:szCs w:val="36"/>
        </w:rPr>
        <w:t xml:space="preserve">ANEXO </w:t>
      </w:r>
      <w:r w:rsidR="00674A45" w:rsidRPr="00674A45">
        <w:rPr>
          <w:sz w:val="36"/>
          <w:szCs w:val="36"/>
        </w:rPr>
        <w:t>– Referencias y conceptos</w:t>
      </w:r>
    </w:p>
    <w:p w:rsidR="000A776A" w:rsidRDefault="000A776A">
      <w:pPr>
        <w:rPr>
          <w:rFonts w:ascii="Arial" w:hAnsi="Arial" w:cs="Arial"/>
        </w:rPr>
      </w:pPr>
    </w:p>
    <w:p w:rsidR="00AC6F84" w:rsidRPr="00097BB4" w:rsidRDefault="00AC6F84" w:rsidP="00145E77">
      <w:pPr>
        <w:jc w:val="both"/>
        <w:rPr>
          <w:rFonts w:ascii="Arial" w:hAnsi="Arial" w:cs="Arial"/>
        </w:rPr>
      </w:pPr>
    </w:p>
    <w:p w:rsidR="00097BB4" w:rsidRPr="00097BB4" w:rsidRDefault="00100180" w:rsidP="00145E77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INTERESADOS</w:t>
      </w:r>
      <w:r w:rsidR="00122D93">
        <w:rPr>
          <w:rFonts w:ascii="Arial" w:hAnsi="Arial" w:cs="Arial"/>
          <w:b/>
          <w:u w:val="single"/>
        </w:rPr>
        <w:t xml:space="preserve"> o IMPLICADOS</w:t>
      </w:r>
      <w:r w:rsidR="00097BB4">
        <w:rPr>
          <w:rFonts w:ascii="Arial" w:hAnsi="Arial" w:cs="Arial"/>
          <w:b/>
          <w:u w:val="single"/>
        </w:rPr>
        <w:t xml:space="preserve"> (STAKEHOLDERS)</w:t>
      </w:r>
    </w:p>
    <w:p w:rsidR="00097BB4" w:rsidRPr="00097BB4" w:rsidRDefault="00097BB4" w:rsidP="00145E77">
      <w:pPr>
        <w:jc w:val="both"/>
        <w:rPr>
          <w:rFonts w:ascii="Arial" w:hAnsi="Arial" w:cs="Arial"/>
        </w:rPr>
      </w:pPr>
    </w:p>
    <w:p w:rsidR="00EB7836" w:rsidRDefault="00097BB4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122D93">
        <w:rPr>
          <w:rFonts w:ascii="Arial" w:hAnsi="Arial" w:cs="Arial"/>
        </w:rPr>
        <w:t xml:space="preserve">interesados o </w:t>
      </w:r>
      <w:r w:rsidR="00145E77">
        <w:rPr>
          <w:rFonts w:ascii="Arial" w:hAnsi="Arial" w:cs="Arial"/>
        </w:rPr>
        <w:t>implicados (</w:t>
      </w:r>
      <w:proofErr w:type="spellStart"/>
      <w:r w:rsidR="00145E77">
        <w:rPr>
          <w:rFonts w:ascii="Arial" w:hAnsi="Arial" w:cs="Arial"/>
        </w:rPr>
        <w:t>stakeholders</w:t>
      </w:r>
      <w:proofErr w:type="spellEnd"/>
      <w:r w:rsidR="00145E77">
        <w:rPr>
          <w:rFonts w:ascii="Arial" w:hAnsi="Arial" w:cs="Arial"/>
        </w:rPr>
        <w:t xml:space="preserve">) son todas aquellas personas (internas o externas a la organización) que se encuentran involucrados o afectados de alguna forma por el proyecto a desarrollar, o tienen capacidad de influencia sobre </w:t>
      </w:r>
      <w:r w:rsidR="000C5861">
        <w:rPr>
          <w:rFonts w:ascii="Arial" w:hAnsi="Arial" w:cs="Arial"/>
        </w:rPr>
        <w:t>su ejecución.</w:t>
      </w:r>
    </w:p>
    <w:p w:rsidR="00122D93" w:rsidRDefault="00122D93" w:rsidP="00145E77">
      <w:pPr>
        <w:jc w:val="both"/>
        <w:rPr>
          <w:rFonts w:ascii="Arial" w:hAnsi="Arial" w:cs="Arial"/>
        </w:rPr>
      </w:pPr>
    </w:p>
    <w:p w:rsidR="000C5861" w:rsidRDefault="000C5861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norma ISO 21500 y el PMBOK</w:t>
      </w:r>
      <w:r w:rsidRPr="000C5861"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Guide 5ª ed. otorgan una especial atención a la gestión de los interesados, dedicándole áreas específicas de procesos. Su identificación desde un primer momento es importante para la definición de las responsabi</w:t>
      </w:r>
      <w:r w:rsidR="00CA225C">
        <w:rPr>
          <w:rFonts w:ascii="Arial" w:hAnsi="Arial" w:cs="Arial"/>
        </w:rPr>
        <w:t>lidades, procesos de autorizació</w:t>
      </w:r>
      <w:r>
        <w:rPr>
          <w:rFonts w:ascii="Arial" w:hAnsi="Arial" w:cs="Arial"/>
        </w:rPr>
        <w:t>n y estrategia</w:t>
      </w:r>
      <w:r w:rsidR="00122D93">
        <w:rPr>
          <w:rFonts w:ascii="Arial" w:hAnsi="Arial" w:cs="Arial"/>
        </w:rPr>
        <w:t xml:space="preserve">s de comunicaciones en </w:t>
      </w:r>
      <w:r>
        <w:rPr>
          <w:rFonts w:ascii="Arial" w:hAnsi="Arial" w:cs="Arial"/>
        </w:rPr>
        <w:t>el proyecto.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100180" w:rsidRPr="00097BB4" w:rsidRDefault="00100180" w:rsidP="0010018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PUESTO / DEPARTAMENTO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CA225C" w:rsidRPr="00100180" w:rsidRDefault="00100180" w:rsidP="00CA22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Resulta importante disponer de toda la información posible acerca de los interesados en el proyecto, y esto incluye, además de su nombre, su puesto o cargo que ocupa, el departamento y su responsable jerárquico o supervisor.</w:t>
      </w:r>
      <w:r w:rsidR="00CA225C" w:rsidRPr="00CA225C">
        <w:rPr>
          <w:rFonts w:ascii="Arial" w:hAnsi="Arial" w:cs="Arial"/>
        </w:rPr>
        <w:t xml:space="preserve"> </w:t>
      </w:r>
      <w:r w:rsidR="00CA225C">
        <w:rPr>
          <w:rFonts w:ascii="Arial" w:hAnsi="Arial" w:cs="Arial"/>
        </w:rPr>
        <w:t>Los interesados no son sol</w:t>
      </w:r>
      <w:r w:rsidR="00122D93">
        <w:rPr>
          <w:rFonts w:ascii="Arial" w:hAnsi="Arial" w:cs="Arial"/>
        </w:rPr>
        <w:t>amente los miembros del equipo de</w:t>
      </w:r>
      <w:r w:rsidR="00CA225C">
        <w:rPr>
          <w:rFonts w:ascii="Arial" w:hAnsi="Arial" w:cs="Arial"/>
        </w:rPr>
        <w:t xml:space="preserve"> dirección del proyecto y sus responsables directos, sino que el análisis debe extenderse (y registrarse) a todos aquellos que de alguna forma se ven afectados por el proyecto, y que pueden adoptar una actitud positiva o negativa con respecto a él.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100180" w:rsidRDefault="00100180" w:rsidP="0010018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ROL</w:t>
      </w:r>
    </w:p>
    <w:p w:rsidR="00100180" w:rsidRDefault="00100180" w:rsidP="00100180">
      <w:pPr>
        <w:jc w:val="both"/>
        <w:rPr>
          <w:rFonts w:ascii="Arial" w:hAnsi="Arial" w:cs="Arial"/>
        </w:rPr>
      </w:pPr>
    </w:p>
    <w:p w:rsidR="00100180" w:rsidRDefault="00100180" w:rsidP="001001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refiere al “rol” que desempeña el interesado con respecto al proye</w:t>
      </w:r>
      <w:r w:rsidR="00CA225C">
        <w:rPr>
          <w:rFonts w:ascii="Arial" w:hAnsi="Arial" w:cs="Arial"/>
        </w:rPr>
        <w:t>cto, y que en algunos casos pueden ser roles “combinados” (más de una función) en una misma perso</w:t>
      </w:r>
      <w:r w:rsidR="009C7C46">
        <w:rPr>
          <w:rFonts w:ascii="Arial" w:hAnsi="Arial" w:cs="Arial"/>
        </w:rPr>
        <w:t>na, lo cual  puede complicar o facilitar</w:t>
      </w:r>
      <w:r w:rsidR="00CA225C">
        <w:rPr>
          <w:rFonts w:ascii="Arial" w:hAnsi="Arial" w:cs="Arial"/>
        </w:rPr>
        <w:t xml:space="preserve"> su gestión.</w:t>
      </w:r>
    </w:p>
    <w:p w:rsidR="00CA225C" w:rsidRPr="00097BB4" w:rsidRDefault="00CA225C" w:rsidP="00100180">
      <w:pPr>
        <w:jc w:val="both"/>
        <w:rPr>
          <w:rFonts w:ascii="Arial" w:hAnsi="Arial" w:cs="Arial"/>
          <w:b/>
          <w:u w:val="single"/>
        </w:rPr>
      </w:pPr>
    </w:p>
    <w:p w:rsidR="00100180" w:rsidRDefault="00100180" w:rsidP="0010018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REQUISITOS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CA225C" w:rsidRDefault="00CA225C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trata de una labor difícil y a la que hay que dedicar bastante esfuerzo, pero comenzar el proyecto sin conocer </w:t>
      </w:r>
      <w:r>
        <w:rPr>
          <w:rFonts w:ascii="Arial" w:hAnsi="Arial" w:cs="Arial"/>
          <w:u w:val="single"/>
        </w:rPr>
        <w:t>todos</w:t>
      </w:r>
      <w:r>
        <w:rPr>
          <w:rFonts w:ascii="Arial" w:hAnsi="Arial" w:cs="Arial"/>
        </w:rPr>
        <w:t xml:space="preserve"> los requisitos de los interesados puede ser muy arriesgado, pues cuando afloren se convertirán seguramente en peticiones de cambios, retrasos en la ejecución o necesidad de rehacer tareas, etc. </w:t>
      </w:r>
    </w:p>
    <w:p w:rsidR="005F2A8D" w:rsidRPr="00CA225C" w:rsidRDefault="005F2A8D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hablar de requisitos no solamente se trata de especificar las condiciones para la ejecución del proyecto sino también aquellos relacionados, por ejemplo, con la comunicació</w:t>
      </w:r>
      <w:r w:rsidR="00122D93">
        <w:rPr>
          <w:rFonts w:ascii="Arial" w:hAnsi="Arial" w:cs="Arial"/>
        </w:rPr>
        <w:t>n en el proyecto (ej.- ¿C</w:t>
      </w:r>
      <w:r w:rsidR="009C7C46">
        <w:rPr>
          <w:rFonts w:ascii="Arial" w:hAnsi="Arial" w:cs="Arial"/>
        </w:rPr>
        <w:t>ada cuá</w:t>
      </w:r>
      <w:r>
        <w:rPr>
          <w:rFonts w:ascii="Arial" w:hAnsi="Arial" w:cs="Arial"/>
        </w:rPr>
        <w:t xml:space="preserve">nto </w:t>
      </w:r>
      <w:r w:rsidR="00122D93">
        <w:rPr>
          <w:rFonts w:ascii="Arial" w:hAnsi="Arial" w:cs="Arial"/>
        </w:rPr>
        <w:t>tiempo quiere estar informado?¿D</w:t>
      </w:r>
      <w:r>
        <w:rPr>
          <w:rFonts w:ascii="Arial" w:hAnsi="Arial" w:cs="Arial"/>
        </w:rPr>
        <w:t>e qué aspectos?, etc.</w:t>
      </w:r>
      <w:r w:rsidR="009C7C46">
        <w:rPr>
          <w:rFonts w:ascii="Arial" w:hAnsi="Arial" w:cs="Arial"/>
        </w:rPr>
        <w:t>)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100180" w:rsidRDefault="00100180" w:rsidP="0010018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EXPECTATIVAS / INTERESES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100180" w:rsidRDefault="00100180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reflejar su actitud con respecto al proyecto, </w:t>
      </w:r>
      <w:r w:rsidR="005F2A8D">
        <w:rPr>
          <w:rFonts w:ascii="Arial" w:hAnsi="Arial" w:cs="Arial"/>
        </w:rPr>
        <w:t>y lo que esperan que el proyecto produzca para ellos o para su departamento. Esta información va más allá de los requisitos/objetivos para el proyecto y puede incluir, por ejemplo, la esperanza de que el proyecto no influya ni retrase los procesos de un departamento en concreto, o las mejoras indirectas que se derivarán de la consecución de los objetivos.</w:t>
      </w:r>
    </w:p>
    <w:p w:rsidR="00122D93" w:rsidRDefault="00122D93" w:rsidP="00145E77">
      <w:pPr>
        <w:jc w:val="both"/>
        <w:rPr>
          <w:rFonts w:ascii="Arial" w:hAnsi="Arial" w:cs="Arial"/>
        </w:rPr>
      </w:pPr>
    </w:p>
    <w:p w:rsidR="005F2A8D" w:rsidRDefault="005F2A8D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es posible que un interesado tenga algún interés concreto con respecto al proyecto, por ejemplo, el poder participa</w:t>
      </w:r>
      <w:r w:rsidR="00122D93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e</w:t>
      </w:r>
      <w:r w:rsidR="00122D9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tal o cual actividad para adquirir experiencia, o para demostrar sus habilidades y nivel de experiencia, etc.</w:t>
      </w:r>
    </w:p>
    <w:p w:rsidR="00100180" w:rsidRDefault="00100180" w:rsidP="00145E77">
      <w:pPr>
        <w:jc w:val="both"/>
        <w:rPr>
          <w:rFonts w:ascii="Arial" w:hAnsi="Arial" w:cs="Arial"/>
        </w:rPr>
      </w:pPr>
    </w:p>
    <w:p w:rsidR="00100180" w:rsidRDefault="00100180" w:rsidP="00100180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NIVEL DE INFLUENCIA</w:t>
      </w:r>
    </w:p>
    <w:p w:rsidR="00122D93" w:rsidRDefault="00122D93" w:rsidP="00145E77">
      <w:pPr>
        <w:jc w:val="both"/>
        <w:rPr>
          <w:rFonts w:ascii="Arial" w:hAnsi="Arial" w:cs="Arial"/>
        </w:rPr>
      </w:pPr>
    </w:p>
    <w:p w:rsidR="00100180" w:rsidRDefault="005F2A8D" w:rsidP="00145E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propone una escala de 1 a 5, aunque</w:t>
      </w:r>
      <w:r w:rsidR="009C7C46">
        <w:rPr>
          <w:rFonts w:ascii="Arial" w:hAnsi="Arial" w:cs="Arial"/>
        </w:rPr>
        <w:t xml:space="preserve"> puede emplearse cualquier otra (alto/medio/bajo). L</w:t>
      </w:r>
      <w:r>
        <w:rPr>
          <w:rFonts w:ascii="Arial" w:hAnsi="Arial" w:cs="Arial"/>
        </w:rPr>
        <w:t>o importante es delimitarlo en función de los demás interesados.</w:t>
      </w:r>
    </w:p>
    <w:sectPr w:rsidR="00100180" w:rsidSect="006724C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86E" w:rsidRDefault="0059086E" w:rsidP="004A7CBF">
      <w:r>
        <w:separator/>
      </w:r>
    </w:p>
  </w:endnote>
  <w:endnote w:type="continuationSeparator" w:id="0">
    <w:p w:rsidR="0059086E" w:rsidRDefault="0059086E" w:rsidP="004A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EAC" w:rsidRDefault="003A5EAC" w:rsidP="003A5EAC">
    <w:pPr>
      <w:pStyle w:val="Piedepgina"/>
      <w:jc w:val="center"/>
    </w:pPr>
    <w:r w:rsidRPr="00A11BD6">
      <w:rPr>
        <w:noProof/>
      </w:rPr>
      <w:drawing>
        <wp:inline distT="0" distB="0" distL="0" distR="0" wp14:anchorId="5D42D3BA" wp14:editId="67C16F65">
          <wp:extent cx="5343525" cy="3619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352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86E" w:rsidRDefault="0059086E" w:rsidP="004A7CBF">
      <w:r>
        <w:separator/>
      </w:r>
    </w:p>
  </w:footnote>
  <w:footnote w:type="continuationSeparator" w:id="0">
    <w:p w:rsidR="0059086E" w:rsidRDefault="0059086E" w:rsidP="004A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 w:firstRow="1" w:lastRow="0" w:firstColumn="1" w:lastColumn="0" w:noHBand="0" w:noVBand="1"/>
    </w:tblPr>
    <w:tblGrid>
      <w:gridCol w:w="2459"/>
      <w:gridCol w:w="8935"/>
      <w:gridCol w:w="2600"/>
    </w:tblGrid>
    <w:tr w:rsidR="004A7CBF" w:rsidTr="00B87682">
      <w:trPr>
        <w:trHeight w:val="557"/>
        <w:jc w:val="center"/>
      </w:trPr>
      <w:tc>
        <w:tcPr>
          <w:tcW w:w="2497" w:type="dxa"/>
          <w:vMerge w:val="restart"/>
          <w:vAlign w:val="center"/>
        </w:tcPr>
        <w:p w:rsidR="004A7CBF" w:rsidRDefault="00122D93" w:rsidP="00122D93">
          <w:pPr>
            <w:pStyle w:val="Encabezado"/>
            <w:jc w:val="center"/>
          </w:pPr>
          <w:r w:rsidRPr="007B7A30">
            <w:rPr>
              <w:noProof/>
            </w:rPr>
            <w:drawing>
              <wp:inline distT="0" distB="0" distL="0" distR="0" wp14:anchorId="053420DA" wp14:editId="3BDCF994">
                <wp:extent cx="1019175" cy="596900"/>
                <wp:effectExtent l="19050" t="0" r="952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O-21500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vMerge w:val="restart"/>
          <w:vAlign w:val="center"/>
        </w:tcPr>
        <w:p w:rsidR="004A7CBF" w:rsidRPr="004A7CBF" w:rsidRDefault="00122D93" w:rsidP="004A7CBF">
          <w:pPr>
            <w:pStyle w:val="Encabezado"/>
            <w:jc w:val="center"/>
            <w:rPr>
              <w:sz w:val="28"/>
              <w:szCs w:val="28"/>
            </w:rPr>
          </w:pPr>
          <w:r w:rsidRPr="00122D93">
            <w:rPr>
              <w:sz w:val="28"/>
              <w:szCs w:val="28"/>
            </w:rPr>
            <w:t>REGISTRO DE INTERESADOS / IMPLICADOS (STAKEHOLDERS)</w:t>
          </w:r>
        </w:p>
      </w:tc>
      <w:tc>
        <w:tcPr>
          <w:tcW w:w="2609" w:type="dxa"/>
          <w:vAlign w:val="center"/>
        </w:tcPr>
        <w:p w:rsidR="004A7CBF" w:rsidRDefault="00B87682" w:rsidP="00B87682">
          <w:pPr>
            <w:pStyle w:val="Encabezado"/>
            <w:jc w:val="center"/>
          </w:pPr>
          <w:r>
            <w:t>G_ISO21500_Imp_P</w:t>
          </w:r>
          <w:r w:rsidR="004A7CBF">
            <w:t>0</w:t>
          </w:r>
          <w:r>
            <w:t>1</w:t>
          </w:r>
          <w:r w:rsidR="004A7CBF">
            <w:t>_V1</w:t>
          </w:r>
        </w:p>
      </w:tc>
    </w:tr>
    <w:tr w:rsidR="004A7CBF" w:rsidTr="00B87682">
      <w:trPr>
        <w:trHeight w:val="559"/>
        <w:jc w:val="center"/>
      </w:trPr>
      <w:tc>
        <w:tcPr>
          <w:tcW w:w="2497" w:type="dxa"/>
          <w:vMerge/>
          <w:vAlign w:val="center"/>
        </w:tcPr>
        <w:p w:rsidR="004A7CBF" w:rsidRDefault="004A7CBF" w:rsidP="004A7CBF">
          <w:pPr>
            <w:pStyle w:val="Encabezado"/>
            <w:jc w:val="center"/>
          </w:pPr>
        </w:p>
      </w:tc>
      <w:tc>
        <w:tcPr>
          <w:tcW w:w="9356" w:type="dxa"/>
          <w:vMerge/>
          <w:vAlign w:val="center"/>
        </w:tcPr>
        <w:p w:rsidR="004A7CBF" w:rsidRDefault="004A7CBF" w:rsidP="004A7CBF">
          <w:pPr>
            <w:pStyle w:val="Encabezado"/>
            <w:jc w:val="center"/>
          </w:pPr>
        </w:p>
      </w:tc>
      <w:tc>
        <w:tcPr>
          <w:tcW w:w="2609" w:type="dxa"/>
          <w:vAlign w:val="center"/>
        </w:tcPr>
        <w:p w:rsidR="004A7CBF" w:rsidRDefault="004A7CBF" w:rsidP="004A7CBF">
          <w:pPr>
            <w:pStyle w:val="Encabezado"/>
            <w:jc w:val="center"/>
          </w:pPr>
          <w:r>
            <w:t xml:space="preserve">PAG.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762C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9086E">
            <w:fldChar w:fldCharType="begin"/>
          </w:r>
          <w:r w:rsidR="0059086E">
            <w:instrText xml:space="preserve"> NUMPAGES   \* MERGEFORMAT </w:instrText>
          </w:r>
          <w:r w:rsidR="0059086E">
            <w:fldChar w:fldCharType="separate"/>
          </w:r>
          <w:r w:rsidR="007762CF">
            <w:rPr>
              <w:noProof/>
            </w:rPr>
            <w:t>2</w:t>
          </w:r>
          <w:r w:rsidR="0059086E">
            <w:rPr>
              <w:noProof/>
            </w:rPr>
            <w:fldChar w:fldCharType="end"/>
          </w:r>
        </w:p>
      </w:tc>
    </w:tr>
  </w:tbl>
  <w:p w:rsidR="004A7CBF" w:rsidRDefault="004A7C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 w:firstRow="1" w:lastRow="0" w:firstColumn="1" w:lastColumn="0" w:noHBand="0" w:noVBand="1"/>
    </w:tblPr>
    <w:tblGrid>
      <w:gridCol w:w="2020"/>
      <w:gridCol w:w="4015"/>
      <w:gridCol w:w="2459"/>
    </w:tblGrid>
    <w:tr w:rsidR="006724C3" w:rsidTr="0052174A">
      <w:trPr>
        <w:trHeight w:val="551"/>
        <w:jc w:val="center"/>
      </w:trPr>
      <w:tc>
        <w:tcPr>
          <w:tcW w:w="2055" w:type="dxa"/>
          <w:vMerge w:val="restart"/>
          <w:vAlign w:val="center"/>
        </w:tcPr>
        <w:p w:rsidR="006724C3" w:rsidRDefault="00122D93" w:rsidP="00122D93">
          <w:pPr>
            <w:pStyle w:val="Encabezado"/>
            <w:jc w:val="center"/>
          </w:pPr>
          <w:r w:rsidRPr="007B7A30">
            <w:rPr>
              <w:noProof/>
            </w:rPr>
            <w:drawing>
              <wp:inline distT="0" distB="0" distL="0" distR="0" wp14:anchorId="2E250CA3" wp14:editId="5E629A10">
                <wp:extent cx="1019175" cy="596900"/>
                <wp:effectExtent l="19050" t="0" r="9525" b="0"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O-21500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:rsidR="006724C3" w:rsidRPr="004A7CBF" w:rsidRDefault="00122D93" w:rsidP="004A7CBF">
          <w:pPr>
            <w:pStyle w:val="Encabezado"/>
            <w:jc w:val="center"/>
            <w:rPr>
              <w:sz w:val="28"/>
              <w:szCs w:val="28"/>
            </w:rPr>
          </w:pPr>
          <w:r w:rsidRPr="00122D93">
            <w:rPr>
              <w:sz w:val="28"/>
              <w:szCs w:val="28"/>
            </w:rPr>
            <w:t>REGISTRO DE INTERESADOS / IMPLICADOS (STAKEHOLDERS)</w:t>
          </w:r>
        </w:p>
      </w:tc>
      <w:tc>
        <w:tcPr>
          <w:tcW w:w="2195" w:type="dxa"/>
          <w:vAlign w:val="center"/>
        </w:tcPr>
        <w:p w:rsidR="006724C3" w:rsidRDefault="00B87682" w:rsidP="00B87682">
          <w:pPr>
            <w:pStyle w:val="Encabezado"/>
            <w:jc w:val="center"/>
          </w:pPr>
          <w:r>
            <w:t>G_ISO21500_Imp_P</w:t>
          </w:r>
          <w:r w:rsidR="006724C3">
            <w:t>0</w:t>
          </w:r>
          <w:r>
            <w:t>1</w:t>
          </w:r>
          <w:r w:rsidR="006724C3">
            <w:t>_V1</w:t>
          </w:r>
        </w:p>
      </w:tc>
    </w:tr>
    <w:tr w:rsidR="006724C3" w:rsidTr="0052174A">
      <w:trPr>
        <w:trHeight w:val="559"/>
        <w:jc w:val="center"/>
      </w:trPr>
      <w:tc>
        <w:tcPr>
          <w:tcW w:w="2055" w:type="dxa"/>
          <w:vMerge/>
          <w:vAlign w:val="center"/>
        </w:tcPr>
        <w:p w:rsidR="006724C3" w:rsidRDefault="006724C3" w:rsidP="004A7CBF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:rsidR="006724C3" w:rsidRDefault="006724C3" w:rsidP="004A7CBF">
          <w:pPr>
            <w:pStyle w:val="Encabezado"/>
            <w:jc w:val="center"/>
          </w:pPr>
        </w:p>
      </w:tc>
      <w:tc>
        <w:tcPr>
          <w:tcW w:w="2195" w:type="dxa"/>
          <w:vAlign w:val="center"/>
        </w:tcPr>
        <w:p w:rsidR="006724C3" w:rsidRDefault="006724C3" w:rsidP="004A7CBF">
          <w:pPr>
            <w:pStyle w:val="Encabezado"/>
            <w:jc w:val="center"/>
          </w:pPr>
          <w:r>
            <w:t xml:space="preserve">PAG.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762C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59086E">
            <w:fldChar w:fldCharType="begin"/>
          </w:r>
          <w:r w:rsidR="0059086E">
            <w:instrText xml:space="preserve"> NUMPAGES   \* MERGEFORMAT </w:instrText>
          </w:r>
          <w:r w:rsidR="0059086E">
            <w:fldChar w:fldCharType="separate"/>
          </w:r>
          <w:r w:rsidR="007762CF">
            <w:rPr>
              <w:noProof/>
            </w:rPr>
            <w:t>2</w:t>
          </w:r>
          <w:r w:rsidR="0059086E">
            <w:rPr>
              <w:noProof/>
            </w:rPr>
            <w:fldChar w:fldCharType="end"/>
          </w:r>
        </w:p>
      </w:tc>
    </w:tr>
  </w:tbl>
  <w:p w:rsidR="006724C3" w:rsidRDefault="00672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BFA"/>
    <w:multiLevelType w:val="hybridMultilevel"/>
    <w:tmpl w:val="0BEE19A2"/>
    <w:lvl w:ilvl="0" w:tplc="7B62F1E8">
      <w:start w:val="1"/>
      <w:numFmt w:val="bullet"/>
      <w:lvlText w:val="-"/>
      <w:lvlJc w:val="left"/>
      <w:pPr>
        <w:ind w:left="2484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F4B19E0"/>
    <w:multiLevelType w:val="hybridMultilevel"/>
    <w:tmpl w:val="CF64CBA2"/>
    <w:lvl w:ilvl="0" w:tplc="D630AEA0">
      <w:start w:val="1"/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275C2A"/>
    <w:multiLevelType w:val="hybridMultilevel"/>
    <w:tmpl w:val="E5383EA8"/>
    <w:lvl w:ilvl="0" w:tplc="4E161820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5915"/>
    <w:multiLevelType w:val="hybridMultilevel"/>
    <w:tmpl w:val="AA52A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BF"/>
    <w:rsid w:val="00000F9B"/>
    <w:rsid w:val="00002CE7"/>
    <w:rsid w:val="00003478"/>
    <w:rsid w:val="000357E1"/>
    <w:rsid w:val="0004490D"/>
    <w:rsid w:val="000539F0"/>
    <w:rsid w:val="000674C2"/>
    <w:rsid w:val="00081250"/>
    <w:rsid w:val="00097BB4"/>
    <w:rsid w:val="000A0CDC"/>
    <w:rsid w:val="000A2FF0"/>
    <w:rsid w:val="000A776A"/>
    <w:rsid w:val="000B181A"/>
    <w:rsid w:val="000C5861"/>
    <w:rsid w:val="00100180"/>
    <w:rsid w:val="00103306"/>
    <w:rsid w:val="00122D37"/>
    <w:rsid w:val="00122D93"/>
    <w:rsid w:val="0012333C"/>
    <w:rsid w:val="00145E77"/>
    <w:rsid w:val="001D5E76"/>
    <w:rsid w:val="001F086F"/>
    <w:rsid w:val="00205810"/>
    <w:rsid w:val="002078F1"/>
    <w:rsid w:val="002131C7"/>
    <w:rsid w:val="002455F1"/>
    <w:rsid w:val="002549E4"/>
    <w:rsid w:val="002754A5"/>
    <w:rsid w:val="00286501"/>
    <w:rsid w:val="002A2D88"/>
    <w:rsid w:val="003377F1"/>
    <w:rsid w:val="00340BD1"/>
    <w:rsid w:val="00361DBE"/>
    <w:rsid w:val="00381FE0"/>
    <w:rsid w:val="003A5EAC"/>
    <w:rsid w:val="003D0CE2"/>
    <w:rsid w:val="004352EB"/>
    <w:rsid w:val="00457FB6"/>
    <w:rsid w:val="00460BDE"/>
    <w:rsid w:val="00462D41"/>
    <w:rsid w:val="00475DB4"/>
    <w:rsid w:val="00491FFB"/>
    <w:rsid w:val="004A7CBF"/>
    <w:rsid w:val="004B7EE7"/>
    <w:rsid w:val="004D0CA8"/>
    <w:rsid w:val="004D6F9F"/>
    <w:rsid w:val="004E5D8F"/>
    <w:rsid w:val="0052174A"/>
    <w:rsid w:val="00547B8F"/>
    <w:rsid w:val="00557FBF"/>
    <w:rsid w:val="00566F86"/>
    <w:rsid w:val="0057253A"/>
    <w:rsid w:val="0059086E"/>
    <w:rsid w:val="00590B4E"/>
    <w:rsid w:val="005A047F"/>
    <w:rsid w:val="005E7C88"/>
    <w:rsid w:val="005F2A8D"/>
    <w:rsid w:val="00611054"/>
    <w:rsid w:val="00624345"/>
    <w:rsid w:val="00657F59"/>
    <w:rsid w:val="006618CE"/>
    <w:rsid w:val="00670C2B"/>
    <w:rsid w:val="006724C3"/>
    <w:rsid w:val="00674A45"/>
    <w:rsid w:val="006B2AF1"/>
    <w:rsid w:val="006B2C1F"/>
    <w:rsid w:val="006D0753"/>
    <w:rsid w:val="006D4EF6"/>
    <w:rsid w:val="00717B12"/>
    <w:rsid w:val="007375AC"/>
    <w:rsid w:val="007762CF"/>
    <w:rsid w:val="00792D52"/>
    <w:rsid w:val="007B1C5F"/>
    <w:rsid w:val="007C2540"/>
    <w:rsid w:val="008034AB"/>
    <w:rsid w:val="00804923"/>
    <w:rsid w:val="0082503F"/>
    <w:rsid w:val="00830122"/>
    <w:rsid w:val="00855A7D"/>
    <w:rsid w:val="00855E15"/>
    <w:rsid w:val="00867E4A"/>
    <w:rsid w:val="00877EAF"/>
    <w:rsid w:val="00882A9C"/>
    <w:rsid w:val="0089332E"/>
    <w:rsid w:val="008933F1"/>
    <w:rsid w:val="00896A4D"/>
    <w:rsid w:val="008A3E10"/>
    <w:rsid w:val="008B2D9D"/>
    <w:rsid w:val="008C2D6D"/>
    <w:rsid w:val="008E61B1"/>
    <w:rsid w:val="008F7B32"/>
    <w:rsid w:val="00902CD3"/>
    <w:rsid w:val="00927C38"/>
    <w:rsid w:val="009361FF"/>
    <w:rsid w:val="00955E02"/>
    <w:rsid w:val="009616CE"/>
    <w:rsid w:val="00984599"/>
    <w:rsid w:val="009A1E2B"/>
    <w:rsid w:val="009A6D01"/>
    <w:rsid w:val="009C7C46"/>
    <w:rsid w:val="009F4EDF"/>
    <w:rsid w:val="00A04414"/>
    <w:rsid w:val="00A172FE"/>
    <w:rsid w:val="00A245B9"/>
    <w:rsid w:val="00A4298B"/>
    <w:rsid w:val="00A42D0F"/>
    <w:rsid w:val="00A5529F"/>
    <w:rsid w:val="00A600ED"/>
    <w:rsid w:val="00A93768"/>
    <w:rsid w:val="00AA03CB"/>
    <w:rsid w:val="00AC531C"/>
    <w:rsid w:val="00AC64AE"/>
    <w:rsid w:val="00AC6D0C"/>
    <w:rsid w:val="00AC6F84"/>
    <w:rsid w:val="00AD7219"/>
    <w:rsid w:val="00AF05EF"/>
    <w:rsid w:val="00B14B87"/>
    <w:rsid w:val="00B26ADB"/>
    <w:rsid w:val="00B44554"/>
    <w:rsid w:val="00B71030"/>
    <w:rsid w:val="00B762CC"/>
    <w:rsid w:val="00B87682"/>
    <w:rsid w:val="00BA0545"/>
    <w:rsid w:val="00BC080F"/>
    <w:rsid w:val="00BD6A13"/>
    <w:rsid w:val="00BE307A"/>
    <w:rsid w:val="00BF158A"/>
    <w:rsid w:val="00C07305"/>
    <w:rsid w:val="00C1282E"/>
    <w:rsid w:val="00C23CEF"/>
    <w:rsid w:val="00C3011B"/>
    <w:rsid w:val="00C33270"/>
    <w:rsid w:val="00C86813"/>
    <w:rsid w:val="00CA225C"/>
    <w:rsid w:val="00CA56F1"/>
    <w:rsid w:val="00CA62AC"/>
    <w:rsid w:val="00CC361C"/>
    <w:rsid w:val="00CD2D98"/>
    <w:rsid w:val="00CF1375"/>
    <w:rsid w:val="00CF3C82"/>
    <w:rsid w:val="00D01FFF"/>
    <w:rsid w:val="00D144B9"/>
    <w:rsid w:val="00D264EC"/>
    <w:rsid w:val="00D377F4"/>
    <w:rsid w:val="00D76ACE"/>
    <w:rsid w:val="00D87DAD"/>
    <w:rsid w:val="00DA5625"/>
    <w:rsid w:val="00DC0D39"/>
    <w:rsid w:val="00DD5DD6"/>
    <w:rsid w:val="00DE3929"/>
    <w:rsid w:val="00DF217C"/>
    <w:rsid w:val="00DF4E9F"/>
    <w:rsid w:val="00E4327F"/>
    <w:rsid w:val="00E5417D"/>
    <w:rsid w:val="00E63C96"/>
    <w:rsid w:val="00EA0845"/>
    <w:rsid w:val="00EB142A"/>
    <w:rsid w:val="00EB7836"/>
    <w:rsid w:val="00EE6611"/>
    <w:rsid w:val="00EE7CE9"/>
    <w:rsid w:val="00EF320A"/>
    <w:rsid w:val="00EF45C6"/>
    <w:rsid w:val="00F06174"/>
    <w:rsid w:val="00F14872"/>
    <w:rsid w:val="00F81AFC"/>
    <w:rsid w:val="00F87671"/>
    <w:rsid w:val="00F91CC0"/>
    <w:rsid w:val="00F97929"/>
    <w:rsid w:val="00F97A0F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980AAC"/>
  <w15:docId w15:val="{35451CF5-D9C8-494F-9D32-6124ED88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hAnsi="Trebuchet MS"/>
      <w:color w:val="003366"/>
    </w:rPr>
  </w:style>
  <w:style w:type="paragraph" w:styleId="Ttulo1">
    <w:name w:val="heading 1"/>
    <w:basedOn w:val="Normal"/>
    <w:next w:val="Normal"/>
    <w:link w:val="Ttulo1Car"/>
    <w:qFormat/>
    <w:rsid w:val="00674A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A7C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7CBF"/>
    <w:rPr>
      <w:rFonts w:ascii="Trebuchet MS" w:hAnsi="Trebuchet MS"/>
      <w:color w:val="003366"/>
    </w:rPr>
  </w:style>
  <w:style w:type="paragraph" w:styleId="Piedepgina">
    <w:name w:val="footer"/>
    <w:basedOn w:val="Normal"/>
    <w:link w:val="PiedepginaCar"/>
    <w:rsid w:val="004A7C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A7CBF"/>
    <w:rPr>
      <w:rFonts w:ascii="Trebuchet MS" w:hAnsi="Trebuchet MS"/>
      <w:color w:val="003366"/>
    </w:rPr>
  </w:style>
  <w:style w:type="paragraph" w:styleId="Textodeglobo">
    <w:name w:val="Balloon Text"/>
    <w:basedOn w:val="Normal"/>
    <w:link w:val="TextodegloboCar"/>
    <w:rsid w:val="004A7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A7CBF"/>
    <w:rPr>
      <w:rFonts w:ascii="Tahoma" w:hAnsi="Tahoma" w:cs="Tahoma"/>
      <w:color w:val="003366"/>
      <w:sz w:val="16"/>
      <w:szCs w:val="16"/>
    </w:rPr>
  </w:style>
  <w:style w:type="table" w:styleId="Tablaconcuadrcula">
    <w:name w:val="Table Grid"/>
    <w:basedOn w:val="Tablanormal"/>
    <w:rsid w:val="004A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776A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674A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74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674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5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D8F04-C951-8343-A7B1-24912463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Miguel Ángel Navarro Arenas</cp:lastModifiedBy>
  <cp:revision>5</cp:revision>
  <cp:lastPrinted>2013-11-09T17:32:00Z</cp:lastPrinted>
  <dcterms:created xsi:type="dcterms:W3CDTF">2020-03-21T19:58:00Z</dcterms:created>
  <dcterms:modified xsi:type="dcterms:W3CDTF">2020-03-22T12:09:00Z</dcterms:modified>
</cp:coreProperties>
</file>