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40.md" ContentType="text/markdown"/>
  <Override PartName="/word/media/rId67.md" ContentType="text/markdown"/>
  <Override PartName="/word/media/rId71.md" ContentType="text/markdown"/>
  <Override PartName="/word/media/rId2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Xd1a8984d8552de28c04a39802cf85c5f6f1e7a8"/>
    <w:p>
      <w:pPr>
        <w:pStyle w:val="Heading1"/>
      </w:pPr>
      <w:r>
        <w:t xml:space="preserve">Capítulo 1: Fundamentos da Presbiopia – Anatomia e Fisiopatologia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Definição Clínica:</w:t>
      </w:r>
      <w:r>
        <w:t xml:space="preserve"> </w:t>
      </w:r>
      <w:r>
        <w:t xml:space="preserve">A presbiopia é definida como a perda progressiva e irreversível da amplitude de acomodação do cristalino, resultando na incapacidade de focar objetos a distâncias próximas. Este processo fisiológico universal começa na infância, tornando-se clinicamente manifesto tipicamente a partir da quarta década de vida. [1,2]</w:t>
      </w:r>
    </w:p>
    <w:bookmarkStart w:id="15" w:name="anatomia-do-aparelho-acomodativo"/>
    <w:p>
      <w:pPr>
        <w:pStyle w:val="Heading2"/>
      </w:pPr>
      <w:r>
        <w:t xml:space="preserve">1.1. Anatomia do Aparelho Acomodativo</w:t>
      </w:r>
    </w:p>
    <w:p>
      <w:pPr>
        <w:pStyle w:val="FirstParagraph"/>
      </w:pPr>
      <w:r>
        <w:t xml:space="preserve">A função acomodativa normal depende da integridade e interação coordenada de três estruturas principais, conforme classicamente descrito por Helmholtz e confirmado por estudos modernos de imagem dinâmica (UBM/OCT):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Mecanismo de Acomodação (Helmholtz)" title="" id="10" name="Picture"/>
            <a:graphic>
              <a:graphicData uri="http://schemas.openxmlformats.org/drawingml/2006/picture">
                <pic:pic>
                  <pic:nvPicPr>
                    <pic:cNvPr descr="figures/chapter1/anatomy_accommod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1.1: Mecanismo de Acomodação segundo Helmholtz. Painel esquerdo: Visão de longe (músculo relaxado, zônulas tensas). Painel direito: Visão de perto (músculo contraído, zônulas relaxadas, cristalino arredondado).</w:t>
      </w:r>
    </w:p>
    <w:bookmarkStart w:id="12" w:name="o-músculo-ciliar-o-motor-primário"/>
    <w:p>
      <w:pPr>
        <w:pStyle w:val="Heading3"/>
      </w:pPr>
      <w:r>
        <w:t xml:space="preserve">1.1.1. O Músculo Ciliar: O Motor Primário</w:t>
      </w:r>
    </w:p>
    <w:p>
      <w:pPr>
        <w:pStyle w:val="FirstParagraph"/>
      </w:pPr>
      <w:r>
        <w:t xml:space="preserve">O músculo ciliar representa o motor neuromuscular da acomodação. Anatomicamente, consiste em três orientações de fibras musculares: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Fibras Longitudinais (Brücke):</w:t>
      </w:r>
      <w:r>
        <w:t xml:space="preserve"> </w:t>
      </w:r>
      <w:r>
        <w:t xml:space="preserve">Inserem-se na malha trabecular e esporão escleral, fornecendo tração anterior.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Fibras Radiais:</w:t>
      </w:r>
      <w:r>
        <w:t xml:space="preserve"> </w:t>
      </w:r>
      <w:r>
        <w:t xml:space="preserve">Camada intermédia que fornece força centrípeta.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Fibras Circulares (Müller):</w:t>
      </w:r>
      <w:r>
        <w:t xml:space="preserve"> </w:t>
      </w:r>
      <w:r>
        <w:t xml:space="preserve">Fibras internas tipo esfíncter que constringem o anel ciliar.</w:t>
      </w:r>
    </w:p>
    <w:p>
      <w:pPr>
        <w:pStyle w:val="FirstParagraph"/>
      </w:pPr>
      <w:r>
        <w:t xml:space="preserve">Sob estimulação parassimpática (via núcleo de Edinger-Westphal e gânglio ciliar), o músculo ciliar contrai-se, movendo o corpo ciliar anterior e centripetamente. Esta contração liberta a tensão nas fibras zonulares.</w:t>
      </w:r>
    </w:p>
    <w:p>
      <w:pPr>
        <w:pStyle w:val="BodyText"/>
      </w:pPr>
      <w:r>
        <w:rPr>
          <w:b/>
          <w:bCs/>
        </w:rPr>
        <w:t xml:space="preserve">Insight Clínico Crítico:</w:t>
      </w:r>
      <w:r>
        <w:t xml:space="preserve"> </w:t>
      </w:r>
      <w:r>
        <w:t xml:space="preserve">Estudos de Glasser e Campbell demonstraram que o músculo ciliar retém sua capacidade contrátil muito além do início da presbiopia, sugerindo que a falha é primariamente lenticular, não muscular. [3] Este achado tem implicações profundas: estratégias cirúrgicas focadas no músculo ciliar (como procedimentos de expansão escleral) falham em abordar a fisiopatologia raiz.</w:t>
      </w:r>
    </w:p>
    <w:bookmarkEnd w:id="12"/>
    <w:bookmarkStart w:id="13" w:name="Xbfbf7a9193e62104ec81c046073634fec4d4538"/>
    <w:p>
      <w:pPr>
        <w:pStyle w:val="Heading3"/>
      </w:pPr>
      <w:r>
        <w:t xml:space="preserve">1.1.2. A Zônula de Zinn: O Sistema de Suspensão e Transmissão de Força</w:t>
      </w:r>
    </w:p>
    <w:p>
      <w:pPr>
        <w:pStyle w:val="FirstParagraph"/>
      </w:pPr>
      <w:r>
        <w:t xml:space="preserve">O aparelho zonular consiste em fibras elásticas (fibrilina-1 e fibrilina-2) que conectam o corpo ciliar ao equador do cristalino. Estas fibras são classificadas 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Zônulas Anteriores:</w:t>
      </w:r>
      <w:r>
        <w:t xml:space="preserve"> </w:t>
      </w:r>
      <w:r>
        <w:t xml:space="preserve">Inserem-se na cápsula anterior do cristalino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Zônulas Posteriores:</w:t>
      </w:r>
      <w:r>
        <w:t xml:space="preserve"> </w:t>
      </w:r>
      <w:r>
        <w:t xml:space="preserve">Inserem-se na cápsula posterior do cristalino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Zônulas Equatoriais:</w:t>
      </w:r>
      <w:r>
        <w:t xml:space="preserve"> </w:t>
      </w:r>
      <w:r>
        <w:t xml:space="preserve">Os suportes estruturais primários</w:t>
      </w:r>
    </w:p>
    <w:p>
      <w:pPr>
        <w:pStyle w:val="FirstParagraph"/>
      </w:pPr>
      <w:r>
        <w:t xml:space="preserve">O sistema zonular funciona como um mecanismo de transmissão de força bidirecional. Quando o músculo ciliar está relaxado, o recuo elástico da membrana de Bruch e coroide mantém tensão centrífuga nas zônulas, o que achata o cristalino. Inversamente, a contração do músculo ciliar liberta esta tensão, permitindo que o cristalino assuma uma forma mais esférica.</w:t>
      </w:r>
    </w:p>
    <w:p>
      <w:pPr>
        <w:pStyle w:val="BodyText"/>
      </w:pPr>
      <w:r>
        <w:rPr>
          <w:b/>
          <w:bCs/>
        </w:rPr>
        <w:t xml:space="preserve">Consideração Biomecânica:</w:t>
      </w:r>
      <w:r>
        <w:t xml:space="preserve"> </w:t>
      </w:r>
      <w:r>
        <w:t xml:space="preserve">Alterações relacionadas à idade na elasticidade zonular (expressão diminuída de fibrilina, aumento de cross-linking) contribuem para a redução na resposta acomodativa, embora este efeito seja secundário às alterações lenticulares. [4]</w:t>
      </w:r>
    </w:p>
    <w:bookmarkEnd w:id="13"/>
    <w:bookmarkStart w:id="14" w:name="X0430282b5bf4e4a9975df9ba92f7c517a2533ce"/>
    <w:p>
      <w:pPr>
        <w:pStyle w:val="Heading3"/>
      </w:pPr>
      <w:r>
        <w:t xml:space="preserve">1.1.3. O Cristalino: O Elemento Óptico Bicoconvexo Dinâmico</w:t>
      </w:r>
    </w:p>
    <w:p>
      <w:pPr>
        <w:pStyle w:val="FirstParagraph"/>
      </w:pPr>
      <w:r>
        <w:t xml:space="preserve">O cristalino é o efetor final da acomodação. A sua estrutura consiste 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Cápsula do Cristalino:</w:t>
      </w:r>
      <w:r>
        <w:t xml:space="preserve"> </w:t>
      </w:r>
      <w:r>
        <w:t xml:space="preserve">Uma membrana basal (10-15 μm anteriormente, 4-5 μm posteriormente) com propriedades elásticas que fornecem força de moldagem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Epitélio do Cristalino:</w:t>
      </w:r>
      <w:r>
        <w:t xml:space="preserve"> </w:t>
      </w:r>
      <w:r>
        <w:t xml:space="preserve">Camada celular da superfície anterior responsável pela produção de fibras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Córtex do Cristalino:</w:t>
      </w:r>
      <w:r>
        <w:t xml:space="preserve"> </w:t>
      </w:r>
      <w:r>
        <w:t xml:space="preserve">Fibras periféricas mais novas com organelas celulares preservadas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Núcleo do Cristalino:</w:t>
      </w:r>
      <w:r>
        <w:t xml:space="preserve"> </w:t>
      </w:r>
      <w:r>
        <w:t xml:space="preserve">Fibras centrais compactadas com densidade e índice de refração progressivamente aumentados</w:t>
      </w:r>
    </w:p>
    <w:p>
      <w:pPr>
        <w:pStyle w:val="FirstParagraph"/>
      </w:pPr>
      <w:r>
        <w:rPr>
          <w:b/>
          <w:bCs/>
        </w:rPr>
        <w:t xml:space="preserve">Propriedades Ópticas:</w:t>
      </w:r>
      <w:r>
        <w:t xml:space="preserve"> </w:t>
      </w:r>
      <w:r>
        <w:t xml:space="preserve">- Poder dióptrico total: ~20-22 D (representando aproximadamente um terço do poder refrativo total do olho)</w:t>
      </w:r>
      <w:r>
        <w:t xml:space="preserve"> </w:t>
      </w:r>
      <w:r>
        <w:t xml:space="preserve">- Amplitude acomodativa aos 10 anos: ~14 D</w:t>
      </w:r>
      <w:r>
        <w:t xml:space="preserve"> </w:t>
      </w:r>
      <w:r>
        <w:t xml:space="preserve">- Amplitude acomodativa aos 40 anos: ~6 D (limiar clínico)</w:t>
      </w:r>
      <w:r>
        <w:t xml:space="preserve"> </w:t>
      </w:r>
      <w:r>
        <w:t xml:space="preserve">- Amplitude acomodativa aos 60 anos: &lt;1 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6800265a1533c97cdb72ad19e0ef3ace62cade"/>
    <w:p>
      <w:pPr>
        <w:pStyle w:val="Heading2"/>
      </w:pPr>
      <w:r>
        <w:t xml:space="preserve">1.2. Mecanismo de Acomodação: A Teoria de Helmholtz</w:t>
      </w:r>
    </w:p>
    <w:p>
      <w:pPr>
        <w:pStyle w:val="FirstParagraph"/>
      </w:pPr>
      <w:r>
        <w:t xml:space="preserve">A teoria capsular de Helmholtz (1855) permanece o modelo de consenso para a acomodação. [5] Esta teoria postula:</w:t>
      </w:r>
    </w:p>
    <w:bookmarkStart w:id="16" w:name="visão-de-longe-estado-não-acomodado"/>
    <w:p>
      <w:pPr>
        <w:pStyle w:val="Heading3"/>
      </w:pPr>
      <w:r>
        <w:t xml:space="preserve">Visão de Longe (Estado Não Acomodado):</w:t>
      </w:r>
    </w:p>
    <w:p>
      <w:pPr>
        <w:pStyle w:val="Compact"/>
        <w:numPr>
          <w:ilvl w:val="0"/>
          <w:numId w:val="1004"/>
        </w:numPr>
      </w:pPr>
      <w:r>
        <w:t xml:space="preserve">Músculo ciliar relaxado</w:t>
      </w:r>
    </w:p>
    <w:p>
      <w:pPr>
        <w:pStyle w:val="Compact"/>
        <w:numPr>
          <w:ilvl w:val="0"/>
          <w:numId w:val="1004"/>
        </w:numPr>
      </w:pPr>
      <w:r>
        <w:t xml:space="preserve">Fibras zonulares mantêm tensão radial</w:t>
      </w:r>
    </w:p>
    <w:p>
      <w:pPr>
        <w:pStyle w:val="Compact"/>
        <w:numPr>
          <w:ilvl w:val="0"/>
          <w:numId w:val="1004"/>
        </w:numPr>
      </w:pPr>
      <w:r>
        <w:t xml:space="preserve">Cristalino assume configuração achatada, oblata</w:t>
      </w:r>
    </w:p>
    <w:p>
      <w:pPr>
        <w:pStyle w:val="Compact"/>
        <w:numPr>
          <w:ilvl w:val="0"/>
          <w:numId w:val="1004"/>
        </w:numPr>
      </w:pPr>
      <w:r>
        <w:t xml:space="preserve">Curvatura da superfície anterior reduzida (poder dióptrico diminuído)</w:t>
      </w:r>
    </w:p>
    <w:p>
      <w:pPr>
        <w:pStyle w:val="Compact"/>
        <w:numPr>
          <w:ilvl w:val="0"/>
          <w:numId w:val="1004"/>
        </w:numPr>
      </w:pPr>
      <w:r>
        <w:t xml:space="preserve">Diâmetro equatorial aumentado</w:t>
      </w:r>
    </w:p>
    <w:bookmarkEnd w:id="16"/>
    <w:bookmarkStart w:id="17" w:name="visão-de-perto-estado-acomodado"/>
    <w:p>
      <w:pPr>
        <w:pStyle w:val="Heading3"/>
      </w:pPr>
      <w:r>
        <w:t xml:space="preserve">Visão de Perto (Estado Acomodado):</w:t>
      </w:r>
    </w:p>
    <w:p>
      <w:pPr>
        <w:pStyle w:val="Compact"/>
        <w:numPr>
          <w:ilvl w:val="0"/>
          <w:numId w:val="1005"/>
        </w:numPr>
      </w:pPr>
      <w:r>
        <w:t xml:space="preserve">Músculo ciliar contrai (estimulação parassimpática)</w:t>
      </w:r>
    </w:p>
    <w:p>
      <w:pPr>
        <w:pStyle w:val="Compact"/>
        <w:numPr>
          <w:ilvl w:val="0"/>
          <w:numId w:val="1005"/>
        </w:numPr>
      </w:pPr>
      <w:r>
        <w:t xml:space="preserve">Corpo ciliar move-se anterior e centripetamente</w:t>
      </w:r>
    </w:p>
    <w:p>
      <w:pPr>
        <w:pStyle w:val="Compact"/>
        <w:numPr>
          <w:ilvl w:val="0"/>
          <w:numId w:val="1005"/>
        </w:numPr>
      </w:pPr>
      <w:r>
        <w:t xml:space="preserve">Tensão zonular é libertada</w:t>
      </w:r>
    </w:p>
    <w:p>
      <w:pPr>
        <w:pStyle w:val="Compact"/>
        <w:numPr>
          <w:ilvl w:val="0"/>
          <w:numId w:val="1005"/>
        </w:numPr>
      </w:pPr>
      <w:r>
        <w:t xml:space="preserve">Cápsula elástica molda a substância do cristalino numa forma mais esférica</w:t>
      </w:r>
    </w:p>
    <w:p>
      <w:pPr>
        <w:pStyle w:val="Compact"/>
        <w:numPr>
          <w:ilvl w:val="0"/>
          <w:numId w:val="1005"/>
        </w:numPr>
      </w:pPr>
      <w:r>
        <w:t xml:space="preserve">Curvatura da superfície anterior aumentada (contribuinte primário para o aumento de poder)</w:t>
      </w:r>
    </w:p>
    <w:p>
      <w:pPr>
        <w:pStyle w:val="Compact"/>
        <w:numPr>
          <w:ilvl w:val="0"/>
          <w:numId w:val="1005"/>
        </w:numPr>
      </w:pPr>
      <w:r>
        <w:t xml:space="preserve">Espessura do cristalino aumentada (dimensão axial)</w:t>
      </w:r>
    </w:p>
    <w:p>
      <w:pPr>
        <w:pStyle w:val="Compact"/>
        <w:numPr>
          <w:ilvl w:val="0"/>
          <w:numId w:val="1005"/>
        </w:numPr>
      </w:pPr>
      <w:r>
        <w:t xml:space="preserve">Movimento para frente da superfície anterior do cristalino (~0.3-0.6 mm)</w:t>
      </w:r>
    </w:p>
    <w:p>
      <w:pPr>
        <w:pStyle w:val="Compact"/>
        <w:numPr>
          <w:ilvl w:val="0"/>
          <w:numId w:val="1005"/>
        </w:numPr>
      </w:pPr>
      <w:r>
        <w:t xml:space="preserve">Diâmetro equatorial diminuído</w:t>
      </w:r>
    </w:p>
    <w:p>
      <w:pPr>
        <w:pStyle w:val="FirstParagraph"/>
      </w:pPr>
      <w:r>
        <w:rPr>
          <w:b/>
          <w:bCs/>
        </w:rPr>
        <w:t xml:space="preserve">Contribuição Quantitativa:</w:t>
      </w:r>
      <w:r>
        <w:t xml:space="preserve"> </w:t>
      </w:r>
      <w:r>
        <w:t xml:space="preserve">Durante a acomodação máxima, aproximadamente 75% da mudança dióptrica ocorre na superfície anterior do cristalino, com os restantes 25% provenientes da superfície posterior e alterações na espessura axial. [6] Esta assimetria explica por que a patologia capsular anterior (como na síndrome de pseudoexfoliação) afeta desproporcionalmente a capacidade acomodativa.</w:t>
      </w:r>
    </w:p>
    <w:bookmarkEnd w:id="17"/>
    <w:bookmarkStart w:id="18" w:name="teorias-alternativas-contexto-histórico"/>
    <w:p>
      <w:pPr>
        <w:pStyle w:val="Heading3"/>
      </w:pPr>
      <w:r>
        <w:t xml:space="preserve">Teorias Alternativas (Contexto Histórico)</w:t>
      </w:r>
    </w:p>
    <w:p>
      <w:pPr>
        <w:pStyle w:val="FirstParagraph"/>
      </w:pPr>
      <w:r>
        <w:rPr>
          <w:b/>
          <w:bCs/>
        </w:rPr>
        <w:t xml:space="preserve">Teoria de Schachar (Controversa):</w:t>
      </w:r>
      <w:r>
        <w:t xml:space="preserve"> </w:t>
      </w:r>
      <w:r>
        <w:t xml:space="preserve">Ronald Schachar propôs um mecanismo alternativo sugerindo que a tensão zonular equatorial aumenta durante a acomodação, causando aplanamento central e encurvamento periférico. Esta teoria contradiz Helmholtz e não foi validada por estudos modernos de imagem (OCT, Scheimpflug). Os procedimentos cirúrgicos baseados nesta teoria (bandas de expansão escleral) mostraram resultados inconsistentes e não são considerados baseados em evidência. [7]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Xbd56681c50b6bcc2be4edcd19a6662dde961dda"/>
    <w:p>
      <w:pPr>
        <w:pStyle w:val="Heading2"/>
      </w:pPr>
      <w:r>
        <w:t xml:space="preserve">1.3. Fisiopatologia: Teorias da Perda Acomodativa</w:t>
      </w:r>
    </w:p>
    <w:p>
      <w:pPr>
        <w:pStyle w:val="FirstParagraph"/>
      </w:pPr>
      <w:r>
        <w:t xml:space="preserve">Embora múltiplas teorias tenham sido propostas para explicar a presbiopia, o consenso científico atual apoia a</w:t>
      </w:r>
      <w:r>
        <w:t xml:space="preserve"> </w:t>
      </w:r>
      <w:r>
        <w:rPr>
          <w:b/>
          <w:bCs/>
        </w:rPr>
        <w:t xml:space="preserve">Teoria Lenticular</w:t>
      </w:r>
      <w:r>
        <w:t xml:space="preserve"> </w:t>
      </w:r>
      <w:r>
        <w:t xml:space="preserve">como o mecanismo primário.</w:t>
      </w:r>
    </w:p>
    <w:bookmarkStart w:id="23" w:name="a-teoria-lenticular-mecanismo-primário"/>
    <w:p>
      <w:pPr>
        <w:pStyle w:val="Heading3"/>
      </w:pPr>
      <w:r>
        <w:t xml:space="preserve">1.3.1. A Teoria Lenticular (Mecanismo Primário)</w:t>
      </w:r>
    </w:p>
    <w:p>
      <w:pPr>
        <w:pStyle w:val="FirstParagraph"/>
      </w:pPr>
      <w:r>
        <w:t xml:space="preserve">Esta teoria atribui a presbiopia a alterações intrínsecas dentro do próprio cristalino:</w:t>
      </w:r>
    </w:p>
    <w:bookmarkStart w:id="20" w:name="X42af8c21b12bb3a4f2cf087659d60af0da67287"/>
    <w:p>
      <w:pPr>
        <w:pStyle w:val="Heading4"/>
      </w:pPr>
      <w:r>
        <w:t xml:space="preserve">Esclerose Nuclear e Elasticidade Diminuída</w:t>
      </w:r>
    </w:p>
    <w:p>
      <w:pPr>
        <w:pStyle w:val="FirstParagraph"/>
      </w:pPr>
      <w:r>
        <w:t xml:space="preserve">Com o envelhecimento, há um aumento progressivo na densidade e rigidez das fibras nucleares. Processos fisiopatológicos chave incluem: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Camadas Celulares Contínuas:</w:t>
      </w:r>
      <w:r>
        <w:t xml:space="preserve"> </w:t>
      </w:r>
      <w:r>
        <w:t xml:space="preserve">O cristalino cresce ao longo da vida adicionando novas fibras corticais, comprimindo as fibras mais antigas em direção ao núcleo. Aos 60 anos, o cristalino tem aproximadamente 2.200 camadas de fibras corticais comparado a ~1.500 aos 10 anos.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Agregação Proteica:</w:t>
      </w:r>
      <w:r>
        <w:t xml:space="preserve"> </w:t>
      </w:r>
      <w:r>
        <w:t xml:space="preserve">Modificações nas proteínas cristalinas relacionadas à idade (oxidação, glicação, cross-linking) levam a agregados de peso molecular aumentado. Estes agregados reduzem a maleabilidade do cristalino. [8]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Perda do Índice de Refração Gradiente (GRIN):</w:t>
      </w:r>
      <w:r>
        <w:t xml:space="preserve"> </w:t>
      </w:r>
      <w:r>
        <w:t xml:space="preserve">O cristalino normal tem um índice de refração gradiente do córtex (n=1.37) para o núcleo (n=1.41). O envelhecimento perturba este gradiente, afetando a qualidade óptica e a eficiência acomodativa.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Rigidez Biomecânica:</w:t>
      </w:r>
      <w:r>
        <w:t xml:space="preserve"> </w:t>
      </w:r>
      <w:r>
        <w:t xml:space="preserve">Estudos de Heys e Truscott demonstraram um aumento massivo (exponencial) na rigidez nuclear do cristalino com a idade. O módulo elástico do núcleo aumenta de ~200 Pa aos 20 anos para &gt;30.000 Pa aos 60 anos. [9] Este endurecimento dramático torna a substância do cristalino resistente às forças de moldagem capsular, mesmo quando a tensão zonular é totalmente libertada.</w:t>
      </w:r>
    </w:p>
    <w:p>
      <w:pPr>
        <w:pStyle w:val="FirstParagraph"/>
      </w:pPr>
      <w:r>
        <w:rPr>
          <w:b/>
          <w:bCs/>
        </w:rPr>
        <w:t xml:space="preserve">Implicação Clínica:</w:t>
      </w:r>
      <w:r>
        <w:t xml:space="preserve"> </w:t>
      </w:r>
      <w:r>
        <w:t xml:space="preserve">Como o cristalino perde plasticidade e não o músculo ciliar que perde contratilidade, abordagens farmacológicas visando a estimulação do músculo ciliar (parassimpaticomiméticos) têm eficácia limitada. O cristalino simplesmente não consegue deformar-se adequadamente apesar da força muscular aumentada.</w:t>
      </w:r>
    </w:p>
    <w:bookmarkEnd w:id="20"/>
    <w:bookmarkStart w:id="21" w:name="alterações-capsulares"/>
    <w:p>
      <w:pPr>
        <w:pStyle w:val="Heading4"/>
      </w:pPr>
      <w:r>
        <w:t xml:space="preserve">Alterações Capsulares</w:t>
      </w:r>
    </w:p>
    <w:p>
      <w:pPr>
        <w:pStyle w:val="FirstParagraph"/>
      </w:pPr>
      <w:r>
        <w:t xml:space="preserve">A própria cápsula do cristalino sofre modificações relacionadas à idade: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Espessura Aumentada:</w:t>
      </w:r>
      <w:r>
        <w:t xml:space="preserve"> </w:t>
      </w:r>
      <w:r>
        <w:t xml:space="preserve">A cápsula anterior engrossa de ~11 μm ao nascimento para ~15 μm aos 50 anos, reduzindo a sua força de moldagem.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Elasticidade Diminuída:</w:t>
      </w:r>
      <w:r>
        <w:t xml:space="preserve"> </w:t>
      </w:r>
      <w:r>
        <w:t xml:space="preserve">Cross-linking de colagénio IV e laminina capsular reduz a recuperação elástica.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Variação Regional:</w:t>
      </w:r>
      <w:r>
        <w:t xml:space="preserve"> </w:t>
      </w:r>
      <w:r>
        <w:t xml:space="preserve">A cápsula equatorial mostra as maiores alterações relacionadas à idade, contribuindo potencialmente para a distribuição de força alterada.</w:t>
      </w:r>
    </w:p>
    <w:p>
      <w:pPr>
        <w:pStyle w:val="FirstParagraph"/>
      </w:pPr>
      <w:r>
        <w:rPr>
          <w:b/>
          <w:bCs/>
        </w:rPr>
        <w:t xml:space="preserve">Evidência Contra Falha Puramente Capsular:</w:t>
      </w:r>
      <w:r>
        <w:t xml:space="preserve"> </w:t>
      </w:r>
      <w:r>
        <w:t xml:space="preserve">Se a elasticidade capsular fosse o problema primário, procedimentos de capsulotomia deveriam restaurar a acomodação, o que não acontece. Isto apoia a teoria nuclear como dominante.</w:t>
      </w:r>
    </w:p>
    <w:bookmarkEnd w:id="21"/>
    <w:bookmarkStart w:id="22" w:name="X258bdfa1347309898b75f9497694beda1288ac6"/>
    <w:p>
      <w:pPr>
        <w:pStyle w:val="Heading4"/>
      </w:pPr>
      <w:r>
        <w:t xml:space="preserve">Alterações Geométricas: Crescimento do Cristalino e Expansão Equatorial</w:t>
      </w:r>
    </w:p>
    <w:p>
      <w:pPr>
        <w:pStyle w:val="FirstParagraph"/>
      </w:pPr>
      <w:r>
        <w:t xml:space="preserve">O cristalino humano exibe crescimento contínuo ao longo da vida: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Diâmetro Equatorial:</w:t>
      </w:r>
      <w:r>
        <w:t xml:space="preserve"> </w:t>
      </w:r>
      <w:r>
        <w:t xml:space="preserve">Aumenta de ~6.5 mm ao nascimento para ~9.5 mm aos 80 anos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Espessura Axial:</w:t>
      </w:r>
      <w:r>
        <w:t xml:space="preserve"> </w:t>
      </w:r>
      <w:r>
        <w:t xml:space="preserve">Aumenta de ~3.5 mm aos 20 anos para ~5.0 mm aos 70 anos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Posição da Cápsula Anterior:</w:t>
      </w:r>
      <w:r>
        <w:t xml:space="preserve"> </w:t>
      </w:r>
      <w:r>
        <w:t xml:space="preserve">Move-se progressivamente para frente, reduzindo a profundidade da câmara anterior (~0.01-0.02 mm por ano)</w:t>
      </w:r>
    </w:p>
    <w:p>
      <w:pPr>
        <w:pStyle w:val="FirstParagraph"/>
      </w:pPr>
      <w:r>
        <w:t xml:space="preserve">Este crescimento contínuo tem dois efeitos: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Hipótese de Folga Zonular:</w:t>
      </w:r>
      <w:r>
        <w:t xml:space="preserve"> </w:t>
      </w:r>
      <w:r>
        <w:t xml:space="preserve">O diâmetro equatorial aumentado pode reduzir a tensão zonular basal, diminuindo a amplitude de movimento disponível durante a acomodação.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Restrição Geométrica:</w:t>
      </w:r>
      <w:r>
        <w:t xml:space="preserve"> </w:t>
      </w:r>
      <w:r>
        <w:t xml:space="preserve">O cristalino maior e mais esférico tem menos capacidade para mudança de forma adicional dentro do diâmetro fixo do anel ciliar.</w:t>
      </w:r>
    </w:p>
    <w:bookmarkEnd w:id="22"/>
    <w:bookmarkEnd w:id="23"/>
    <w:bookmarkStart w:id="24" w:name="X5b0b659953812ab6b0cdef88e22695b18e4f3c3"/>
    <w:p>
      <w:pPr>
        <w:pStyle w:val="Heading3"/>
      </w:pPr>
      <w:r>
        <w:t xml:space="preserve">1.3.2. A Teoria Geométrica (Contribuinte Secundário)</w:t>
      </w:r>
    </w:p>
    <w:p>
      <w:pPr>
        <w:pStyle w:val="FirstParagraph"/>
      </w:pPr>
      <w:r>
        <w:t xml:space="preserve">Proposta por Coleman, esta teoria sugere que alterações relacionadas à idade no vítreo e coroide alteram as relações de pressão hidrostática que normalmente assistem a acomodação. Embora estudos de imagem não tenham validado totalmente isto como um mecanismo primário, pode contribuir como um fator menor. [10]</w:t>
      </w:r>
    </w:p>
    <w:bookmarkEnd w:id="24"/>
    <w:bookmarkStart w:id="28" w:name="a-teoria-extralenticular-papel-mínimo"/>
    <w:p>
      <w:pPr>
        <w:pStyle w:val="Heading3"/>
      </w:pPr>
      <w:r>
        <w:t xml:space="preserve">1.3.3. A Teoria Extralenticular (Papel Mínimo)</w:t>
      </w:r>
    </w:p>
    <w:p>
      <w:pPr>
        <w:pStyle w:val="FirstParagraph"/>
      </w:pPr>
      <w:r>
        <w:t xml:space="preserve">Isto engloba alterações no músculo ciliar, zônulas e coroide. Como mencionado, estas estruturas retêm função, tornando este um contribuinte menor, na melhor das hipóteses.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siopatologia da Presbiopia: Teorias Comparativas" title="" id="26" name="Picture"/>
            <a:graphic>
              <a:graphicData uri="http://schemas.openxmlformats.org/drawingml/2006/picture">
                <pic:pic>
                  <pic:nvPicPr>
                    <pic:cNvPr descr="figures/chapter1/pathophysiology_theori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1.3: Comparação conceptual. Esquerda: Teoria Lenticular de Helmholtz (Consenso - Esclerose Nuclear). Direita: Teorias Extralenticulares (Controversas - Mudanças Geométricas).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a-curva-de-duane-e-progressão-clínica"/>
    <w:p>
      <w:pPr>
        <w:pStyle w:val="Heading2"/>
      </w:pPr>
      <w:r>
        <w:t xml:space="preserve">1.4. A Curva de Duane e Progressão Clínica</w:t>
      </w:r>
    </w:p>
    <w:p>
      <w:pPr>
        <w:pStyle w:val="FirstParagraph"/>
      </w:pPr>
      <w:r>
        <w:t xml:space="preserve">A perda de acomodação segue um padrão previsível, classicamente mapeado por Duane (1912) e revisto por Hofstetter. [11]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Curva de Duane" title="" id="31" name="Picture"/>
            <a:graphic>
              <a:graphicData uri="http://schemas.openxmlformats.org/drawingml/2006/picture">
                <pic:pic>
                  <pic:nvPicPr>
                    <pic:cNvPr descr="figures/chapter1/duane_cur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1.2: Curva de Duane mostrando o declínio da amplitude de acomodação com a idade.</w:t>
      </w:r>
    </w:p>
    <w:bookmarkStart w:id="33" w:name="fórmulas-de-hofstetter"/>
    <w:p>
      <w:pPr>
        <w:pStyle w:val="Heading3"/>
      </w:pPr>
      <w:r>
        <w:t xml:space="preserve">Fórmulas de Hofstetter</w:t>
      </w:r>
    </w:p>
    <w:p>
      <w:pPr>
        <w:pStyle w:val="FirstParagraph"/>
      </w:pPr>
      <w:r>
        <w:rPr>
          <w:b/>
          <w:bCs/>
        </w:rPr>
        <w:t xml:space="preserve">Amplitude Máxima de Acomodação: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Idade</m:t>
          </m:r>
        </m:oMath>
      </m:oMathPara>
    </w:p>
    <w:p>
      <w:pPr>
        <w:pStyle w:val="FirstParagraph"/>
      </w:pPr>
      <w:r>
        <w:rPr>
          <w:b/>
          <w:bCs/>
        </w:rPr>
        <w:t xml:space="preserve">Amplitude Mínima de Acomodação: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−</m:t>
          </m:r>
          <m:r>
            <m:t>0.25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Idade</m:t>
          </m:r>
        </m:oMath>
      </m:oMathPara>
    </w:p>
    <w:p>
      <w:pPr>
        <w:pStyle w:val="FirstParagraph"/>
      </w:pPr>
      <w:r>
        <w:rPr>
          <w:b/>
          <w:bCs/>
        </w:rPr>
        <w:t xml:space="preserve">Amplitude Média: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18.5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Idade</m:t>
          </m:r>
        </m:oMath>
      </m:oMathPara>
    </w:p>
    <w:bookmarkEnd w:id="33"/>
    <w:bookmarkStart w:id="34" w:name="marcos-relacionados-à-idade"/>
    <w:p>
      <w:pPr>
        <w:pStyle w:val="Heading3"/>
      </w:pPr>
      <w:r>
        <w:t xml:space="preserve">Marcos Relacionados à 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Idade (Anos)</w:t>
            </w:r>
          </w:p>
        </w:tc>
        <w:tc>
          <w:tcPr/>
          <w:p>
            <w:pPr>
              <w:pStyle w:val="Compact"/>
            </w:pPr>
            <w:r>
              <w:t xml:space="preserve">Amplitude Média (D)</w:t>
            </w:r>
          </w:p>
        </w:tc>
        <w:tc>
          <w:tcPr/>
          <w:p>
            <w:pPr>
              <w:pStyle w:val="Compact"/>
            </w:pPr>
            <w:r>
              <w:t xml:space="preserve">Significância Clínica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Reserva fisiológica máxima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Acomodação funcional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Declínio subquínico começa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Limiar de presbiopia sintomática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Requer óculos de leitura na maioria das iluminações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Dependência alta de auxílios ópticos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&lt;1.0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Presbiopia absoluta</w:t>
            </w:r>
            <w:r>
              <w:t xml:space="preserve"> </w:t>
            </w:r>
            <w:r>
              <w:t xml:space="preserve">(nenhuma acomodação residual)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70+</w:t>
            </w:r>
          </w:p>
        </w:tc>
        <w:tc>
          <w:tcPr/>
          <w:p>
            <w:pPr>
              <w:pStyle w:val="Compact"/>
            </w:pPr>
            <w:r>
              <w:t xml:space="preserve">~0.5</w:t>
            </w:r>
          </w:p>
        </w:tc>
        <w:tc>
          <w:tcPr/>
          <w:p>
            <w:pPr>
              <w:pStyle w:val="Compact"/>
            </w:pPr>
            <w:r>
              <w:t xml:space="preserve">Falha acomodativa completa</w:t>
            </w:r>
          </w:p>
        </w:tc>
      </w:tr>
    </w:tbl>
    <w:bookmarkEnd w:id="34"/>
    <w:bookmarkStart w:id="35" w:name="sintomatologia-clínica-por-década"/>
    <w:p>
      <w:pPr>
        <w:pStyle w:val="Heading3"/>
      </w:pPr>
      <w:r>
        <w:t xml:space="preserve">Sintomatologia Clínica por Década</w:t>
      </w:r>
    </w:p>
    <w:p>
      <w:pPr>
        <w:pStyle w:val="FirstParagraph"/>
      </w:pPr>
      <w:r>
        <w:rPr>
          <w:b/>
          <w:bCs/>
        </w:rPr>
        <w:t xml:space="preserve">Presbiopia Precoce (40-45 anos):</w:t>
      </w:r>
      <w:r>
        <w:t xml:space="preserve"> </w:t>
      </w:r>
      <w:r>
        <w:t xml:space="preserve">- Dificuldade com tarefas prolongadas de perto</w:t>
      </w:r>
      <w:r>
        <w:t xml:space="preserve"> </w:t>
      </w:r>
      <w:r>
        <w:t xml:space="preserve">- Necessidade de iluminação aumentada ao ler</w:t>
      </w:r>
      <w:r>
        <w:t xml:space="preserve"> </w:t>
      </w:r>
      <w:r>
        <w:t xml:space="preserve">-</w:t>
      </w:r>
      <w:r>
        <w:t xml:space="preserve"> </w:t>
      </w:r>
      <w:r>
        <w:t xml:space="preserve">“Síndrome dos braços curtos”</w:t>
      </w:r>
      <w:r>
        <w:t xml:space="preserve"> </w:t>
      </w:r>
      <w:r>
        <w:t xml:space="preserve">(distância de trabalho aumentada)</w:t>
      </w:r>
      <w:r>
        <w:t xml:space="preserve"> </w:t>
      </w:r>
      <w:r>
        <w:t xml:space="preserve">- Sintomas piores em iluminação fraca (dilatação pupilar elimina efeito pinhole)</w:t>
      </w:r>
      <w:r>
        <w:t xml:space="preserve"> </w:t>
      </w:r>
      <w:r>
        <w:t xml:space="preserve">- Astenopia (fadiga ocular, dor de cabeça) após trabalho de perto</w:t>
      </w:r>
    </w:p>
    <w:p>
      <w:pPr>
        <w:pStyle w:val="BodyText"/>
      </w:pPr>
      <w:r>
        <w:rPr>
          <w:b/>
          <w:bCs/>
        </w:rPr>
        <w:t xml:space="preserve">Presbiopia Moderada (45-55 anos):</w:t>
      </w:r>
      <w:r>
        <w:t xml:space="preserve"> </w:t>
      </w:r>
      <w:r>
        <w:t xml:space="preserve">- Necessidade constante de óculos de leitura</w:t>
      </w:r>
      <w:r>
        <w:t xml:space="preserve"> </w:t>
      </w:r>
      <w:r>
        <w:t xml:space="preserve">- Dificuldade com tarefas intermédias (trabalho no computador a ~60-80 cm)</w:t>
      </w:r>
      <w:r>
        <w:t xml:space="preserve"> </w:t>
      </w:r>
      <w:r>
        <w:t xml:space="preserve">- Dependência de lentes bifocais/progressivas</w:t>
      </w:r>
    </w:p>
    <w:p>
      <w:pPr>
        <w:pStyle w:val="BodyText"/>
      </w:pPr>
      <w:r>
        <w:rPr>
          <w:b/>
          <w:bCs/>
        </w:rPr>
        <w:t xml:space="preserve">Presbiopia Absoluta (&gt;55 anos):</w:t>
      </w:r>
      <w:r>
        <w:t xml:space="preserve"> </w:t>
      </w:r>
      <w:r>
        <w:t xml:space="preserve">- Nenhuma acomodação funcional residual</w:t>
      </w:r>
      <w:r>
        <w:t xml:space="preserve"> </w:t>
      </w:r>
      <w:r>
        <w:t xml:space="preserve">- Necessidade de trifocais para longe, intermédio e perto</w:t>
      </w:r>
      <w:r>
        <w:t xml:space="preserve"> </w:t>
      </w:r>
      <w:r>
        <w:t xml:space="preserve">- Estratégias cirúrgicas devem assumir reserva acomodativa zero</w:t>
      </w:r>
    </w:p>
    <w:bookmarkEnd w:id="35"/>
    <w:bookmarkStart w:id="36" w:name="implicação-cirúrgica-da-curva-de-duane"/>
    <w:p>
      <w:pPr>
        <w:pStyle w:val="Heading3"/>
      </w:pPr>
      <w:r>
        <w:t xml:space="preserve">Implicação Cirúrgica da Curva de Duane</w:t>
      </w:r>
    </w:p>
    <w:p>
      <w:pPr>
        <w:pStyle w:val="FirstParagraph"/>
      </w:pPr>
      <w:r>
        <w:t xml:space="preserve">Ao operar um paciente de 45 anos (acomodação residual ~4.5 D), o cirurgião pode alavancar a capacidade acomodativa restante do paciente para suplementar a profundidade de campo induzida cirurgicamente. Aos 55 anos, a estratégia deve assumir total dependência dos mecanismos pseudo-acomodativos (profundidade de campo por aberração esférica, micro-monovisão) criados pelo procedimento cirúrgico.</w:t>
      </w:r>
    </w:p>
    <w:p>
      <w:pPr>
        <w:pStyle w:val="BodyText"/>
      </w:pPr>
      <w:r>
        <w:rPr>
          <w:b/>
          <w:bCs/>
        </w:rPr>
        <w:t xml:space="preserve">Planeamento de Retoque:</w:t>
      </w:r>
      <w:r>
        <w:t xml:space="preserve"> </w:t>
      </w:r>
      <w:r>
        <w:t xml:space="preserve">Para um paciente de PresbyLASIK tratado inicialmente aos 48 anos, que retorna aos 58 anos queixando-se de visão de perto reduzida, o alvo refrativo deve ser ajustado mais agressivamente (potencialmente -1.50 D a -1.75 D no olho não dominante) para compensar a perda completa da acomodação residual que ocorreu na década interveniente.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67a39adf5117f52433a2451a8c8e440ab386373"/>
    <w:p>
      <w:pPr>
        <w:pStyle w:val="Heading2"/>
      </w:pPr>
      <w:r>
        <w:t xml:space="preserve">1.5. Classificação da Síndrome do Cristalino Disfuncional (DLS)</w:t>
      </w:r>
    </w:p>
    <w:p>
      <w:pPr>
        <w:pStyle w:val="FirstParagraph"/>
      </w:pPr>
      <w:r>
        <w:t xml:space="preserve">O conceito moderno de Síndrome do Cristalino Disfuncional (Dysfunctional Lens Syndrome - DLS), popularizado por Waring IV e Rocha, propõe uma classificação funcional baseada na qualidade óptica em vez de meramente na opacidade catarata. [12,13]</w:t>
      </w:r>
    </w:p>
    <w:bookmarkStart w:id="38" w:name="X27f27b8a5883e7f818e675ed2898dfd23611f72"/>
    <w:p>
      <w:pPr>
        <w:pStyle w:val="Heading3"/>
      </w:pPr>
      <w:r>
        <w:t xml:space="preserve">Estágio 1: Disfunção Precoce do Cristalino (Idades 40-50)</w:t>
      </w:r>
    </w:p>
    <w:p>
      <w:pPr>
        <w:pStyle w:val="FirstParagraph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Perda de acomodação (presbiopia)</w:t>
      </w:r>
      <w:r>
        <w:t xml:space="preserve"> </w:t>
      </w:r>
      <w:r>
        <w:t xml:space="preserve">- Cristalino transparente (LOCS III Grau 0-1)</w:t>
      </w:r>
      <w:r>
        <w:t xml:space="preserve"> </w:t>
      </w:r>
      <w:r>
        <w:t xml:space="preserve">- Aberrações internas mínimas (HOA total ocular - HOA corneana &lt;0.30 μm)</w:t>
      </w:r>
      <w:r>
        <w:t xml:space="preserve"> </w:t>
      </w:r>
      <w:r>
        <w:t xml:space="preserve">- Sensibilidade ao contraste preservada (&gt;1.5 log units a 12 cpd)</w:t>
      </w:r>
      <w:r>
        <w:t xml:space="preserve"> </w:t>
      </w:r>
      <w:r>
        <w:t xml:space="preserve">- Dispersão de luz normal (Straylight &lt;1.2 log units)</w:t>
      </w:r>
    </w:p>
    <w:p>
      <w:pPr>
        <w:pStyle w:val="BodyText"/>
      </w:pPr>
      <w:r>
        <w:rPr>
          <w:b/>
          <w:bCs/>
        </w:rPr>
        <w:t xml:space="preserve">Recomendação Cirúrgica:</w:t>
      </w:r>
      <w:r>
        <w:t xml:space="preserve"> </w:t>
      </w:r>
      <w:r>
        <w:rPr>
          <w:b/>
          <w:bCs/>
        </w:rPr>
        <w:t xml:space="preserve">Correção Corneana da Presbiopia</w:t>
      </w:r>
      <w:r>
        <w:t xml:space="preserve"> </w:t>
      </w:r>
      <w:r>
        <w:t xml:space="preserve">(PresbyLASIK, Custom-Q, PRESBYOND)</w:t>
      </w:r>
    </w:p>
    <w:p>
      <w:pPr>
        <w:pStyle w:val="BodyText"/>
      </w:pPr>
      <w:r>
        <w:rPr>
          <w:b/>
          <w:bCs/>
        </w:rPr>
        <w:t xml:space="preserve">Racional:</w:t>
      </w:r>
      <w:r>
        <w:t xml:space="preserve"> </w:t>
      </w:r>
      <w:r>
        <w:t xml:space="preserve">O cristalino retém excelente qualidade óptica e dispersão mínima. Substituir um cristalino claro é uma intervenção agressiva com riscos cirúrgicos (descolamento de retina, endoftalmite) que não são justificados quando a modulação corneana pode fornecer visão funcional.</w:t>
      </w:r>
    </w:p>
    <w:bookmarkEnd w:id="38"/>
    <w:bookmarkStart w:id="39" w:name="X095e03559fd8c55fdfdbf5ab4cc009e12a6beba"/>
    <w:p>
      <w:pPr>
        <w:pStyle w:val="Heading3"/>
      </w:pPr>
      <w:r>
        <w:t xml:space="preserve">Estágio 2: Disfunção Moderada do Cristalino (Idades 50-65)</w:t>
      </w:r>
    </w:p>
    <w:p>
      <w:pPr>
        <w:pStyle w:val="FirstParagraph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Falha acomodativa completa</w:t>
      </w:r>
      <w:r>
        <w:t xml:space="preserve"> </w:t>
      </w:r>
      <w:r>
        <w:t xml:space="preserve">- Dispersão de luz precoce (Straylight 1.2-1.4 log units)</w:t>
      </w:r>
      <w:r>
        <w:t xml:space="preserve"> </w:t>
      </w:r>
      <w:r>
        <w:t xml:space="preserve">- Aberrações internas aumentadas (particularmente a aberração esférica interna torna-se crescentemente positiva)</w:t>
      </w:r>
      <w:r>
        <w:t xml:space="preserve"> </w:t>
      </w:r>
      <w:r>
        <w:t xml:space="preserve">- Cor nuclear leve (LOCS III NO2, NC2)</w:t>
      </w:r>
      <w:r>
        <w:t xml:space="preserve"> </w:t>
      </w:r>
      <w:r>
        <w:t xml:space="preserve">- Sensibilidade ao contraste reduzida (&lt;1.3 log units a 12 cpd)</w:t>
      </w:r>
      <w:r>
        <w:t xml:space="preserve"> </w:t>
      </w:r>
      <w:r>
        <w:t xml:space="preserve">- Glare e halos (especialmente condução noturna)</w:t>
      </w:r>
    </w:p>
    <w:p>
      <w:pPr>
        <w:pStyle w:val="BodyText"/>
      </w:pPr>
      <w:r>
        <w:rPr>
          <w:b/>
          <w:bCs/>
        </w:rPr>
        <w:t xml:space="preserve">Recomendação Cirúrgica:</w:t>
      </w:r>
      <w:r>
        <w:t xml:space="preserve"> </w:t>
      </w:r>
      <w:r>
        <w:rPr>
          <w:b/>
          <w:bCs/>
        </w:rPr>
        <w:t xml:space="preserve">Decisão de Zona Cinzenta</w:t>
      </w:r>
    </w:p>
    <w:p>
      <w:pPr>
        <w:pStyle w:val="BodyText"/>
      </w:pPr>
      <w:r>
        <w:t xml:space="preserve">A escolha entre correção corneana e troca de lente refrativa (RLE) depende de múltiplos fatores:</w:t>
      </w:r>
    </w:p>
    <w:p>
      <w:pPr>
        <w:pStyle w:val="BodyText"/>
      </w:pPr>
      <w:r>
        <w:rPr>
          <w:b/>
          <w:bCs/>
        </w:rPr>
        <w:t xml:space="preserve">Favorecer Abordagem Corneana se:</w:t>
      </w:r>
      <w:r>
        <w:t xml:space="preserve"> </w:t>
      </w:r>
      <w:r>
        <w:t xml:space="preserve">- Idade &lt;55 anos</w:t>
      </w:r>
      <w:r>
        <w:t xml:space="preserve"> </w:t>
      </w:r>
      <w:r>
        <w:t xml:space="preserve">- Hipermetropia baixa a moderada (+1.00 a +3.00 D)</w:t>
      </w:r>
      <w:r>
        <w:t xml:space="preserve"> </w:t>
      </w:r>
      <w:r>
        <w:t xml:space="preserve">- Paciente prioriza evitar cirurgia intraocular</w:t>
      </w:r>
      <w:r>
        <w:t xml:space="preserve"> </w:t>
      </w:r>
      <w:r>
        <w:t xml:space="preserve">- Espessura corneana e biomecânica adequadas</w:t>
      </w:r>
      <w:r>
        <w:t xml:space="preserve"> </w:t>
      </w:r>
      <w:r>
        <w:t xml:space="preserve">- Sem queixas significativas de glare</w:t>
      </w:r>
    </w:p>
    <w:p>
      <w:pPr>
        <w:pStyle w:val="BodyText"/>
      </w:pPr>
      <w:r>
        <w:rPr>
          <w:b/>
          <w:bCs/>
        </w:rPr>
        <w:t xml:space="preserve">Favorecer RLE se:</w:t>
      </w:r>
      <w:r>
        <w:t xml:space="preserve"> </w:t>
      </w:r>
      <w:r>
        <w:t xml:space="preserve">- Hipermetropia alta (&gt;+3.50 D) – reduz profundidade de ablação corneana</w:t>
      </w:r>
      <w:r>
        <w:t xml:space="preserve"> </w:t>
      </w:r>
      <w:r>
        <w:t xml:space="preserve">- Glare/halos significativos impactando qualidade de vida</w:t>
      </w:r>
      <w:r>
        <w:t xml:space="preserve"> </w:t>
      </w:r>
      <w:r>
        <w:t xml:space="preserve">- Catarata precoce com sintomas visuais além da presbiopia</w:t>
      </w:r>
      <w:r>
        <w:t xml:space="preserve"> </w:t>
      </w:r>
      <w:r>
        <w:t xml:space="preserve">- Paciente deseja solução</w:t>
      </w:r>
      <w:r>
        <w:t xml:space="preserve"> </w:t>
      </w:r>
      <w:r>
        <w:t xml:space="preserve">“definitiva”</w:t>
      </w:r>
      <w:r>
        <w:t xml:space="preserve"> </w:t>
      </w:r>
      <w:r>
        <w:t xml:space="preserve">(eliminando cirurgia de catarata futura)</w:t>
      </w:r>
      <w:r>
        <w:t xml:space="preserve"> </w:t>
      </w:r>
      <w:r>
        <w:t xml:space="preserve">- Risco de fechamento angular (íris em platô, ângulos estreitos) – remoção do cristalino aprofunda câmara anterior</w:t>
      </w:r>
    </w:p>
    <w:bookmarkEnd w:id="39"/>
    <w:bookmarkStart w:id="43" w:name="Xa9fb7d6f524891eed8d5fec7d8ccf4b67545110"/>
    <w:p>
      <w:pPr>
        <w:pStyle w:val="Heading3"/>
      </w:pPr>
      <w:r>
        <w:t xml:space="preserve">Estágio 3: Disfunção Avançada do Cristalino (Catarata)</w:t>
      </w:r>
    </w:p>
    <w:p>
      <w:pPr>
        <w:pStyle w:val="FirstParagraph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 Opacidade clinicamente significativa (LOCS III ≥3 em qualquer parâmetro)</w:t>
      </w:r>
      <w:r>
        <w:t xml:space="preserve"> </w:t>
      </w:r>
      <w:r>
        <w:t xml:space="preserve">- Redução da acuidade visual não corrigível com refração</w:t>
      </w:r>
      <w:r>
        <w:t xml:space="preserve"> </w:t>
      </w:r>
      <w:r>
        <w:t xml:space="preserve">- Dispersão de luz significativa (Straylight &gt;1.4 log units)</w:t>
      </w:r>
      <w:r>
        <w:t xml:space="preserve"> </w:t>
      </w:r>
      <w:r>
        <w:t xml:space="preserve">- Aberrações internas aumentadas (HOA &gt;0.50 μm)</w:t>
      </w:r>
      <w:r>
        <w:t xml:space="preserve"> </w:t>
      </w:r>
      <w:r>
        <w:t xml:space="preserve">- Prejuízo funcional (dificuldade de leitura mesmo com adição, prejuízo na condução noturna)</w:t>
      </w:r>
    </w:p>
    <w:p>
      <w:pPr>
        <w:pStyle w:val="BodyText"/>
      </w:pPr>
      <w:r>
        <w:rPr>
          <w:b/>
          <w:bCs/>
        </w:rPr>
        <w:t xml:space="preserve">Recomendação Cirúrgica:</w:t>
      </w:r>
      <w:r>
        <w:t xml:space="preserve"> </w:t>
      </w:r>
      <w:r>
        <w:rPr>
          <w:b/>
          <w:bCs/>
        </w:rPr>
        <w:t xml:space="preserve">Extração de Catarata com LIO Multifocal/EDOF</w:t>
      </w:r>
    </w:p>
    <w:p>
      <w:pPr>
        <w:pStyle w:val="BodyText"/>
      </w:pPr>
      <w:r>
        <w:rPr>
          <w:b/>
          <w:bCs/>
        </w:rPr>
        <w:t xml:space="preserve">Racional:</w:t>
      </w:r>
      <w:r>
        <w:t xml:space="preserve"> </w:t>
      </w:r>
      <w:r>
        <w:t xml:space="preserve">O cristalino é a fonte primária de degradação óptica. A correção corneana não consegue superar a dispersão e aberrações lenticulares. A substituição do cristalino aborda cirurgicamente tanto a presbiopia quanto a catarata.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Classificação DLS e Árvore de Decisão Cirúrgica" title="" id="41" name="Picture"/>
            <a:graphic>
              <a:graphicData uri="http://schemas.openxmlformats.org/drawingml/2006/picture">
                <pic:pic>
                  <pic:nvPicPr>
                    <pic:cNvPr descr="figures/chapter1/infographic_1_4_dls_decision.md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1.4: Árvore de decisão cirúrgica baseada no Estadiamento da Síndrome do Cristalino Disfuncional (DLS).</w:t>
      </w:r>
    </w:p>
    <w:bookmarkEnd w:id="43"/>
    <w:bookmarkStart w:id="44" w:name="X9d0cb250574b033c5e60567379034544c903c18"/>
    <w:p>
      <w:pPr>
        <w:pStyle w:val="Heading3"/>
      </w:pPr>
      <w:r>
        <w:t xml:space="preserve">Ferramentas de Avaliação Objetiva para Estadiamento DLS</w:t>
      </w:r>
    </w:p>
    <w:p>
      <w:pPr>
        <w:pStyle w:val="FirstParagraph"/>
      </w:pPr>
      <w:r>
        <w:t xml:space="preserve">Ferramentas diagnósticas modernas permitem estadiamento quantitativo: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Densitometria Scheimpflug (Pentacam):</w:t>
      </w:r>
    </w:p>
    <w:p>
      <w:pPr>
        <w:pStyle w:val="Compact"/>
        <w:numPr>
          <w:ilvl w:val="1"/>
          <w:numId w:val="1011"/>
        </w:numPr>
      </w:pPr>
      <w:r>
        <w:t xml:space="preserve">Unidades de densidade do cristalino (densidade nuclear média &gt;18% sugere Estágio 2-3)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Aberrometria de Frente de Onda (iTrace):</w:t>
      </w:r>
    </w:p>
    <w:p>
      <w:pPr>
        <w:pStyle w:val="Compact"/>
        <w:numPr>
          <w:ilvl w:val="1"/>
          <w:numId w:val="1012"/>
        </w:numPr>
      </w:pPr>
      <w:r>
        <w:t xml:space="preserve">Comparar aberrações totais oculares vs. aberrações corneanas</w:t>
      </w:r>
    </w:p>
    <w:p>
      <w:pPr>
        <w:pStyle w:val="Compact"/>
        <w:numPr>
          <w:ilvl w:val="1"/>
          <w:numId w:val="1012"/>
        </w:numPr>
      </w:pPr>
      <w:r>
        <w:t xml:space="preserve">Aberração interna &gt;0.30 μm sugere contribuição lenticular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Índice de Dispersão Objetiva (OSI) (HD Analyzer):</w:t>
      </w:r>
    </w:p>
    <w:p>
      <w:pPr>
        <w:pStyle w:val="Compact"/>
        <w:numPr>
          <w:ilvl w:val="1"/>
          <w:numId w:val="1013"/>
        </w:numPr>
      </w:pPr>
      <w:r>
        <w:t xml:space="preserve">OSI &lt;1.0 = Cristalino claro (Estágio 1)</w:t>
      </w:r>
    </w:p>
    <w:p>
      <w:pPr>
        <w:pStyle w:val="Compact"/>
        <w:numPr>
          <w:ilvl w:val="1"/>
          <w:numId w:val="1013"/>
        </w:numPr>
      </w:pPr>
      <w:r>
        <w:t xml:space="preserve">OSI 1.0-3.0 = Disfunção precoce (Estágio 2)</w:t>
      </w:r>
    </w:p>
    <w:p>
      <w:pPr>
        <w:pStyle w:val="Compact"/>
        <w:numPr>
          <w:ilvl w:val="1"/>
          <w:numId w:val="1013"/>
        </w:numPr>
      </w:pPr>
      <w:r>
        <w:t xml:space="preserve">OSI &gt;3.0 = Dispersão significativa (Estágio 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Função de Sensibilidade ao Contraste (CSV-1000):</w:t>
      </w:r>
    </w:p>
    <w:p>
      <w:pPr>
        <w:pStyle w:val="Compact"/>
        <w:numPr>
          <w:ilvl w:val="1"/>
          <w:numId w:val="1014"/>
        </w:numPr>
      </w:pPr>
      <w:r>
        <w:t xml:space="preserve">Redução em frequências espaciais altas (12-18 cpd) indica dispersão lenticular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3a2302079b84ebf0cd5d10b91833e61a7431cec"/>
    <w:p>
      <w:pPr>
        <w:pStyle w:val="Heading2"/>
      </w:pPr>
      <w:r>
        <w:t xml:space="preserve">1.6. Erro Refrativo e Presbiopia: Interações Clínicas</w:t>
      </w:r>
    </w:p>
    <w:p>
      <w:pPr>
        <w:pStyle w:val="FirstParagraph"/>
      </w:pPr>
      <w:r>
        <w:t xml:space="preserve">A experiência da presbiopia varia dramaticamente baseada no erro refrativo pré-existente.</w:t>
      </w:r>
    </w:p>
    <w:bookmarkStart w:id="46" w:name="miopia-e-presbiopia"/>
    <w:p>
      <w:pPr>
        <w:pStyle w:val="Heading3"/>
      </w:pPr>
      <w:r>
        <w:t xml:space="preserve">Miopia e Presbiopia</w:t>
      </w:r>
    </w:p>
    <w:p>
      <w:pPr>
        <w:pStyle w:val="FirstParagraph"/>
      </w:pPr>
      <w:r>
        <w:rPr>
          <w:b/>
          <w:bCs/>
        </w:rPr>
        <w:t xml:space="preserve">Compensação Natural:</w:t>
      </w:r>
      <w:r>
        <w:t xml:space="preserve"> </w:t>
      </w:r>
      <w:r>
        <w:t xml:space="preserve">Míopes possuem uma vantagem inerente: o seu ponto próximo não corrigido é mais perto do que emétropes. Um míope de -2.00 D tem um ponto próximo a ~50 cm sem correção.</w:t>
      </w:r>
    </w:p>
    <w:p>
      <w:pPr>
        <w:pStyle w:val="BodyText"/>
      </w:pPr>
      <w:r>
        <w:rPr>
          <w:b/>
          <w:bCs/>
        </w:rPr>
        <w:t xml:space="preserve">Paradoxo Clínico:</w:t>
      </w:r>
      <w:r>
        <w:t xml:space="preserve"> </w:t>
      </w:r>
      <w:r>
        <w:t xml:space="preserve">Míopes frequentemente adiam o tratamento da presbiopia porque podem simplesmente remover seus óculos de longe para ler. Contudo, isto cria desvantagens ópticas:</w:t>
      </w:r>
      <w:r>
        <w:t xml:space="preserve"> </w:t>
      </w:r>
      <w:r>
        <w:t xml:space="preserve">- Perda de visão binocular se apenas um olho não for corrigido</w:t>
      </w:r>
      <w:r>
        <w:t xml:space="preserve"> </w:t>
      </w:r>
      <w:r>
        <w:t xml:space="preserve">- Distância de trabalho subótima (muito perto, causando tensão postural)</w:t>
      </w:r>
      <w:r>
        <w:t xml:space="preserve"> </w:t>
      </w:r>
      <w:r>
        <w:t xml:space="preserve">- Perda de visão intermédia</w:t>
      </w:r>
    </w:p>
    <w:p>
      <w:pPr>
        <w:pStyle w:val="BodyText"/>
      </w:pPr>
      <w:r>
        <w:rPr>
          <w:b/>
          <w:bCs/>
        </w:rPr>
        <w:t xml:space="preserve">Desafio Cirúrgico:</w:t>
      </w:r>
      <w:r>
        <w:t xml:space="preserve"> </w:t>
      </w:r>
      <w:r>
        <w:t xml:space="preserve">Ao tratar míopes presbitas com cirurgia corneana, o desafio é preservar a sua vantagem natural de visão de perto. Estratégias incluem: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Monovisão Modificada:</w:t>
      </w:r>
      <w:r>
        <w:t xml:space="preserve"> </w:t>
      </w:r>
      <w:r>
        <w:t xml:space="preserve">Corrigir olho dominante para plano, deixar olho não dominante a -0.75 a -1.25 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PresbyLASIK com Alvo de Distância Reduzido:</w:t>
      </w:r>
      <w:r>
        <w:t xml:space="preserve"> </w:t>
      </w:r>
      <w:r>
        <w:t xml:space="preserve">Aceitar ligeira miopia residual (-0.50 D) em ambos os olhos para manter algum foco natural de perto</w:t>
      </w:r>
    </w:p>
    <w:bookmarkEnd w:id="46"/>
    <w:bookmarkStart w:id="47" w:name="hipermetropia-e-presbiopia"/>
    <w:p>
      <w:pPr>
        <w:pStyle w:val="Heading3"/>
      </w:pPr>
      <w:r>
        <w:t xml:space="preserve">Hipermetropia e Presbiopia</w:t>
      </w:r>
    </w:p>
    <w:p>
      <w:pPr>
        <w:pStyle w:val="FirstParagraph"/>
      </w:pPr>
      <w:r>
        <w:rPr>
          <w:b/>
          <w:bCs/>
        </w:rPr>
        <w:t xml:space="preserve">Efeito Composto:</w:t>
      </w:r>
      <w:r>
        <w:t xml:space="preserve"> </w:t>
      </w:r>
      <w:r>
        <w:t xml:space="preserve">Hipermétropes experimentam um início mais cedo e mais abrupto de sintomas presbiópicos porque:</w:t>
      </w:r>
      <w:r>
        <w:t xml:space="preserve"> </w:t>
      </w:r>
      <w:r>
        <w:t xml:space="preserve">- Devem acomodar mesmo para visão de longe (se não corrigidos)</w:t>
      </w:r>
      <w:r>
        <w:t xml:space="preserve"> </w:t>
      </w:r>
      <w:r>
        <w:t xml:space="preserve">- O seu requisito de adição de perto é efetivamente maior (correção de longe + adição de perto)</w:t>
      </w:r>
      <w:r>
        <w:t xml:space="preserve"> </w:t>
      </w:r>
      <w:r>
        <w:t xml:space="preserve">- Exemplo: Um hipermétrope de +2.00 D aos 45 anos precisa de +2.00 D para longe e um adicional de +1.50 D para perto = total +3.50 D de poder de lente para leitura</w:t>
      </w:r>
    </w:p>
    <w:p>
      <w:pPr>
        <w:pStyle w:val="BodyText"/>
      </w:pPr>
      <w:r>
        <w:rPr>
          <w:b/>
          <w:bCs/>
        </w:rPr>
        <w:t xml:space="preserve">Vantagem Cirúrgica:</w:t>
      </w:r>
      <w:r>
        <w:t xml:space="preserve"> </w:t>
      </w:r>
      <w:r>
        <w:t xml:space="preserve">Hipermétropes são os candidatos ideais para correção corneana presbiópica porque a cirurgia aborda ambos os problemas simultaneamente:</w:t>
      </w:r>
      <w:r>
        <w:t xml:space="preserve"> </w:t>
      </w:r>
      <w:r>
        <w:t xml:space="preserve">- Perfil de ablação naturalmente incurva a córnea central (corrige hipermetropia)</w:t>
      </w:r>
      <w:r>
        <w:t xml:space="preserve"> </w:t>
      </w:r>
      <w:r>
        <w:t xml:space="preserve">- O mesmo incurvamento fornece a adição de perto (correção da presbiopia)</w:t>
      </w:r>
      <w:r>
        <w:t xml:space="preserve"> </w:t>
      </w:r>
      <w:r>
        <w:t xml:space="preserve">- Taxas de satisfação altas (&gt;90% na literatura)</w:t>
      </w:r>
    </w:p>
    <w:bookmarkEnd w:id="47"/>
    <w:bookmarkStart w:id="48" w:name="emetropia-e-presbiopia"/>
    <w:p>
      <w:pPr>
        <w:pStyle w:val="Heading3"/>
      </w:pPr>
      <w:r>
        <w:t xml:space="preserve">Emetropia e Presbiopia</w:t>
      </w:r>
    </w:p>
    <w:p>
      <w:pPr>
        <w:pStyle w:val="FirstParagraph"/>
      </w:pPr>
      <w:r>
        <w:rPr>
          <w:b/>
          <w:bCs/>
        </w:rPr>
        <w:t xml:space="preserve">Desafio Máximo:</w:t>
      </w:r>
      <w:r>
        <w:t xml:space="preserve"> </w:t>
      </w:r>
      <w:r>
        <w:t xml:space="preserve">Emétropes representam os candidatos cirúrgicos presbiópicos de maior risco porque:</w:t>
      </w:r>
      <w:r>
        <w:t xml:space="preserve"> </w:t>
      </w:r>
      <w:r>
        <w:t xml:space="preserve">- Excelente visão de longe cria altas expectativas</w:t>
      </w:r>
      <w:r>
        <w:t xml:space="preserve"> </w:t>
      </w:r>
      <w:r>
        <w:t xml:space="preserve">- Qualquer perda de qualidade visual de longe é perceptível e mal tolerada</w:t>
      </w:r>
      <w:r>
        <w:t xml:space="preserve"> </w:t>
      </w:r>
      <w:r>
        <w:t xml:space="preserve">- Nenhum</w:t>
      </w:r>
      <w:r>
        <w:t xml:space="preserve"> </w:t>
      </w:r>
      <w:r>
        <w:t xml:space="preserve">“erro”</w:t>
      </w:r>
      <w:r>
        <w:t xml:space="preserve"> </w:t>
      </w:r>
      <w:r>
        <w:t xml:space="preserve">refrativo para</w:t>
      </w:r>
      <w:r>
        <w:t xml:space="preserve"> </w:t>
      </w:r>
      <w:r>
        <w:t xml:space="preserve">“consertar”</w:t>
      </w:r>
      <w:r>
        <w:t xml:space="preserve"> </w:t>
      </w:r>
      <w:r>
        <w:t xml:space="preserve">– apenas presbiopia</w:t>
      </w:r>
    </w:p>
    <w:p>
      <w:pPr>
        <w:pStyle w:val="BodyText"/>
      </w:pPr>
      <w:r>
        <w:rPr>
          <w:b/>
          <w:bCs/>
        </w:rPr>
        <w:t xml:space="preserve">Abordagem Estratégica:</w:t>
      </w:r>
      <w:r>
        <w:t xml:space="preserve"> </w:t>
      </w:r>
      <w:r>
        <w:t xml:space="preserve">- Alvos conservadores (indução mínima de aberração esférica)</w:t>
      </w:r>
      <w:r>
        <w:t xml:space="preserve"> </w:t>
      </w:r>
      <w:r>
        <w:t xml:space="preserve">- Micro-monovisão preferida sobre perfis multifocais completos</w:t>
      </w:r>
      <w:r>
        <w:t xml:space="preserve"> </w:t>
      </w:r>
      <w:r>
        <w:t xml:space="preserve">- Aconselhamento pré-operatório extensivo sobre trade-offs</w:t>
      </w:r>
      <w:r>
        <w:t xml:space="preserve"> </w:t>
      </w:r>
      <w:r>
        <w:t xml:space="preserve">- Considerar soluções baseadas em lentes (LIO fácica ou RLE precoce) se o paciente não estiver disposto a aceitar qualquer compromisso na visão de longe</w:t>
      </w:r>
    </w:p>
    <w:p>
      <w:pPr>
        <w:pStyle w:val="BodyText"/>
      </w:pPr>
      <w:r>
        <w:t xml:space="preserve">Matriz Clínica: Interação Erro Refrativo - Presbiopia</w:t>
      </w:r>
      <w:r>
        <w:t xml:space="preserve"> </w:t>
      </w:r>
      <w:r>
        <w:rPr>
          <w:i/>
          <w:iCs/>
        </w:rPr>
        <w:t xml:space="preserve">Figura 1.5: Matriz de decisão clínica correlacionando o erro refrativo prévio com a estratégia de correção da presbiopia e sintomas esperados.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resbiopia-e-dinâmica-pupilar"/>
    <w:p>
      <w:pPr>
        <w:pStyle w:val="Heading2"/>
      </w:pPr>
      <w:r>
        <w:t xml:space="preserve">1.7. Presbiopia e Dinâmica Pupilar</w:t>
      </w:r>
    </w:p>
    <w:p>
      <w:pPr>
        <w:pStyle w:val="FirstParagraph"/>
      </w:pPr>
      <w:r>
        <w:t xml:space="preserve">O tamanho da pupila muda com a idade e condições de iluminação, afetando profundamente a função visual na presbiopia.</w:t>
      </w:r>
    </w:p>
    <w:bookmarkStart w:id="53" w:name="X0b785e889fdcb0735ecc49b84475c6c283114ed"/>
    <w:p>
      <w:pPr>
        <w:pStyle w:val="Heading3"/>
      </w:pPr>
      <w:r>
        <w:t xml:space="preserve">Alterações Pupilares Relacionadas à Idade (Miose Senil)</w:t>
      </w:r>
    </w:p>
    <w:p>
      <w:pPr>
        <w:pStyle w:val="FirstParagraph"/>
      </w:pPr>
      <w:r>
        <w:t xml:space="preserve">O diâmetro pupilar normal diminui com a idade: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Dinâmica Pupilar e Envelhecimento" title="" id="51" name="Picture"/>
            <a:graphic>
              <a:graphicData uri="http://schemas.openxmlformats.org/drawingml/2006/picture">
                <pic:pic>
                  <pic:nvPicPr>
                    <pic:cNvPr descr="figures/chapter1/pupil_dynamic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1.6: Impacto da senescência na dinâmica pupilar. Esquerda: Olho jovem (pupila grande, menor profundidade de campo). Direita: Olho idoso (miose senil, efeito pinhole natural que aumenta a profundidade de campo).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3497"/>
        <w:gridCol w:w="30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Idade (Anos)</w:t>
            </w:r>
          </w:p>
        </w:tc>
        <w:tc>
          <w:tcPr/>
          <w:p>
            <w:pPr>
              <w:pStyle w:val="Compact"/>
            </w:pPr>
            <w:r>
              <w:t xml:space="preserve">Diâmetro Fotópico (Luz Brilhante)</w:t>
            </w:r>
          </w:p>
        </w:tc>
        <w:tc>
          <w:tcPr/>
          <w:p>
            <w:pPr>
              <w:pStyle w:val="Compact"/>
            </w:pPr>
            <w:r>
              <w:t xml:space="preserve">Diâmetro Mesópico (Luz Fraca)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3.0-4.0 mm</w:t>
            </w:r>
          </w:p>
        </w:tc>
        <w:tc>
          <w:tcPr/>
          <w:p>
            <w:pPr>
              <w:pStyle w:val="Compact"/>
            </w:pPr>
            <w:r>
              <w:t xml:space="preserve">6.0-7.0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</w:t>
            </w:r>
          </w:p>
        </w:tc>
        <w:tc>
          <w:tcPr/>
          <w:p>
            <w:pPr>
              <w:pStyle w:val="Compact"/>
            </w:pPr>
            <w:r>
              <w:t xml:space="preserve">2.5-3.5 mm</w:t>
            </w:r>
          </w:p>
        </w:tc>
        <w:tc>
          <w:tcPr/>
          <w:p>
            <w:pPr>
              <w:pStyle w:val="Compact"/>
            </w:pPr>
            <w:r>
              <w:t xml:space="preserve">5.0-6.0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60-70</w:t>
            </w:r>
          </w:p>
        </w:tc>
        <w:tc>
          <w:tcPr/>
          <w:p>
            <w:pPr>
              <w:pStyle w:val="Compact"/>
            </w:pPr>
            <w:r>
              <w:t xml:space="preserve">2.0-3.0 mm</w:t>
            </w:r>
          </w:p>
        </w:tc>
        <w:tc>
          <w:tcPr/>
          <w:p>
            <w:pPr>
              <w:pStyle w:val="Compact"/>
            </w:pPr>
            <w:r>
              <w:t xml:space="preserve">4.0-5.0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1.5-2.5 mm</w:t>
            </w:r>
          </w:p>
        </w:tc>
        <w:tc>
          <w:tcPr/>
          <w:p>
            <w:pPr>
              <w:pStyle w:val="Compact"/>
            </w:pPr>
            <w:r>
              <w:t xml:space="preserve">3.0-4.0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Mecanismo:</w:t>
      </w:r>
      <w:r>
        <w:t xml:space="preserve"> </w:t>
      </w:r>
      <w:r>
        <w:t xml:space="preserve">Responsividade reduzida do músculo esfíncter da íris e rigidez aumentada da íris devido a cross-linking de colagénio e densidade de inervação neural diminuída.</w:t>
      </w:r>
    </w:p>
    <w:bookmarkEnd w:id="53"/>
    <w:bookmarkStart w:id="54" w:name="X5071ff784a0d232205f30266c72ae57051d9917"/>
    <w:p>
      <w:pPr>
        <w:pStyle w:val="Heading3"/>
      </w:pPr>
      <w:r>
        <w:t xml:space="preserve">Implicações Ópticas para Cirurgia de Presbiopia</w:t>
      </w:r>
    </w:p>
    <w:p>
      <w:pPr>
        <w:pStyle w:val="FirstParagraph"/>
      </w:pPr>
      <w:r>
        <w:rPr>
          <w:b/>
          <w:bCs/>
        </w:rPr>
        <w:t xml:space="preserve">Efeito Pinhole (Auxílio Natural de Visão de Perto):</w:t>
      </w:r>
      <w:r>
        <w:t xml:space="preserve"> </w:t>
      </w:r>
      <w:r>
        <w:t xml:space="preserve">Pupilas pequenas aumentam a profundidade de campo bloqueando raios aberrados periféricos, melhorando a visão de perto. É por isso que presbitas relatam melhor leitura em luz brilhante (miose) versus luz fraca (midríase).</w:t>
      </w:r>
    </w:p>
    <w:p>
      <w:pPr>
        <w:pStyle w:val="BodyText"/>
      </w:pPr>
      <w:r>
        <w:rPr>
          <w:b/>
          <w:bCs/>
        </w:rPr>
        <w:t xml:space="preserve">Interação com Perfil Cirúrgico: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Perfis Centrais Multifocais (PresbyMAX, SUPRACOR):</w:t>
      </w:r>
      <w:r>
        <w:t xml:space="preserve"> </w:t>
      </w:r>
      <w:r>
        <w:t xml:space="preserve">Dependem da miose fotópica para direcionar luz através da zona de perto central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Perfis Asféricos (Custom-Q, PRESBYOND):</w:t>
      </w:r>
      <w:r>
        <w:t xml:space="preserve"> </w:t>
      </w:r>
      <w:r>
        <w:t xml:space="preserve">Desempenho varia com tamanho pupilar; pupilas maiores aumentam o efeito de aberração esférica mas também aumentam halos</w:t>
      </w:r>
    </w:p>
    <w:p>
      <w:pPr>
        <w:pStyle w:val="BodyText"/>
      </w:pPr>
      <w:r>
        <w:rPr>
          <w:b/>
          <w:bCs/>
        </w:rPr>
        <w:t xml:space="preserve">Avaliação Pupilar Pré-Operatória:</w:t>
      </w:r>
      <w:r>
        <w:t xml:space="preserve"> </w:t>
      </w:r>
      <w:r>
        <w:t xml:space="preserve">Medir tanto o diâmetro pupilar fotópico quanto mesópico é obrigatório: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Pupila Fotópica Pequena (&lt;2.5 mm):</w:t>
      </w:r>
      <w:r>
        <w:t xml:space="preserve"> </w:t>
      </w:r>
      <w:r>
        <w:t xml:space="preserve">Pode não utilizar zona óptica completa; risco de supercorreção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Pupila Mesópica Grande (&gt;6.5 mm):</w:t>
      </w:r>
      <w:r>
        <w:t xml:space="preserve"> </w:t>
      </w:r>
      <w:r>
        <w:t xml:space="preserve">Alto risco de halos noturnos com qualquer perfil presbiópico; considerar alvos de asfericidade reduzida ou monovisão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e9cddb999483458bf1f4185f78724f52aec2ab6"/>
    <w:p>
      <w:pPr>
        <w:pStyle w:val="Heading2"/>
      </w:pPr>
      <w:r>
        <w:t xml:space="preserve">1.8. Abordagens Farmacológicas para Presbiopia (Visão Geral Breve)</w:t>
      </w:r>
    </w:p>
    <w:p>
      <w:pPr>
        <w:pStyle w:val="FirstParagraph"/>
      </w:pPr>
      <w:r>
        <w:t xml:space="preserve">Embora a correção cirúrgica seja o foco deste texto, entender as tentativas farmacológicas fornece contexto para suas limitações.</w:t>
      </w:r>
    </w:p>
    <w:bookmarkStart w:id="56" w:name="X0c296326305730d9dadfedc159bf7bc3618d550"/>
    <w:p>
      <w:pPr>
        <w:pStyle w:val="Heading3"/>
      </w:pPr>
      <w:r>
        <w:t xml:space="preserve">Agentes Parassimpaticomiméticos (Pilocarpina)</w:t>
      </w:r>
    </w:p>
    <w:p>
      <w:pPr>
        <w:pStyle w:val="FirstParagraph"/>
      </w:pPr>
      <w:r>
        <w:rPr>
          <w:b/>
          <w:bCs/>
        </w:rPr>
        <w:t xml:space="preserve">Mecanismo:</w:t>
      </w:r>
      <w:r>
        <w:t xml:space="preserve"> </w:t>
      </w:r>
      <w:r>
        <w:t xml:space="preserve">Estimular a contração do músculo ciliar e induzir miose (efeito pinhole para profundidade de campo).</w:t>
      </w:r>
    </w:p>
    <w:p>
      <w:pPr>
        <w:pStyle w:val="BodyText"/>
      </w:pPr>
      <w:r>
        <w:rPr>
          <w:b/>
          <w:bCs/>
        </w:rPr>
        <w:t xml:space="preserve">Limitação:</w:t>
      </w:r>
      <w:r>
        <w:t xml:space="preserve"> </w:t>
      </w:r>
      <w:r>
        <w:t xml:space="preserve">Como estabelecido, o músculo ciliar retém função, mas o cristalino não consegue deformar-se. O benefício primário é o efeito pinhole da miose, não verdadeira acomodação. Efeitos colaterais significativos incluem dor de cabeça, visão escurecida e miopia aumentada.</w:t>
      </w:r>
    </w:p>
    <w:bookmarkEnd w:id="56"/>
    <w:bookmarkStart w:id="57" w:name="X2721ccaba6eefae1e601825952b7979dd95ba5f"/>
    <w:p>
      <w:pPr>
        <w:pStyle w:val="Heading3"/>
      </w:pPr>
      <w:r>
        <w:t xml:space="preserve">Agentes de Amolecimento do Cristalino (Experimental)</w:t>
      </w:r>
    </w:p>
    <w:p>
      <w:pPr>
        <w:pStyle w:val="FirstParagraph"/>
      </w:pPr>
      <w:r>
        <w:rPr>
          <w:b/>
          <w:bCs/>
        </w:rPr>
        <w:t xml:space="preserve">Conceito:</w:t>
      </w:r>
      <w:r>
        <w:t xml:space="preserve"> </w:t>
      </w:r>
      <w:r>
        <w:t xml:space="preserve">Agentes químicos para romper cross-links de proteínas do cristalino e restaurar elasticidade.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Pesquisa de fase inicial; sem produtos clinicamente viáveis. Desafios significativos incluem biodisponibilidade ocular e potenciais efeitos cataratogênicos.</w:t>
      </w:r>
    </w:p>
    <w:bookmarkEnd w:id="57"/>
    <w:bookmarkStart w:id="58" w:name="futuro-restauração-da-acomodação"/>
    <w:p>
      <w:pPr>
        <w:pStyle w:val="Heading3"/>
      </w:pPr>
      <w:r>
        <w:t xml:space="preserve">Futuro: Restauração da Acomodação</w:t>
      </w:r>
    </w:p>
    <w:p>
      <w:pPr>
        <w:pStyle w:val="FirstParagraph"/>
      </w:pPr>
      <w:r>
        <w:t xml:space="preserve">A verdadeira restauração da acomodação exigiria:</w:t>
      </w:r>
      <w:r>
        <w:t xml:space="preserve"> </w:t>
      </w:r>
      <w:r>
        <w:t xml:space="preserve">1. Substituição da substância do cristalino por um material deformável (ainda teórico)</w:t>
      </w:r>
      <w:r>
        <w:t xml:space="preserve"> </w:t>
      </w:r>
      <w:r>
        <w:t xml:space="preserve">2. LIOs com capacidade de acomodação (modelos atuais mostram &lt;1.5 D de amplitude funcional)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15"/>
        </w:numPr>
      </w:pPr>
      <w:r>
        <w:t xml:space="preserve">Gilmartin B. The etiology of presbyopia: a summary of the role of lenticular and extralenticular structures.</w:t>
      </w:r>
      <w:r>
        <w:t xml:space="preserve"> </w:t>
      </w:r>
      <w:r>
        <w:rPr>
          <w:i/>
          <w:iCs/>
        </w:rPr>
        <w:t xml:space="preserve">Ophthalmic Physiol Opt</w:t>
      </w:r>
      <w:r>
        <w:t xml:space="preserve">. 1995;15(5):431-437.</w:t>
      </w:r>
    </w:p>
    <w:p>
      <w:pPr>
        <w:pStyle w:val="Compact"/>
        <w:numPr>
          <w:ilvl w:val="0"/>
          <w:numId w:val="1015"/>
        </w:numPr>
      </w:pPr>
      <w:r>
        <w:t xml:space="preserve">Atchison DA. Accommodation and presbyopia.</w:t>
      </w:r>
      <w:r>
        <w:t xml:space="preserve"> </w:t>
      </w:r>
      <w:r>
        <w:rPr>
          <w:i/>
          <w:iCs/>
        </w:rPr>
        <w:t xml:space="preserve">Ophthalmic Physiol Opt</w:t>
      </w:r>
      <w:r>
        <w:t xml:space="preserve">. 1995;15(4):255-272.</w:t>
      </w:r>
    </w:p>
    <w:p>
      <w:pPr>
        <w:pStyle w:val="Compact"/>
        <w:numPr>
          <w:ilvl w:val="0"/>
          <w:numId w:val="1015"/>
        </w:numPr>
      </w:pPr>
      <w:r>
        <w:t xml:space="preserve">Glasser A, Campbell MC. Presbyopia and the optical changes in the human crystalline lens with age.</w:t>
      </w:r>
      <w:r>
        <w:t xml:space="preserve"> </w:t>
      </w:r>
      <w:r>
        <w:rPr>
          <w:i/>
          <w:iCs/>
        </w:rPr>
        <w:t xml:space="preserve">Vision Res</w:t>
      </w:r>
      <w:r>
        <w:t xml:space="preserve">. 1998;38(2):209-229.</w:t>
      </w:r>
    </w:p>
    <w:p>
      <w:pPr>
        <w:pStyle w:val="Compact"/>
        <w:numPr>
          <w:ilvl w:val="0"/>
          <w:numId w:val="1015"/>
        </w:numPr>
      </w:pPr>
      <w:r>
        <w:t xml:space="preserve">Strenk SA, Semmlow JL, Strenk LM, et al. Age-related changes in human ciliary muscle and lens: a magnetic resonance imaging study.</w:t>
      </w:r>
      <w:r>
        <w:t xml:space="preserve"> </w:t>
      </w:r>
      <w:r>
        <w:rPr>
          <w:i/>
          <w:iCs/>
        </w:rPr>
        <w:t xml:space="preserve">Invest Ophthalmol Vis Sci</w:t>
      </w:r>
      <w:r>
        <w:t xml:space="preserve">. 1999;40(6):1162-1169.</w:t>
      </w:r>
    </w:p>
    <w:p>
      <w:pPr>
        <w:pStyle w:val="Compact"/>
        <w:numPr>
          <w:ilvl w:val="0"/>
          <w:numId w:val="1015"/>
        </w:numPr>
      </w:pPr>
      <w:r>
        <w:t xml:space="preserve">Helmholtz H.</w:t>
      </w:r>
      <w:r>
        <w:t xml:space="preserve"> </w:t>
      </w:r>
      <w:r>
        <w:rPr>
          <w:i/>
          <w:iCs/>
        </w:rPr>
        <w:t xml:space="preserve">Über die Akkommodation des Auges</w:t>
      </w:r>
      <w:r>
        <w:t xml:space="preserve">. Albrecht von Graefes Archiv für Ophthalmologie. 1855;1(2):1-74.</w:t>
      </w:r>
    </w:p>
    <w:p>
      <w:pPr>
        <w:pStyle w:val="Compact"/>
        <w:numPr>
          <w:ilvl w:val="0"/>
          <w:numId w:val="1015"/>
        </w:numPr>
      </w:pPr>
      <w:r>
        <w:t xml:space="preserve">Pierscionek BK, Weale RA. The optics of the eye-lens and lenticular senescence.</w:t>
      </w:r>
      <w:r>
        <w:t xml:space="preserve"> </w:t>
      </w:r>
      <w:r>
        <w:rPr>
          <w:i/>
          <w:iCs/>
        </w:rPr>
        <w:t xml:space="preserve">Doc Ophthalmol</w:t>
      </w:r>
      <w:r>
        <w:t xml:space="preserve">. 1995;89(4):321-335.</w:t>
      </w:r>
    </w:p>
    <w:p>
      <w:pPr>
        <w:pStyle w:val="Compact"/>
        <w:numPr>
          <w:ilvl w:val="0"/>
          <w:numId w:val="1015"/>
        </w:numPr>
      </w:pPr>
      <w:r>
        <w:t xml:space="preserve">Schachar RA. Cause and treatment of presbyopia with a method for increasing the amplitude of accommodation.</w:t>
      </w:r>
      <w:r>
        <w:t xml:space="preserve"> </w:t>
      </w:r>
      <w:r>
        <w:rPr>
          <w:i/>
          <w:iCs/>
        </w:rPr>
        <w:t xml:space="preserve">Ann Ophthalmol</w:t>
      </w:r>
      <w:r>
        <w:t xml:space="preserve">. 1992;24(12):445-447, 452.</w:t>
      </w:r>
    </w:p>
    <w:p>
      <w:pPr>
        <w:pStyle w:val="Compact"/>
        <w:numPr>
          <w:ilvl w:val="0"/>
          <w:numId w:val="1015"/>
        </w:numPr>
      </w:pPr>
      <w:r>
        <w:t xml:space="preserve">Truscott RJ. Age-related nuclear cataract: a lens transport problem.</w:t>
      </w:r>
      <w:r>
        <w:t xml:space="preserve"> </w:t>
      </w:r>
      <w:r>
        <w:rPr>
          <w:i/>
          <w:iCs/>
        </w:rPr>
        <w:t xml:space="preserve">Ophthalmic Res</w:t>
      </w:r>
      <w:r>
        <w:t xml:space="preserve">. 2000;32(5):185-194.</w:t>
      </w:r>
    </w:p>
    <w:p>
      <w:pPr>
        <w:pStyle w:val="Compact"/>
        <w:numPr>
          <w:ilvl w:val="0"/>
          <w:numId w:val="1015"/>
        </w:numPr>
      </w:pPr>
      <w:r>
        <w:t xml:space="preserve">Heys KR, Cram SL, Truscott RJ. Massive increase in the stiffness of the lens nucleus with age: the basis for presbyopia?</w:t>
      </w:r>
      <w:r>
        <w:t xml:space="preserve"> </w:t>
      </w:r>
      <w:r>
        <w:rPr>
          <w:i/>
          <w:iCs/>
        </w:rPr>
        <w:t xml:space="preserve">Mol Vis</w:t>
      </w:r>
      <w:r>
        <w:t xml:space="preserve">. 2004;10:956-963.</w:t>
      </w:r>
    </w:p>
    <w:p>
      <w:pPr>
        <w:pStyle w:val="Compact"/>
        <w:numPr>
          <w:ilvl w:val="0"/>
          <w:numId w:val="1015"/>
        </w:numPr>
      </w:pPr>
      <w:r>
        <w:t xml:space="preserve">Coleman DJ. On the hydraulic suspension theory of accommodation.</w:t>
      </w:r>
      <w:r>
        <w:t xml:space="preserve"> </w:t>
      </w:r>
      <w:r>
        <w:rPr>
          <w:i/>
          <w:iCs/>
        </w:rPr>
        <w:t xml:space="preserve">Trans Am Ophthalmol Soc</w:t>
      </w:r>
      <w:r>
        <w:t xml:space="preserve">. 1986;84:846-868.</w:t>
      </w:r>
    </w:p>
    <w:p>
      <w:pPr>
        <w:pStyle w:val="Compact"/>
        <w:numPr>
          <w:ilvl w:val="0"/>
          <w:numId w:val="1015"/>
        </w:numPr>
      </w:pPr>
      <w:r>
        <w:t xml:space="preserve">Duane A. Normal values of the accommodation at all ages.</w:t>
      </w:r>
      <w:r>
        <w:t xml:space="preserve"> </w:t>
      </w:r>
      <w:r>
        <w:rPr>
          <w:i/>
          <w:iCs/>
        </w:rPr>
        <w:t xml:space="preserve">JAMA</w:t>
      </w:r>
      <w:r>
        <w:t xml:space="preserve">. 1912;59(12):1010-1013.</w:t>
      </w:r>
    </w:p>
    <w:p>
      <w:pPr>
        <w:pStyle w:val="Compact"/>
        <w:numPr>
          <w:ilvl w:val="0"/>
          <w:numId w:val="1015"/>
        </w:numPr>
      </w:pPr>
      <w:r>
        <w:t xml:space="preserve">Waring GO IV, Rocha KM. Characterization of the dysfunctional lens syndrome and a review of the literature.</w:t>
      </w:r>
      <w:r>
        <w:t xml:space="preserve"> </w:t>
      </w:r>
      <w:r>
        <w:rPr>
          <w:i/>
          <w:iCs/>
        </w:rPr>
        <w:t xml:space="preserve">Curr Opin Ophthalmol</w:t>
      </w:r>
      <w:r>
        <w:t xml:space="preserve">. 2015;26(4):277-282.</w:t>
      </w:r>
    </w:p>
    <w:p>
      <w:pPr>
        <w:pStyle w:val="Compact"/>
        <w:numPr>
          <w:ilvl w:val="0"/>
          <w:numId w:val="1015"/>
        </w:numPr>
      </w:pPr>
      <w:r>
        <w:t xml:space="preserve">Rocha KM, Waring GO IV, Stulting RD. Dysfunctional lens index: a new method to assess vision quality in pseudophakic and non-pseudophakic patients.</w:t>
      </w:r>
      <w:r>
        <w:t xml:space="preserve"> </w:t>
      </w:r>
      <w:r>
        <w:rPr>
          <w:i/>
          <w:iCs/>
        </w:rPr>
        <w:t xml:space="preserve">J Cataract Refract Surg</w:t>
      </w:r>
      <w:r>
        <w:t xml:space="preserve">. 2016;42(5):738-744.</w:t>
      </w:r>
    </w:p>
    <w:p>
      <w:r>
        <w:pict>
          <v:rect style="width:0;height:1.5pt" o:hralign="center" o:hrstd="t" o:hr="t"/>
        </w:pict>
      </w:r>
    </w:p>
    <w:bookmarkEnd w:id="60"/>
    <w:bookmarkStart w:id="75" w:name="infográficos-clínicos-sugeridos"/>
    <w:p>
      <w:pPr>
        <w:pStyle w:val="Heading2"/>
      </w:pPr>
      <w:r>
        <w:t xml:space="preserve">Infográficos Clínicos Sugeridos</w:t>
      </w:r>
    </w:p>
    <w:bookmarkStart w:id="61" w:name="X602288852ea55f2c4139857914bfe0e617ed42c"/>
    <w:p>
      <w:pPr>
        <w:pStyle w:val="Heading3"/>
      </w:pPr>
      <w:r>
        <w:t xml:space="preserve">Infográfico 1.1: Mecanismo de Acomodação de Helmholtz (Animação Bidimensional)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Dois painéis comparativos lado a lado mostrando o estado não-acomodado vs. acomodado do aparelho cristaliniano.</w:t>
      </w:r>
    </w:p>
    <w:p>
      <w:pPr>
        <w:pStyle w:val="BodyText"/>
      </w:pPr>
      <w:r>
        <w:rPr>
          <w:b/>
          <w:bCs/>
        </w:rPr>
        <w:t xml:space="preserve">Painel Esquerdo: Visão de Longe (Estado Não-Acomodado)</w:t>
      </w:r>
    </w:p>
    <w:p>
      <w:pPr>
        <w:pStyle w:val="BodyText"/>
      </w:pPr>
      <w:r>
        <w:rPr>
          <w:b/>
          <w:bCs/>
        </w:rPr>
        <w:t xml:space="preserve">Anatomia: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Ciliar:</w:t>
      </w:r>
      <w:r>
        <w:t xml:space="preserve"> </w:t>
      </w:r>
      <w:r>
        <w:t xml:space="preserve">Relaxado (colorir verde claro), posição posteriorizada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Fibras Zonulares:</w:t>
      </w:r>
      <w:r>
        <w:t xml:space="preserve"> </w:t>
      </w:r>
      <w:r>
        <w:t xml:space="preserve">Tensas (linhas vermelhas esticadas), com setas indicando tensão radial centrífuga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Cristalino:</w:t>
      </w:r>
      <w:r>
        <w:t xml:space="preserve"> </w:t>
      </w:r>
      <w:r>
        <w:t xml:space="preserve">Formato achatado/oblato (elipse horizontal)</w:t>
      </w:r>
      <w:r>
        <w:t xml:space="preserve"> </w:t>
      </w:r>
      <w:r>
        <w:t xml:space="preserve">- Diâmetro equatorial: ~9.0 mm</w:t>
      </w:r>
      <w:r>
        <w:t xml:space="preserve"> </w:t>
      </w:r>
      <w:r>
        <w:t xml:space="preserve">- Espessura axial central: ~4.0 mm</w:t>
      </w:r>
      <w:r>
        <w:t xml:space="preserve"> </w:t>
      </w:r>
      <w:r>
        <w:t xml:space="preserve">- Superfície anterior: Curvatura reduzida (raio ~10 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Cápsula do Cristalino:</w:t>
      </w:r>
      <w:r>
        <w:t xml:space="preserve"> </w:t>
      </w:r>
      <w:r>
        <w:t xml:space="preserve">Fina linha azul envolvendo o cristalino, mostrando compressão pelas zônulas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Trajetória de Raios Luminosos:</w:t>
      </w:r>
      <w:r>
        <w:t xml:space="preserve"> </w:t>
      </w:r>
      <w:r>
        <w:t xml:space="preserve">Raios paralelos (objeto distante) convergindo na retina (ponto focal nítido)</w:t>
      </w:r>
    </w:p>
    <w:p>
      <w:pPr>
        <w:pStyle w:val="BodyText"/>
      </w:pPr>
      <w:r>
        <w:rPr>
          <w:b/>
          <w:bCs/>
        </w:rPr>
        <w:t xml:space="preserve">Labels:</w:t>
      </w:r>
      <w:r>
        <w:t xml:space="preserve"> </w:t>
      </w:r>
      <w:r>
        <w:t xml:space="preserve">-</w:t>
      </w:r>
      <w:r>
        <w:t xml:space="preserve"> </w:t>
      </w:r>
      <w:r>
        <w:t xml:space="preserve">“Músculo Ciliar Relaxado”</w:t>
      </w:r>
      <w:r>
        <w:t xml:space="preserve"> </w:t>
      </w:r>
      <w:r>
        <w:t xml:space="preserve">-</w:t>
      </w:r>
      <w:r>
        <w:t xml:space="preserve"> </w:t>
      </w:r>
      <w:r>
        <w:t xml:space="preserve">“Tensão Zonular Máxima → Aplanamento do Cristalino”</w:t>
      </w:r>
      <w:r>
        <w:t xml:space="preserve"> </w:t>
      </w:r>
      <w:r>
        <w:t xml:space="preserve">-</w:t>
      </w:r>
      <w:r>
        <w:t xml:space="preserve"> </w:t>
      </w:r>
      <w:r>
        <w:t xml:space="preserve">“Poder Dióptrico Mínimo (~20 D)”</w:t>
      </w:r>
      <w:r>
        <w:t xml:space="preserve"> </w:t>
      </w:r>
      <w:r>
        <w:t xml:space="preserve">-</w:t>
      </w:r>
      <w:r>
        <w:t xml:space="preserve"> </w:t>
      </w:r>
      <w:r>
        <w:t xml:space="preserve">“Foco em Objetos Distantes (Infinito Óptico)”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Direito: Visão de Perto (Estado Acomodado – Máxima Acomodação)</w:t>
      </w:r>
    </w:p>
    <w:p>
      <w:pPr>
        <w:pStyle w:val="BodyText"/>
      </w:pPr>
      <w:r>
        <w:rPr>
          <w:b/>
          <w:bCs/>
        </w:rPr>
        <w:t xml:space="preserve">Anatomia: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Ciliar:</w:t>
      </w:r>
      <w:r>
        <w:t xml:space="preserve"> </w:t>
      </w:r>
      <w:r>
        <w:t xml:space="preserve">Contraído (colorir verde escuro/denso), posicionado anterior e centripetamente</w:t>
      </w:r>
      <w:r>
        <w:t xml:space="preserve"> </w:t>
      </w:r>
      <w:r>
        <w:t xml:space="preserve">- Setas indicando contração circular das fibras de Müller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Fibras Zonulares:</w:t>
      </w:r>
      <w:r>
        <w:t xml:space="preserve"> </w:t>
      </w:r>
      <w:r>
        <w:t xml:space="preserve">Relaxadas (linhas vermelhas tracejadas/frouxas), sem tensão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Cristalino:</w:t>
      </w:r>
      <w:r>
        <w:t xml:space="preserve"> </w:t>
      </w:r>
      <w:r>
        <w:t xml:space="preserve">Formato esférico (quase circular)</w:t>
      </w:r>
      <w:r>
        <w:t xml:space="preserve"> </w:t>
      </w:r>
      <w:r>
        <w:t xml:space="preserve">- Diâmetro equatorial: ~8.5 mm (redução de ~0.5 mm)</w:t>
      </w:r>
      <w:r>
        <w:t xml:space="preserve"> </w:t>
      </w:r>
      <w:r>
        <w:t xml:space="preserve">- Espessura axial central: ~5.0 mm (aumento de ~1.0 mm)</w:t>
      </w:r>
      <w:r>
        <w:t xml:space="preserve"> </w:t>
      </w:r>
      <w:r>
        <w:t xml:space="preserve">- Superfície anterior: Curvatura aumentada dramaticamente (raio ~6 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Movimento anterior:</w:t>
      </w:r>
      <w:r>
        <w:t xml:space="preserve"> </w:t>
      </w:r>
      <w:r>
        <w:t xml:space="preserve">Seta mostrando deslocamento de ~0.4 mm do cristalino em direção à córnea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Cápsula do Cristalino:</w:t>
      </w:r>
      <w:r>
        <w:t xml:space="preserve"> </w:t>
      </w:r>
      <w:r>
        <w:t xml:space="preserve">Moldando ativamente o cristalino (setas indicando força elástica de moldagem)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Trajetória de Raios Luminosos:</w:t>
      </w:r>
      <w:r>
        <w:t xml:space="preserve"> </w:t>
      </w:r>
      <w:r>
        <w:t xml:space="preserve">Raios divergentes (objeto próximo a 33 cm) convergindo na retina</w:t>
      </w:r>
    </w:p>
    <w:p>
      <w:pPr>
        <w:pStyle w:val="BodyText"/>
      </w:pPr>
      <w:r>
        <w:rPr>
          <w:b/>
          <w:bCs/>
        </w:rPr>
        <w:t xml:space="preserve">Labels:</w:t>
      </w:r>
      <w:r>
        <w:t xml:space="preserve"> </w:t>
      </w:r>
      <w:r>
        <w:t xml:space="preserve">-</w:t>
      </w:r>
      <w:r>
        <w:t xml:space="preserve"> </w:t>
      </w:r>
      <w:r>
        <w:t xml:space="preserve">“Músculo Ciliar Contraído (Estimulação Parassimpática)”</w:t>
      </w:r>
      <w:r>
        <w:t xml:space="preserve"> </w:t>
      </w:r>
      <w:r>
        <w:t xml:space="preserve">-</w:t>
      </w:r>
      <w:r>
        <w:t xml:space="preserve"> </w:t>
      </w:r>
      <w:r>
        <w:t xml:space="preserve">“Tensão Zonular Libertada → Cristalino Assume Forma Esférica”</w:t>
      </w:r>
      <w:r>
        <w:t xml:space="preserve"> </w:t>
      </w:r>
      <w:r>
        <w:t xml:space="preserve">-</w:t>
      </w:r>
      <w:r>
        <w:t xml:space="preserve"> </w:t>
      </w:r>
      <w:r>
        <w:t xml:space="preserve">“Poder Dióptrico Máximo (~23 D em jovem = +3.0 D de acomodação)”</w:t>
      </w:r>
      <w:r>
        <w:t xml:space="preserve"> </w:t>
      </w:r>
      <w:r>
        <w:t xml:space="preserve">-</w:t>
      </w:r>
      <w:r>
        <w:t xml:space="preserve"> </w:t>
      </w:r>
      <w:r>
        <w:t xml:space="preserve">“Foco em Objetos Próximos (Ponto Próximo ~10 cm aos 20 anos)”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Anotações Comparativas (Caixas Inferiores):</w:t>
      </w:r>
    </w:p>
    <w:p>
      <w:pPr>
        <w:pStyle w:val="BodyText"/>
      </w:pPr>
      <w:r>
        <w:rPr>
          <w:b/>
          <w:bCs/>
        </w:rPr>
        <w:t xml:space="preserve">Mudanças Quantificadas Durante Acomodação Máxima (14 D aos 10 anos):</w:t>
      </w:r>
      <w:r>
        <w:t xml:space="preserve"> </w:t>
      </w:r>
      <w:r>
        <w:t xml:space="preserve">- ↑ Curvatura anterior: 75% da mudança dióptrica total [Ref. 6]</w:t>
      </w:r>
      <w:r>
        <w:t xml:space="preserve"> </w:t>
      </w:r>
      <w:r>
        <w:t xml:space="preserve">- ↑ Espessura axial: +20-25%</w:t>
      </w:r>
      <w:r>
        <w:t xml:space="preserve"> </w:t>
      </w:r>
      <w:r>
        <w:t xml:space="preserve">- ↓ Diâmetro equatorial: -5 a -8%</w:t>
      </w:r>
      <w:r>
        <w:t xml:space="preserve"> </w:t>
      </w:r>
      <w:r>
        <w:t xml:space="preserve">- → Movimento anterior: 0.3-0.6 mm</w:t>
      </w:r>
    </w:p>
    <w:p>
      <w:pPr>
        <w:pStyle w:val="BodyText"/>
      </w:pPr>
      <w:r>
        <w:rPr>
          <w:b/>
          <w:bCs/>
        </w:rPr>
        <w:t xml:space="preserve">Caixa de Texto Crítica:</w:t>
      </w:r>
      <w:r>
        <w:br/>
      </w:r>
      <w:r>
        <w:t xml:space="preserve">“</w:t>
      </w:r>
      <w:r>
        <w:rPr>
          <w:b/>
          <w:bCs/>
        </w:rPr>
        <w:t xml:space="preserve">Implicação para Presbiopia:</w:t>
      </w:r>
      <w:r>
        <w:t xml:space="preserve"> </w:t>
      </w:r>
      <w:r>
        <w:t xml:space="preserve">Com o envelhecimento, a rigidez nuclear aumenta exponencialmente (modulus elástico: 200 Pa aos 20 anos → 30.000 Pa aos 60 anos [Ref. 9]). Mesmo com músculo ciliar funcionante e tensão zonular libertada, o cristalino rígido</w:t>
      </w:r>
      <w:r>
        <w:t xml:space="preserve"> </w:t>
      </w:r>
      <w:r>
        <w:rPr>
          <w:b/>
          <w:bCs/>
        </w:rPr>
        <w:t xml:space="preserve">não se moldeia adequadamente</w:t>
      </w:r>
      <w:r>
        <w:t xml:space="preserve">, resultando em perda de acomodação.”</w:t>
      </w:r>
    </w:p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Demonstrar visualmente o mecanismo biomecânico normal de acomodação segundo Helmholtz, estabelecendo a base para compreender porque este sistema falha na presbiopia.</w:t>
      </w:r>
    </w:p>
    <w:p>
      <w:r>
        <w:pict>
          <v:rect style="width:0;height:1.5pt" o:hralign="center" o:hrstd="t" o:hr="t"/>
        </w:pict>
      </w:r>
    </w:p>
    <w:bookmarkEnd w:id="61"/>
    <w:bookmarkStart w:id="62" w:name="Xd51bdececeaa0a2b2d5c7ca5709126701189d4e"/>
    <w:p>
      <w:pPr>
        <w:pStyle w:val="Heading3"/>
      </w:pPr>
      <w:r>
        <w:t xml:space="preserve">Infográfico 1.2: A Curva de Duane e Progressão Clínica da Presbiopia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Gráfico de linha mostrando o declínio da amplitude de acomodação ao longo da vida, com zonas clinicamente relevantes demarcadas.</w:t>
      </w:r>
    </w:p>
    <w:p>
      <w:pPr>
        <w:pStyle w:val="BodyText"/>
      </w:pPr>
      <w:r>
        <w:rPr>
          <w:b/>
          <w:bCs/>
        </w:rPr>
        <w:t xml:space="preserve">Eixo X:</w:t>
      </w:r>
      <w:r>
        <w:t xml:space="preserve"> </w:t>
      </w:r>
      <w:r>
        <w:t xml:space="preserve">Idade (anos) – escala de 10 a 80 anos</w:t>
      </w:r>
      <w:r>
        <w:br/>
      </w:r>
      <w:r>
        <w:rPr>
          <w:b/>
          <w:bCs/>
        </w:rPr>
        <w:t xml:space="preserve">Eixo Y:</w:t>
      </w:r>
      <w:r>
        <w:t xml:space="preserve"> </w:t>
      </w:r>
      <w:r>
        <w:t xml:space="preserve">Amplitude de Acomodação (Dioptrias) – escala de 0 a 16 D</w:t>
      </w:r>
    </w:p>
    <w:p>
      <w:pPr>
        <w:pStyle w:val="BodyText"/>
      </w:pPr>
      <w:r>
        <w:rPr>
          <w:b/>
          <w:bCs/>
        </w:rPr>
        <w:t xml:space="preserve">Curva Principal (Azul Escuro – Amplitude Média):</w:t>
      </w:r>
      <w:r>
        <w:t xml:space="preserve"> </w:t>
      </w:r>
      <w:r>
        <w:t xml:space="preserve">- Fórmula de Hofstetter sobreposta: ( A_{avg} = 18.5 - 0.3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- Pontos marcados aos 10, 20, 30, 40, 50, 60, 70 anos</w:t>
      </w:r>
    </w:p>
    <w:p>
      <w:pPr>
        <w:pStyle w:val="BodyText"/>
      </w:pPr>
      <w:r>
        <w:rPr>
          <w:b/>
          <w:bCs/>
        </w:rPr>
        <w:t xml:space="preserve">Dados da Curva:</w:t>
      </w:r>
      <w:r>
        <w:t xml:space="preserve"> </w:t>
      </w:r>
      <w:r>
        <w:t xml:space="preserve">| Idade | Amplitude Média |</w:t>
      </w:r>
      <w:r>
        <w:t xml:space="preserve"> </w:t>
      </w:r>
      <w:r>
        <w:t xml:space="preserve">|——-|—————-|</w:t>
      </w:r>
      <w:r>
        <w:t xml:space="preserve"> </w:t>
      </w:r>
      <w:r>
        <w:t xml:space="preserve">| 10 | 14.0 D |</w:t>
      </w:r>
      <w:r>
        <w:t xml:space="preserve"> </w:t>
      </w:r>
      <w:r>
        <w:t xml:space="preserve">| 20 | 12.0 D |</w:t>
      </w:r>
      <w:r>
        <w:t xml:space="preserve"> </w:t>
      </w:r>
      <w:r>
        <w:t xml:space="preserve">| 30 | 9.0 D |</w:t>
      </w:r>
      <w:r>
        <w:t xml:space="preserve"> </w:t>
      </w:r>
      <w:r>
        <w:t xml:space="preserve">| 40 | 6.0 D ←</w:t>
      </w:r>
      <w:r>
        <w:t xml:space="preserve"> </w:t>
      </w:r>
      <w:r>
        <w:rPr>
          <w:b/>
          <w:bCs/>
        </w:rPr>
        <w:t xml:space="preserve">Limiar de Presbiopia Sintomática</w:t>
      </w:r>
      <w:r>
        <w:t xml:space="preserve"> </w:t>
      </w:r>
      <w:r>
        <w:t xml:space="preserve">|</w:t>
      </w:r>
      <w:r>
        <w:t xml:space="preserve"> </w:t>
      </w:r>
      <w:r>
        <w:t xml:space="preserve">| 45 | 4.5 D |</w:t>
      </w:r>
      <w:r>
        <w:t xml:space="preserve"> </w:t>
      </w:r>
      <w:r>
        <w:t xml:space="preserve">| 50 | 2.5 D |</w:t>
      </w:r>
      <w:r>
        <w:t xml:space="preserve"> </w:t>
      </w:r>
      <w:r>
        <w:t xml:space="preserve">| 60 | &lt;1.0 D ←</w:t>
      </w:r>
      <w:r>
        <w:t xml:space="preserve"> </w:t>
      </w:r>
      <w:r>
        <w:rPr>
          <w:b/>
          <w:bCs/>
        </w:rPr>
        <w:t xml:space="preserve">Presbiopia Absoluta</w:t>
      </w:r>
      <w:r>
        <w:t xml:space="preserve"> </w:t>
      </w:r>
      <w:r>
        <w:t xml:space="preserve">|</w:t>
      </w:r>
      <w:r>
        <w:t xml:space="preserve"> </w:t>
      </w:r>
      <w:r>
        <w:t xml:space="preserve">| 70+ | ~0.5 D |</w:t>
      </w:r>
    </w:p>
    <w:p>
      <w:pPr>
        <w:pStyle w:val="BodyText"/>
      </w:pPr>
      <w:r>
        <w:rPr>
          <w:b/>
          <w:bCs/>
        </w:rPr>
        <w:t xml:space="preserve">Zonas Sombreadas Verticais (Fases Clínicas):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Zona Verde (10-35 anos):</w:t>
      </w:r>
      <w:r>
        <w:rPr>
          <w:b/>
          <w:bCs/>
        </w:rPr>
        <w:t xml:space="preserve"> </w:t>
      </w:r>
      <w:r>
        <w:rPr>
          <w:b/>
          <w:bCs/>
        </w:rPr>
        <w:t xml:space="preserve">“Reserva Fisiológica Completa”</w:t>
      </w:r>
    </w:p>
    <w:p>
      <w:pPr>
        <w:pStyle w:val="Compact"/>
        <w:numPr>
          <w:ilvl w:val="1"/>
          <w:numId w:val="1017"/>
        </w:numPr>
      </w:pPr>
      <w:r>
        <w:t xml:space="preserve">Label:</w:t>
      </w:r>
      <w:r>
        <w:t xml:space="preserve"> </w:t>
      </w:r>
      <w:r>
        <w:t xml:space="preserve">“Acomodação plena (&gt;8 D)”</w:t>
      </w:r>
    </w:p>
    <w:p>
      <w:pPr>
        <w:pStyle w:val="Compact"/>
        <w:numPr>
          <w:ilvl w:val="1"/>
          <w:numId w:val="1017"/>
        </w:numPr>
      </w:pPr>
      <w:r>
        <w:t xml:space="preserve">Sintomas: Nenhum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Zona Amarela (35-42 anos):</w:t>
      </w:r>
      <w:r>
        <w:rPr>
          <w:b/>
          <w:bCs/>
        </w:rPr>
        <w:t xml:space="preserve"> </w:t>
      </w:r>
      <w:r>
        <w:rPr>
          <w:b/>
          <w:bCs/>
        </w:rPr>
        <w:t xml:space="preserve">“Declínio Subclínico”</w:t>
      </w:r>
    </w:p>
    <w:p>
      <w:pPr>
        <w:pStyle w:val="Compact"/>
        <w:numPr>
          <w:ilvl w:val="1"/>
          <w:numId w:val="1018"/>
        </w:numPr>
      </w:pPr>
      <w:r>
        <w:t xml:space="preserve">Label:</w:t>
      </w:r>
      <w:r>
        <w:t xml:space="preserve"> </w:t>
      </w:r>
      <w:r>
        <w:t xml:space="preserve">“Pré-presbiopia (6-8 D)”</w:t>
      </w:r>
    </w:p>
    <w:p>
      <w:pPr>
        <w:pStyle w:val="Compact"/>
        <w:numPr>
          <w:ilvl w:val="1"/>
          <w:numId w:val="1018"/>
        </w:numPr>
      </w:pPr>
      <w:r>
        <w:t xml:space="preserve">Sintomas: Fadiga visual ocasional ao ler (especialmente má iluminação)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Zona Laranja (42-50 anos):</w:t>
      </w:r>
      <w:r>
        <w:rPr>
          <w:b/>
          <w:bCs/>
        </w:rPr>
        <w:t xml:space="preserve"> </w:t>
      </w:r>
      <w:r>
        <w:rPr>
          <w:b/>
          <w:bCs/>
        </w:rPr>
        <w:t xml:space="preserve">“Presbiopia Sintomática Precoce”</w:t>
      </w:r>
    </w:p>
    <w:p>
      <w:pPr>
        <w:pStyle w:val="Compact"/>
        <w:numPr>
          <w:ilvl w:val="1"/>
          <w:numId w:val="1019"/>
        </w:numPr>
      </w:pPr>
      <w:r>
        <w:t xml:space="preserve">Label:</w:t>
      </w:r>
      <w:r>
        <w:t xml:space="preserve"> </w:t>
      </w:r>
      <w:r>
        <w:t xml:space="preserve">“Janela de PresbyLASIK Ideal”</w:t>
      </w:r>
    </w:p>
    <w:p>
      <w:pPr>
        <w:pStyle w:val="Compact"/>
        <w:numPr>
          <w:ilvl w:val="1"/>
          <w:numId w:val="1019"/>
        </w:numPr>
      </w:pPr>
      <w:r>
        <w:t xml:space="preserve">Sintomas: Necessidade de óculos de leitura,</w:t>
      </w:r>
      <w:r>
        <w:t xml:space="preserve"> </w:t>
      </w:r>
      <w:r>
        <w:t xml:space="preserve">“braços curtos”</w:t>
      </w:r>
    </w:p>
    <w:p>
      <w:pPr>
        <w:pStyle w:val="Compact"/>
        <w:numPr>
          <w:ilvl w:val="1"/>
          <w:numId w:val="1019"/>
        </w:numPr>
      </w:pPr>
      <w:r>
        <w:t xml:space="preserve">Acomodação residual: 2.5-6.0 D (permite estratégias híbridas)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Zona Vermelha (50-65 anos):</w:t>
      </w:r>
      <w:r>
        <w:rPr>
          <w:b/>
          <w:bCs/>
        </w:rPr>
        <w:t xml:space="preserve"> </w:t>
      </w:r>
      <w:r>
        <w:rPr>
          <w:b/>
          <w:bCs/>
        </w:rPr>
        <w:t xml:space="preserve">“Presbiopia Moderada a Avançada”</w:t>
      </w:r>
    </w:p>
    <w:p>
      <w:pPr>
        <w:pStyle w:val="Compact"/>
        <w:numPr>
          <w:ilvl w:val="1"/>
          <w:numId w:val="1020"/>
        </w:numPr>
      </w:pPr>
      <w:r>
        <w:t xml:space="preserve">Label:</w:t>
      </w:r>
      <w:r>
        <w:t xml:space="preserve"> </w:t>
      </w:r>
      <w:r>
        <w:t xml:space="preserve">“Consideração DLS Estádio 2 / RLE”</w:t>
      </w:r>
    </w:p>
    <w:p>
      <w:pPr>
        <w:pStyle w:val="Compact"/>
        <w:numPr>
          <w:ilvl w:val="1"/>
          <w:numId w:val="1020"/>
        </w:numPr>
      </w:pPr>
      <w:r>
        <w:t xml:space="preserve">Sintomas: Dependência total de óculos multifocais/progressivos</w:t>
      </w:r>
    </w:p>
    <w:p>
      <w:pPr>
        <w:pStyle w:val="Compact"/>
        <w:numPr>
          <w:ilvl w:val="1"/>
          <w:numId w:val="1020"/>
        </w:numPr>
      </w:pPr>
      <w:r>
        <w:t xml:space="preserve">Acomodação: &lt;2.5 D (cirurgia deve assumir zero acomodação)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Zona Cinzenta (&gt;65 anos):</w:t>
      </w:r>
      <w:r>
        <w:rPr>
          <w:b/>
          <w:bCs/>
        </w:rPr>
        <w:t xml:space="preserve"> </w:t>
      </w:r>
      <w:r>
        <w:rPr>
          <w:b/>
          <w:bCs/>
        </w:rPr>
        <w:t xml:space="preserve">“Presbiopia Absoluta + Catarata”</w:t>
      </w:r>
    </w:p>
    <w:p>
      <w:pPr>
        <w:pStyle w:val="Compact"/>
        <w:numPr>
          <w:ilvl w:val="1"/>
          <w:numId w:val="1021"/>
        </w:numPr>
      </w:pPr>
      <w:r>
        <w:t xml:space="preserve">Label:</w:t>
      </w:r>
      <w:r>
        <w:t xml:space="preserve"> </w:t>
      </w:r>
      <w:r>
        <w:t xml:space="preserve">“RLE Mandatória”</w:t>
      </w:r>
    </w:p>
    <w:p>
      <w:pPr>
        <w:pStyle w:val="Compact"/>
        <w:numPr>
          <w:ilvl w:val="1"/>
          <w:numId w:val="1021"/>
        </w:numPr>
      </w:pPr>
      <w:r>
        <w:t xml:space="preserve">Acomodação: ~0 D</w:t>
      </w:r>
    </w:p>
    <w:p>
      <w:pPr>
        <w:pStyle w:val="Compact"/>
        <w:numPr>
          <w:ilvl w:val="1"/>
          <w:numId w:val="1021"/>
        </w:numPr>
      </w:pPr>
      <w:r>
        <w:t xml:space="preserve">Cristalino: Opacificação crescente</w:t>
      </w:r>
    </w:p>
    <w:p>
      <w:pPr>
        <w:pStyle w:val="FirstParagraph"/>
      </w:pPr>
      <w:r>
        <w:rPr>
          <w:b/>
          <w:bCs/>
        </w:rPr>
        <w:t xml:space="preserve">Linhas Horizontais de Referência: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Linha Vermelha Tracejada a 3.0 D:</w:t>
      </w:r>
      <w:r>
        <w:br/>
      </w:r>
      <w:r>
        <w:t xml:space="preserve">Label:</w:t>
      </w:r>
      <w:r>
        <w:t xml:space="preserve"> </w:t>
      </w:r>
      <w:r>
        <w:t xml:space="preserve">“Mínimo Funcional para Leitura Confortável (33 cm)”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Linha Verde Tracejada a 6.0 D:</w:t>
      </w:r>
      <w:r>
        <w:br/>
      </w:r>
      <w:r>
        <w:t xml:space="preserve">Label:</w:t>
      </w:r>
      <w:r>
        <w:t xml:space="preserve"> </w:t>
      </w:r>
      <w:r>
        <w:t xml:space="preserve">“Limiar de Sintomas Presbiópicos (Duane 1912)”</w:t>
      </w:r>
    </w:p>
    <w:p>
      <w:pPr>
        <w:pStyle w:val="FirstParagraph"/>
      </w:pPr>
      <w:r>
        <w:rPr>
          <w:b/>
          <w:bCs/>
        </w:rPr>
        <w:t xml:space="preserve">Anotações Laterais (Direita):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40 anos:</w:t>
      </w:r>
      <w:r>
        <w:t xml:space="preserve"> </w:t>
      </w:r>
      <w:r>
        <w:t xml:space="preserve">Ícone de livro + óculos →</w:t>
      </w:r>
      <w:r>
        <w:t xml:space="preserve"> </w:t>
      </w:r>
      <w:r>
        <w:t xml:space="preserve">“Primeira prescrição de adição +1.00 a +1.50 D”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50 anos:</w:t>
      </w:r>
      <w:r>
        <w:t xml:space="preserve"> </w:t>
      </w:r>
      <w:r>
        <w:t xml:space="preserve">Ícone de trabalho computador →</w:t>
      </w:r>
      <w:r>
        <w:t xml:space="preserve"> </w:t>
      </w:r>
      <w:r>
        <w:t xml:space="preserve">“Dificuldade intermédia exige bifocais/progressivas”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60 anos:</w:t>
      </w:r>
      <w:r>
        <w:t xml:space="preserve"> </w:t>
      </w:r>
      <w:r>
        <w:t xml:space="preserve">Ícone de cristalino opaco →</w:t>
      </w:r>
      <w:r>
        <w:t xml:space="preserve"> </w:t>
      </w:r>
      <w:r>
        <w:t xml:space="preserve">“Avaliar catarata (DLS Estádio 2-3)”</w:t>
      </w:r>
    </w:p>
    <w:p>
      <w:pPr>
        <w:pStyle w:val="FirstParagraph"/>
      </w:pPr>
      <w:r>
        <w:rPr>
          <w:b/>
          <w:bCs/>
        </w:rPr>
        <w:t xml:space="preserve">Caixa Inferior (Implicação Cirúrgica):</w:t>
      </w:r>
      <w:r>
        <w:br/>
      </w:r>
      <w:r>
        <w:t xml:space="preserve">“</w:t>
      </w:r>
      <w:r>
        <w:rPr>
          <w:b/>
          <w:bCs/>
        </w:rPr>
        <w:t xml:space="preserve">Planeamento de Retoque:</w:t>
      </w:r>
      <w:r>
        <w:t xml:space="preserve"> </w:t>
      </w:r>
      <w:r>
        <w:t xml:space="preserve">Paciente operado aos 48 anos (acomodação ~4.0 D) que retorna aos 58 anos (acomodação ~0.5 D) necessita ajuste mais agressivo (anisometropia -1.50 a -1.75 D) para compensar perda total da acomodação residual que anteriormente</w:t>
      </w:r>
      <w:r>
        <w:t xml:space="preserve"> </w:t>
      </w:r>
      <w:r>
        <w:t xml:space="preserve">‘auxiliava’</w:t>
      </w:r>
      <w:r>
        <w:t xml:space="preserve"> </w:t>
      </w:r>
      <w:r>
        <w:t xml:space="preserve">o efeito presbiópico corneano.”</w:t>
      </w:r>
    </w:p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Fornecer compreensão visual da progressão temporal da presbiopia e identificar janelas etárias ideais para intervenção cirúrgica corneana vs. lenticular.</w:t>
      </w:r>
    </w:p>
    <w:p>
      <w:r>
        <w:pict>
          <v:rect style="width:0;height:1.5pt" o:hralign="center" o:hrstd="t" o:hr="t"/>
        </w:pict>
      </w:r>
    </w:p>
    <w:bookmarkEnd w:id="62"/>
    <w:bookmarkStart w:id="63" w:name="Xc8c77ffc31913abb3d17fff1ba7c6cfa269d154"/>
    <w:p>
      <w:pPr>
        <w:pStyle w:val="Heading3"/>
      </w:pPr>
      <w:r>
        <w:t xml:space="preserve">Infográfico 1.3: Fisiopatologia da Presbiopia – Teorias Comparativas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Três painéis ilustrados mostrando as teorias principais do mecanismo da presbiopia.</w:t>
      </w:r>
    </w:p>
    <w:p>
      <w:pPr>
        <w:pStyle w:val="BodyText"/>
      </w:pPr>
      <w:r>
        <w:rPr>
          <w:b/>
          <w:bCs/>
        </w:rPr>
        <w:t xml:space="preserve">Painel 1: Teoria Lenticular (MECANISMO PRIMÁRIO – Verde Destacado)</w:t>
      </w:r>
    </w:p>
    <w:p>
      <w:pPr>
        <w:pStyle w:val="BodyText"/>
      </w:pPr>
      <w:r>
        <w:rPr>
          <w:b/>
          <w:bCs/>
        </w:rPr>
        <w:t xml:space="preserve">Diagrama do Cristalino em Corte Transversal:</w:t>
      </w:r>
    </w:p>
    <w:p>
      <w:pPr>
        <w:pStyle w:val="BodyText"/>
      </w:pPr>
      <w:r>
        <w:rPr>
          <w:b/>
          <w:bCs/>
        </w:rPr>
        <w:t xml:space="preserve">Cristalino Jovem (20 anos) – Esquerda: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Núcleo (Centro):</w:t>
      </w:r>
      <w:r>
        <w:t xml:space="preserve"> </w:t>
      </w:r>
      <w:r>
        <w:t xml:space="preserve">Pequeno, coloração clara (amarelo pálido)</w:t>
      </w:r>
      <w:r>
        <w:t xml:space="preserve"> </w:t>
      </w:r>
      <w:r>
        <w:t xml:space="preserve">- Densidade: Baixa</w:t>
      </w:r>
      <w:r>
        <w:t xml:space="preserve"> </w:t>
      </w:r>
      <w:r>
        <w:t xml:space="preserve">- Rigidez: 200 Pa (módulo elástico)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Córtex (Periférico):</w:t>
      </w:r>
      <w:r>
        <w:t xml:space="preserve"> </w:t>
      </w:r>
      <w:r>
        <w:t xml:space="preserve">Amplo, camadas lamelares visíveis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Cápsula:</w:t>
      </w:r>
      <w:r>
        <w:t xml:space="preserve"> </w:t>
      </w:r>
      <w:r>
        <w:t xml:space="preserve">Fina (~11 μm anterior), elástica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Fibras Celulares:</w:t>
      </w:r>
      <w:r>
        <w:t xml:space="preserve"> </w:t>
      </w:r>
      <w:r>
        <w:t xml:space="preserve">1.500 camadas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Resposta à Força Capsular:</w:t>
      </w:r>
      <w:r>
        <w:t xml:space="preserve"> </w:t>
      </w:r>
      <w:r>
        <w:t xml:space="preserve">Setas verdes indicando deformação fácil → forma esférica quando tensão zonular liberta</w:t>
      </w:r>
    </w:p>
    <w:p>
      <w:pPr>
        <w:pStyle w:val="BodyText"/>
      </w:pPr>
      <w:r>
        <w:rPr>
          <w:b/>
          <w:bCs/>
        </w:rPr>
        <w:t xml:space="preserve">Cristalino Envelhecido (60 anos) – Direita: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Núcleo (Centro):</w:t>
      </w:r>
      <w:r>
        <w:t xml:space="preserve"> </w:t>
      </w:r>
      <w:r>
        <w:t xml:space="preserve">Grande, coloração escura (castanho/amarelo denso)</w:t>
      </w:r>
      <w:r>
        <w:t xml:space="preserve"> </w:t>
      </w:r>
      <w:r>
        <w:t xml:space="preserve">- Densidade: Muito alta (compressão de 2.200 camadas)</w:t>
      </w:r>
      <w:r>
        <w:t xml:space="preserve"> </w:t>
      </w:r>
      <w:r>
        <w:t xml:space="preserve">- Rigidez:</w:t>
      </w:r>
      <w:r>
        <w:t xml:space="preserve"> </w:t>
      </w:r>
      <w:r>
        <w:rPr>
          <w:b/>
          <w:bCs/>
        </w:rPr>
        <w:t xml:space="preserve">30.000 Pa</w:t>
      </w:r>
      <w:r>
        <w:t xml:space="preserve"> </w:t>
      </w:r>
      <w:r>
        <w:t xml:space="preserve">(aumento de 150×) [Ref. 9]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Agregação Proteica:</w:t>
      </w:r>
      <w:r>
        <w:t xml:space="preserve"> </w:t>
      </w:r>
      <w:r>
        <w:t xml:space="preserve">Cristalinas oxidadas/glicadas (cross-linking)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Córtex:</w:t>
      </w:r>
      <w:r>
        <w:t xml:space="preserve"> </w:t>
      </w:r>
      <w:r>
        <w:t xml:space="preserve">Reduzido, comprimido perifericamente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Cápsula:</w:t>
      </w:r>
      <w:r>
        <w:t xml:space="preserve"> </w:t>
      </w:r>
      <w:r>
        <w:t xml:space="preserve">Espessada (~15 μm), menos elástica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Resposta à Força Capsular:</w:t>
      </w:r>
      <w:r>
        <w:t xml:space="preserve"> </w:t>
      </w:r>
      <w:r>
        <w:t xml:space="preserve">Setas vermelhas bloqueadas (cruz vermelha) →</w:t>
      </w:r>
      <w:r>
        <w:t xml:space="preserve"> </w:t>
      </w:r>
      <w:r>
        <w:rPr>
          <w:b/>
          <w:bCs/>
        </w:rPr>
        <w:t xml:space="preserve">Resistente à deformação</w:t>
      </w:r>
      <w:r>
        <w:t xml:space="preserve">, permanece rígido mesmo com tensão zonular libertada</w:t>
      </w:r>
    </w:p>
    <w:p>
      <w:pPr>
        <w:pStyle w:val="BodyText"/>
      </w:pPr>
      <w:r>
        <w:rPr>
          <w:b/>
          <w:bCs/>
        </w:rPr>
        <w:t xml:space="preserve">Labels:</w:t>
      </w:r>
      <w:r>
        <w:t xml:space="preserve"> </w:t>
      </w:r>
      <w:r>
        <w:t xml:space="preserve">-</w:t>
      </w:r>
      <w:r>
        <w:t xml:space="preserve"> </w:t>
      </w:r>
      <w:r>
        <w:t xml:space="preserve">“Esclerose Nuclear: Aumento exponencial de rigidez com idade”</w:t>
      </w:r>
      <w:r>
        <w:t xml:space="preserve"> </w:t>
      </w:r>
      <w:r>
        <w:t xml:space="preserve">-</w:t>
      </w:r>
      <w:r>
        <w:t xml:space="preserve"> </w:t>
      </w:r>
      <w:r>
        <w:t xml:space="preserve">“Perda de elasticidade → Falha de moldagem capsular”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“Conclusão: O cristalino não consegue mudar de forma, independentemente da força muscular”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2: Teoria Geométrica (CONTRIBUINTE SECUNDÁRIO – Amarelo)</w:t>
      </w:r>
    </w:p>
    <w:p>
      <w:pPr>
        <w:pStyle w:val="BodyText"/>
      </w:pPr>
      <w:r>
        <w:rPr>
          <w:b/>
          <w:bCs/>
        </w:rPr>
        <w:t xml:space="preserve">Diagrama Anatômico: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Anel Ciliar:</w:t>
      </w:r>
      <w:r>
        <w:t xml:space="preserve"> </w:t>
      </w:r>
      <w:r>
        <w:t xml:space="preserve">Círculo fixo (diâmetro constante ~12 mm)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Cristalino aos 20 anos:</w:t>
      </w:r>
      <w:r>
        <w:t xml:space="preserve"> </w:t>
      </w:r>
      <w:r>
        <w:t xml:space="preserve">Pequeno (diâmetro equatorial 6.5 mm), grande folga zonular</w:t>
      </w:r>
    </w:p>
    <w:p>
      <w:pPr>
        <w:pStyle w:val="Compact"/>
        <w:numPr>
          <w:ilvl w:val="1"/>
          <w:numId w:val="1025"/>
        </w:numPr>
      </w:pPr>
      <w:r>
        <w:t xml:space="preserve">Setas bidirecionais amplas mostrando movimento radial possível durante acomodação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Cristalino aos 60 anos:</w:t>
      </w:r>
      <w:r>
        <w:t xml:space="preserve"> </w:t>
      </w:r>
      <w:r>
        <w:t xml:space="preserve">Grande (diâmetro equatorial 9.5 mm), cristalino quase preenche o espaço ciliar</w:t>
      </w:r>
    </w:p>
    <w:p>
      <w:pPr>
        <w:pStyle w:val="Compact"/>
        <w:numPr>
          <w:ilvl w:val="1"/>
          <w:numId w:val="1026"/>
        </w:numPr>
      </w:pPr>
      <w:r>
        <w:t xml:space="preserve">Setas bidirecionais estreitas (movimento limitado)</w:t>
      </w:r>
    </w:p>
    <w:p>
      <w:pPr>
        <w:pStyle w:val="Compact"/>
        <w:numPr>
          <w:ilvl w:val="1"/>
          <w:numId w:val="1026"/>
        </w:numPr>
      </w:pPr>
      <w:r>
        <w:t xml:space="preserve">Espessura axial aumentada: empurra íris anteriormente (reduz câmara anterior)</w:t>
      </w:r>
    </w:p>
    <w:p>
      <w:pPr>
        <w:pStyle w:val="FirstParagraph"/>
      </w:pPr>
      <w:r>
        <w:rPr>
          <w:b/>
          <w:bCs/>
        </w:rPr>
        <w:t xml:space="preserve">Labels:</w:t>
      </w:r>
      <w:r>
        <w:t xml:space="preserve"> </w:t>
      </w:r>
      <w:r>
        <w:t xml:space="preserve">-</w:t>
      </w:r>
      <w:r>
        <w:t xml:space="preserve"> </w:t>
      </w:r>
      <w:r>
        <w:t xml:space="preserve">“Crescimento Contínuo do Cristalino: +0.02 mm/ano no diâmetro”</w:t>
      </w:r>
      <w:r>
        <w:t xml:space="preserve"> </w:t>
      </w:r>
      <w:r>
        <w:t xml:space="preserve">-</w:t>
      </w:r>
      <w:r>
        <w:t xml:space="preserve"> </w:t>
      </w:r>
      <w:r>
        <w:t xml:space="preserve">“Hipótese de Folga Zonular Reduzida: Menos</w:t>
      </w:r>
      <w:r>
        <w:t xml:space="preserve"> </w:t>
      </w:r>
      <w:r>
        <w:t xml:space="preserve">‘amplitude de movimento’</w:t>
      </w:r>
      <w:r>
        <w:t xml:space="preserve"> </w:t>
      </w:r>
      <w:r>
        <w:t xml:space="preserve">disponível”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“Efeito: Contribuinte menor (~10-15% da perda acomodativa total)”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3: Teoria Extralenticular (PAPEL MÍNIMO – Vermelho Claro)</w:t>
      </w:r>
    </w:p>
    <w:p>
      <w:pPr>
        <w:pStyle w:val="BodyText"/>
      </w:pPr>
      <w:r>
        <w:rPr>
          <w:b/>
          <w:bCs/>
        </w:rPr>
        <w:t xml:space="preserve">Estruturas Avaliadas: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Músculo Ciliar: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Jovem:</w:t>
      </w:r>
      <w:r>
        <w:t xml:space="preserve"> </w:t>
      </w:r>
      <w:r>
        <w:t xml:space="preserve">Colorir verde (funcional)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Idoso:</w:t>
      </w:r>
      <w:r>
        <w:t xml:space="preserve"> </w:t>
      </w:r>
      <w:r>
        <w:t xml:space="preserve">Colorir verde (ainda funcional! [Ref. 3])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Testes Eletrofisiológicos:</w:t>
      </w:r>
      <w:r>
        <w:t xml:space="preserve"> </w:t>
      </w:r>
      <w:r>
        <w:t xml:space="preserve">Contração preservada até 70+ anos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Conclusão:</w:t>
      </w:r>
      <w:r>
        <w:t xml:space="preserve"> </w:t>
      </w:r>
      <w:r>
        <w:t xml:space="preserve">Músculo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o problema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Zônulas: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Jovem:</w:t>
      </w:r>
      <w:r>
        <w:t xml:space="preserve"> </w:t>
      </w:r>
      <w:r>
        <w:t xml:space="preserve">Fibrilina-1/2 íntegra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Idoso:</w:t>
      </w:r>
      <w:r>
        <w:t xml:space="preserve"> </w:t>
      </w:r>
      <w:r>
        <w:t xml:space="preserve">Cross-linking aumentado, mas</w:t>
      </w:r>
      <w:r>
        <w:t xml:space="preserve"> </w:t>
      </w:r>
      <w:r>
        <w:rPr>
          <w:b/>
          <w:bCs/>
        </w:rPr>
        <w:t xml:space="preserve">transmissão de força preservada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Conclusão:</w:t>
      </w:r>
      <w:r>
        <w:t xml:space="preserve"> </w:t>
      </w:r>
      <w:r>
        <w:t xml:space="preserve">Função zonular mantida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Coroide/Vítreo (Teoria de Coleman):</w:t>
      </w:r>
    </w:p>
    <w:p>
      <w:pPr>
        <w:pStyle w:val="Compact"/>
        <w:numPr>
          <w:ilvl w:val="1"/>
          <w:numId w:val="1030"/>
        </w:numPr>
      </w:pPr>
      <w:r>
        <w:t xml:space="preserve">Alterações de pressão hidrostática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Evidência:</w:t>
      </w:r>
      <w:r>
        <w:t xml:space="preserve"> </w:t>
      </w:r>
      <w:r>
        <w:t xml:space="preserve">Não validado por OCT dinâmico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Conclusão:</w:t>
      </w:r>
      <w:r>
        <w:t xml:space="preserve"> </w:t>
      </w:r>
      <w:r>
        <w:t xml:space="preserve">Efeito marginal se existente</w:t>
      </w:r>
    </w:p>
    <w:p>
      <w:pPr>
        <w:pStyle w:val="FirstParagraph"/>
      </w:pPr>
      <w:r>
        <w:rPr>
          <w:b/>
          <w:bCs/>
        </w:rPr>
        <w:t xml:space="preserve">Label Final:</w:t>
      </w:r>
      <w:r>
        <w:br/>
      </w:r>
      <w:r>
        <w:t xml:space="preserve">“</w:t>
      </w:r>
      <w:r>
        <w:rPr>
          <w:b/>
          <w:bCs/>
        </w:rPr>
        <w:t xml:space="preserve">Estas estruturas retêm função. Por isso, estratégias cirúrgicas visando músculo ciliar (ex: bandas de expansão escleral) falharam sistematicamente.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Caixa de Síntese Inferior: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410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Teoria</w:t>
            </w:r>
          </w:p>
        </w:tc>
        <w:tc>
          <w:tcPr/>
          <w:p>
            <w:pPr>
              <w:pStyle w:val="Compact"/>
            </w:pPr>
            <w:r>
              <w:t xml:space="preserve">Contribuição</w:t>
            </w:r>
          </w:p>
        </w:tc>
        <w:tc>
          <w:tcPr/>
          <w:p>
            <w:pPr>
              <w:pStyle w:val="Compact"/>
            </w:pPr>
            <w:r>
              <w:t xml:space="preserve">Implicação Terapêutica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Lenticular (Esclerose Nuclear)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85-90%</w:t>
            </w:r>
          </w:p>
        </w:tc>
        <w:tc>
          <w:tcPr/>
          <w:p>
            <w:pPr>
              <w:pStyle w:val="Compact"/>
            </w:pPr>
            <w:r>
              <w:t xml:space="preserve">Cirurgia deve focar córnea (PresbyLASIK) ou substituir cristalino (RLE)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Geométrica (Crescimento)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Efeito secundário, não-alvo terapêutico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Extralenticular (Músculo/Zônulas)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Estratégias musculares ineficazes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Clarificar a base científica da presbiopia e explicar porque abordagens cirúrgicas lenticulares/corneanas são eficazes, enquanto estratégias musculares (escleral expansion) falharam.</w:t>
      </w:r>
    </w:p>
    <w:p>
      <w:r>
        <w:pict>
          <v:rect style="width:0;height:1.5pt" o:hralign="center" o:hrstd="t" o:hr="t"/>
        </w:pict>
      </w:r>
    </w:p>
    <w:bookmarkEnd w:id="63"/>
    <w:bookmarkStart w:id="64" w:name="Xc970a419a84b8bd562449df9301af0d0fc9869e"/>
    <w:p>
      <w:pPr>
        <w:pStyle w:val="Heading3"/>
      </w:pPr>
      <w:r>
        <w:t xml:space="preserve">Infográfico 1.4: Classificação DLS (Dysfunctional Lens Syndrome) e Árvore de Decisão Cirúrgica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Fluxograma de decisão baseado no estadiamento DLS.</w:t>
      </w:r>
    </w:p>
    <w:p>
      <w:pPr>
        <w:pStyle w:val="BodyText"/>
      </w:pPr>
      <w:r>
        <w:rPr>
          <w:b/>
          <w:bCs/>
        </w:rPr>
        <w:t xml:space="preserve">Topo (Paciente Presbita Sintomático – 45-65 anos):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NÍVEL 1: Avaliação Inicial do Cristalino</w:t>
      </w:r>
    </w:p>
    <w:p>
      <w:pPr>
        <w:pStyle w:val="BodyText"/>
      </w:pPr>
      <w:r>
        <w:rPr>
          <w:b/>
          <w:bCs/>
        </w:rPr>
        <w:t xml:space="preserve">Pergunta Central:</w:t>
      </w:r>
      <w:r>
        <w:br/>
      </w:r>
      <w:r>
        <w:t xml:space="preserve">“Qual o grau de disfunção lenticular?”</w:t>
      </w:r>
    </w:p>
    <w:p>
      <w:pPr>
        <w:pStyle w:val="BodyText"/>
      </w:pPr>
      <w:r>
        <w:rPr>
          <w:b/>
          <w:bCs/>
        </w:rPr>
        <w:t xml:space="preserve">Ferramentas Diagnósticas (caixa lateral):</w:t>
      </w:r>
      <w:r>
        <w:t xml:space="preserve"> </w:t>
      </w:r>
      <w:r>
        <w:t xml:space="preserve">- LOCS III (Lâmpada de Fenda)</w:t>
      </w:r>
      <w:r>
        <w:t xml:space="preserve"> </w:t>
      </w:r>
      <w:r>
        <w:t xml:space="preserve">- Densitometria Pentacam</w:t>
      </w:r>
      <w:r>
        <w:t xml:space="preserve"> </w:t>
      </w:r>
      <w:r>
        <w:t xml:space="preserve">- OSI (Objective Scatter Index)</w:t>
      </w:r>
      <w:r>
        <w:t xml:space="preserve"> </w:t>
      </w:r>
      <w:r>
        <w:t xml:space="preserve">- Aberrometria interna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RAMIFICAÇÃO 1 (Verde): DLS Estádio 1 – Disfunção Precoce (45-55 anos)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LOCS:</w:t>
      </w:r>
      <w:r>
        <w:t xml:space="preserve"> </w:t>
      </w:r>
      <w:r>
        <w:t xml:space="preserve">0-1 (cristalino claro)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Densitometria:</w:t>
      </w:r>
      <w:r>
        <w:t xml:space="preserve"> </w:t>
      </w:r>
      <w:r>
        <w:t xml:space="preserve">&lt;12%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OSI:</w:t>
      </w:r>
      <w:r>
        <w:t xml:space="preserve"> </w:t>
      </w:r>
      <w:r>
        <w:t xml:space="preserve">&lt;1.0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 Interna:</w:t>
      </w:r>
      <w:r>
        <w:t xml:space="preserve"> </w:t>
      </w:r>
      <w:r>
        <w:t xml:space="preserve">+0.05 a +0.15 μm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Sintomas:</w:t>
      </w:r>
      <w:r>
        <w:t xml:space="preserve"> </w:t>
      </w:r>
      <w:r>
        <w:t xml:space="preserve">Apenas presbiopia (sem glare/halos de origem lenticular)</w:t>
      </w:r>
    </w:p>
    <w:p>
      <w:pPr>
        <w:pStyle w:val="BodyText"/>
      </w:pPr>
      <w:r>
        <w:rPr>
          <w:b/>
          <w:bCs/>
        </w:rPr>
        <w:t xml:space="preserve">Decisão Cirúrgica: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PresbyLASIK / Custom-Q</w:t>
      </w:r>
      <w:r>
        <w:t xml:space="preserve"> </w:t>
      </w:r>
      <w:r>
        <w:t xml:space="preserve">(Correção Corneana)</w:t>
      </w:r>
    </w:p>
    <w:p>
      <w:pPr>
        <w:pStyle w:val="BodyText"/>
      </w:pPr>
      <w:r>
        <w:rPr>
          <w:b/>
          <w:bCs/>
        </w:rPr>
        <w:t xml:space="preserve">Justificação:</w:t>
      </w:r>
      <w:r>
        <w:br/>
      </w:r>
      <w:r>
        <w:t xml:space="preserve">“O cristalino retém excelente qualidade óptica. Modificação corneana fornece visão funcional sem riscos de cirurgia intraocular.”</w:t>
      </w:r>
    </w:p>
    <w:p>
      <w:pPr>
        <w:pStyle w:val="BodyText"/>
      </w:pPr>
      <w:r>
        <w:rPr>
          <w:b/>
          <w:bCs/>
        </w:rPr>
        <w:t xml:space="preserve">Taxa de Satisfação Literatura:</w:t>
      </w:r>
      <w:r>
        <w:t xml:space="preserve"> </w:t>
      </w:r>
      <w:r>
        <w:t xml:space="preserve">85-92% [Alió 2006]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RAMIFICAÇÃO 2 (Amarelo): DLS Estádio 2 – Disfunção Moderada (50-65 anos)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LOCS:</w:t>
      </w:r>
      <w:r>
        <w:t xml:space="preserve"> </w:t>
      </w:r>
      <w:r>
        <w:t xml:space="preserve">2 (nuclear opalescence leve, cor nuclear NC2)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Densitometria:</w:t>
      </w:r>
      <w:r>
        <w:t xml:space="preserve"> </w:t>
      </w:r>
      <w:r>
        <w:t xml:space="preserve">12-18%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OSI:</w:t>
      </w:r>
      <w:r>
        <w:t xml:space="preserve"> </w:t>
      </w:r>
      <w:r>
        <w:t xml:space="preserve">1.0-2.5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 Interna:</w:t>
      </w:r>
      <w:r>
        <w:t xml:space="preserve"> </w:t>
      </w:r>
      <w:r>
        <w:t xml:space="preserve">+0.15 a +0.30 μm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Sintomas:</w:t>
      </w:r>
      <w:r>
        <w:t xml:space="preserve"> </w:t>
      </w:r>
      <w:r>
        <w:t xml:space="preserve">Presbiopia + glare noturno ligeiro + sensibilidade ao contraste reduzida</w:t>
      </w:r>
    </w:p>
    <w:p>
      <w:pPr>
        <w:pStyle w:val="BodyText"/>
      </w:pPr>
      <w:r>
        <w:rPr>
          <w:b/>
          <w:bCs/>
        </w:rPr>
        <w:t xml:space="preserve">Decisão Cirúrgica (Zona Cinzenta):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Análise Multifatorial</w:t>
      </w:r>
    </w:p>
    <w:p>
      <w:pPr>
        <w:pStyle w:val="BodyText"/>
      </w:pPr>
      <w:r>
        <w:rPr>
          <w:b/>
          <w:bCs/>
        </w:rPr>
        <w:t xml:space="preserve">Sub-Ramificação A (Favorecer PresbyLASIK):</w:t>
      </w:r>
      <w:r>
        <w:t xml:space="preserve"> </w:t>
      </w:r>
      <w:r>
        <w:t xml:space="preserve">- Idade &lt;55 anos</w:t>
      </w:r>
      <w:r>
        <w:t xml:space="preserve"> </w:t>
      </w:r>
      <w:r>
        <w:t xml:space="preserve">- Hipermetropia baixa (+1.00 a +3.00 D)</w:t>
      </w:r>
      <w:r>
        <w:t xml:space="preserve"> </w:t>
      </w:r>
      <w:r>
        <w:t xml:space="preserve">- Paciente deseja evitar cirurgia intraocular</w:t>
      </w:r>
      <w:r>
        <w:t xml:space="preserve"> </w:t>
      </w:r>
      <w:r>
        <w:t xml:space="preserve">- Leito Estromal Residual (RSB) e biomecânica corneana adequados</w:t>
      </w:r>
    </w:p>
    <w:p>
      <w:pPr>
        <w:pStyle w:val="BodyText"/>
      </w:pPr>
      <w:r>
        <w:rPr>
          <w:b/>
          <w:bCs/>
        </w:rPr>
        <w:t xml:space="preserve">Sub-Ramificação B (Favorecer RLE):</w:t>
      </w:r>
      <w:r>
        <w:t xml:space="preserve"> </w:t>
      </w:r>
      <w:r>
        <w:t xml:space="preserve">- Idade &gt;55 anos</w:t>
      </w:r>
      <w:r>
        <w:t xml:space="preserve"> </w:t>
      </w:r>
      <w:r>
        <w:t xml:space="preserve">- Hipermetropia alta (&gt;+3.50 D)</w:t>
      </w:r>
      <w:r>
        <w:t xml:space="preserve"> </w:t>
      </w:r>
      <w:r>
        <w:t xml:space="preserve">- Queixas de glare impactando qualidade de vida</w:t>
      </w:r>
      <w:r>
        <w:t xml:space="preserve"> </w:t>
      </w:r>
      <w:r>
        <w:t xml:space="preserve">- Paciente aceita cirurgia intraocular e deseja solução</w:t>
      </w:r>
      <w:r>
        <w:t xml:space="preserve"> </w:t>
      </w:r>
      <w:r>
        <w:t xml:space="preserve">“definitiva”</w:t>
      </w:r>
    </w:p>
    <w:p>
      <w:pPr>
        <w:pStyle w:val="BodyText"/>
      </w:pPr>
      <w:r>
        <w:rPr>
          <w:b/>
          <w:bCs/>
        </w:rPr>
        <w:t xml:space="preserve">Taxa de Satisfação:</w:t>
      </w:r>
      <w:r>
        <w:t xml:space="preserve"> </w:t>
      </w:r>
      <w:r>
        <w:t xml:space="preserve">70-85% (PresbyLASIK) vs. 85-95% (RLE com IOL multifocal)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RAMIFICAÇÃO 3 (Vermelho): DLS Estádio 3 – Catarata (&gt;55 anos típico)</w:t>
      </w:r>
    </w:p>
    <w:p>
      <w:pPr>
        <w:pStyle w:val="BodyText"/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LOCS:</w:t>
      </w:r>
      <w:r>
        <w:t xml:space="preserve"> </w:t>
      </w:r>
      <w:r>
        <w:t xml:space="preserve">≥3 em qualquer parâmetro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Densitometria:</w:t>
      </w:r>
      <w:r>
        <w:t xml:space="preserve"> </w:t>
      </w:r>
      <w:r>
        <w:t xml:space="preserve">&gt;18%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OSI:</w:t>
      </w:r>
      <w:r>
        <w:t xml:space="preserve"> </w:t>
      </w:r>
      <w:r>
        <w:t xml:space="preserve">&gt;2.5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BCVA:</w:t>
      </w:r>
      <w:r>
        <w:t xml:space="preserve"> </w:t>
      </w:r>
      <w:r>
        <w:t xml:space="preserve">Reduzida pela opacidade (não corrigível apenas com refração)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Sintomas:</w:t>
      </w:r>
      <w:r>
        <w:t xml:space="preserve"> </w:t>
      </w:r>
      <w:r>
        <w:t xml:space="preserve">Presbiopia + perda visual objetiva + glare severo</w:t>
      </w:r>
    </w:p>
    <w:p>
      <w:pPr>
        <w:pStyle w:val="BodyText"/>
      </w:pPr>
      <w:r>
        <w:rPr>
          <w:b/>
          <w:bCs/>
        </w:rPr>
        <w:t xml:space="preserve">Decisão Cirúrgica: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RLE com IOL Multifocal/EDOF</w:t>
      </w:r>
      <w:r>
        <w:br/>
      </w:r>
      <w:r>
        <w:t xml:space="preserve">(ou Extração de Catarata se já clinicamente indicada)</w:t>
      </w:r>
    </w:p>
    <w:p>
      <w:pPr>
        <w:pStyle w:val="BodyText"/>
      </w:pPr>
      <w:r>
        <w:rPr>
          <w:b/>
          <w:bCs/>
        </w:rPr>
        <w:t xml:space="preserve">Justificação:</w:t>
      </w:r>
      <w:r>
        <w:br/>
      </w:r>
      <w:r>
        <w:t xml:space="preserve">“O cristalino é a fonte primária de degradação óptica. PresbyLASIK não pode superar scatter lenticular. Substituição do cristalino aborda simultaneamente catarata e presbiopia.”</w:t>
      </w:r>
    </w:p>
    <w:p>
      <w:pPr>
        <w:pStyle w:val="BodyText"/>
      </w:pPr>
      <w:r>
        <w:rPr>
          <w:b/>
          <w:bCs/>
        </w:rPr>
        <w:t xml:space="preserve">Taxa de Satisfação:</w:t>
      </w:r>
      <w:r>
        <w:t xml:space="preserve"> </w:t>
      </w:r>
      <w:r>
        <w:t xml:space="preserve">90-95%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Caixa Inferior (Regra de Ouro):</w:t>
      </w:r>
      <w:r>
        <w:br/>
      </w:r>
      <w:r>
        <w:t xml:space="preserve">“</w:t>
      </w:r>
      <w:r>
        <w:rPr>
          <w:b/>
          <w:bCs/>
        </w:rPr>
        <w:t xml:space="preserve">Nunca operar PresbyLASIK em DLS Estádio 3.</w:t>
      </w:r>
      <w:r>
        <w:t xml:space="preserve"> </w:t>
      </w:r>
      <w:r>
        <w:t xml:space="preserve">Adicionar aberração esférica negativa corneana num olho com scatter lenticular severo resulta em degradação visual catastrófica sem ganho de profundidade de campo.”</w:t>
      </w:r>
    </w:p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Fornecer algoritmo claro e baseado em evidência para decidir entre correção corneana vs. lenticular baseado no estadiamento funcional do cristalino.</w:t>
      </w:r>
    </w:p>
    <w:p>
      <w:r>
        <w:pict>
          <v:rect style="width:0;height:1.5pt" o:hralign="center" o:hrstd="t" o:hr="t"/>
        </w:pict>
      </w:r>
    </w:p>
    <w:bookmarkEnd w:id="64"/>
    <w:bookmarkStart w:id="65" w:name="X78ec33725ae035085f2d63d8217b321f6f18270"/>
    <w:p>
      <w:pPr>
        <w:pStyle w:val="Heading3"/>
      </w:pPr>
      <w:r>
        <w:t xml:space="preserve">Infográfico 1.5: Interação Erro Refrativo - Presbiopia (Matriz Clínica)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Comparação visual de como hipermétropes, míopes e emétropes experimentam presbiopia diferentemente.</w:t>
      </w:r>
    </w:p>
    <w:p>
      <w:pPr>
        <w:pStyle w:val="BodyText"/>
      </w:pPr>
      <w:r>
        <w:rPr>
          <w:b/>
          <w:bCs/>
        </w:rPr>
        <w:t xml:space="preserve">Estrutura: Três Colunas Comparativas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COLUNA 1 (Verde): HIPERMÉTROPE (+2.00 D, Idade 45)</w:t>
      </w:r>
    </w:p>
    <w:p>
      <w:pPr>
        <w:pStyle w:val="BodyText"/>
      </w:pPr>
      <w:r>
        <w:rPr>
          <w:b/>
          <w:bCs/>
        </w:rPr>
        <w:t xml:space="preserve">Cenário Pré-Cirúrgico: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Longe Não Corrigida:</w:t>
      </w:r>
      <w:r>
        <w:t xml:space="preserve"> </w:t>
      </w:r>
      <w:r>
        <w:t xml:space="preserve">Turva (necessita óculos sempre)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Perto Não Corrigida:</w:t>
      </w:r>
      <w:r>
        <w:t xml:space="preserve"> </w:t>
      </w:r>
      <w:r>
        <w:t xml:space="preserve">Muito turva (hipermetropia + presbiopia = duplo déficit)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Requisito Dióptrico para Leitura:</w:t>
      </w:r>
      <w:r>
        <w:t xml:space="preserve"> </w:t>
      </w:r>
      <w:r>
        <w:t xml:space="preserve">+2.00 D (longe) + +1.50 D (perto) =</w:t>
      </w:r>
      <w:r>
        <w:t xml:space="preserve"> </w:t>
      </w:r>
      <w:r>
        <w:rPr>
          <w:b/>
          <w:bCs/>
        </w:rPr>
        <w:t xml:space="preserve">+3.50 D total</w:t>
      </w:r>
    </w:p>
    <w:p>
      <w:pPr>
        <w:pStyle w:val="BodyText"/>
      </w:pPr>
      <w:r>
        <w:rPr>
          <w:b/>
          <w:bCs/>
        </w:rPr>
        <w:t xml:space="preserve">Experiência Subjetiva:</w:t>
      </w:r>
      <w:r>
        <w:t xml:space="preserve"> </w:t>
      </w:r>
      <w:r>
        <w:t xml:space="preserve">-</w:t>
      </w:r>
      <w:r>
        <w:t xml:space="preserve"> </w:t>
      </w:r>
      <w:r>
        <w:t xml:space="preserve">“Nunca vi bem sem óculos em minha vida”</w:t>
      </w:r>
      <w:r>
        <w:t xml:space="preserve"> </w:t>
      </w:r>
      <w:r>
        <w:t xml:space="preserve">- Dependência total de correção óptica</w:t>
      </w:r>
    </w:p>
    <w:p>
      <w:pPr>
        <w:pStyle w:val="BodyText"/>
      </w:pPr>
      <w:r>
        <w:rPr>
          <w:b/>
          <w:bCs/>
        </w:rPr>
        <w:t xml:space="preserve">Estratégia PresbyLASIK: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Alvo:</w:t>
      </w:r>
      <w:r>
        <w:t xml:space="preserve"> </w:t>
      </w:r>
      <w:r>
        <w:t xml:space="preserve">Corrigir hipermetropia + adicionar profundidade de campo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Perfil de Ablação:</w:t>
      </w:r>
      <w:r>
        <w:t xml:space="preserve"> </w:t>
      </w:r>
      <w:r>
        <w:t xml:space="preserve">Hiperópico naturalmente cria Q hiper-prolato (sinergismo!)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Q-target:</w:t>
      </w:r>
      <w:r>
        <w:t xml:space="preserve"> </w:t>
      </w:r>
      <w:r>
        <w:t xml:space="preserve">-0.80 a -1.00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Anisometropia (Micro-Monovisão):</w:t>
      </w:r>
      <w:r>
        <w:t xml:space="preserve"> </w:t>
      </w:r>
      <w:r>
        <w:t xml:space="preserve">Opcional (não-dominante -0.50 D)</w:t>
      </w:r>
    </w:p>
    <w:p>
      <w:pPr>
        <w:pStyle w:val="BodyText"/>
      </w:pPr>
      <w:r>
        <w:rPr>
          <w:b/>
          <w:bCs/>
        </w:rPr>
        <w:t xml:space="preserve">Resultado Típico:</w:t>
      </w:r>
      <w:r>
        <w:t xml:space="preserve"> </w:t>
      </w:r>
      <w:r>
        <w:t xml:space="preserve">- UCDVA: 20/25</w:t>
      </w:r>
      <w:r>
        <w:t xml:space="preserve"> </w:t>
      </w:r>
      <w:r>
        <w:t xml:space="preserve">- UCNVA: J2-J3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Taxa de Satisfação:</w:t>
      </w:r>
      <w:r>
        <w:t xml:space="preserve"> </w:t>
      </w:r>
      <w:r>
        <w:t xml:space="preserve">90-95% [Ref. 4]</w:t>
      </w:r>
    </w:p>
    <w:p>
      <w:pPr>
        <w:pStyle w:val="BodyText"/>
      </w:pPr>
      <w:r>
        <w:rPr>
          <w:b/>
          <w:bCs/>
        </w:rPr>
        <w:t xml:space="preserve">Razão do Sucesso:</w:t>
      </w:r>
      <w:r>
        <w:t xml:space="preserve"> </w:t>
      </w:r>
      <w:r>
        <w:t xml:space="preserve">- Todo ganho visual (longe E perto)</w:t>
      </w:r>
      <w:r>
        <w:t xml:space="preserve"> </w:t>
      </w:r>
      <w:r>
        <w:t xml:space="preserve">- Nenhuma</w:t>
      </w:r>
      <w:r>
        <w:t xml:space="preserve"> </w:t>
      </w:r>
      <w:r>
        <w:t xml:space="preserve">“perda”</w:t>
      </w:r>
      <w:r>
        <w:t xml:space="preserve"> </w:t>
      </w:r>
      <w:r>
        <w:t xml:space="preserve">percebida</w:t>
      </w:r>
      <w:r>
        <w:t xml:space="preserve"> </w:t>
      </w:r>
      <w:r>
        <w:t xml:space="preserve">- Expectativas fáceis de superar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</w:t>
      </w:r>
      <w:r>
        <w:rPr>
          <w:b/>
          <w:bCs/>
        </w:rPr>
        <w:t xml:space="preserve">CANDIDATO IDEAL – Máxima Satisfação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COLUNA 2 (Amarelo): MÍOPE (-3.00 D, Idade 45)</w:t>
      </w:r>
    </w:p>
    <w:p>
      <w:pPr>
        <w:pStyle w:val="BodyText"/>
      </w:pPr>
      <w:r>
        <w:rPr>
          <w:b/>
          <w:bCs/>
        </w:rPr>
        <w:t xml:space="preserve">Cenário Pré-Cirúrgico: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Longe Não Corrigida:</w:t>
      </w:r>
      <w:r>
        <w:t xml:space="preserve"> </w:t>
      </w:r>
      <w:r>
        <w:t xml:space="preserve">Turva (necessita óculos para condução, TV)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Perto Não Corrigida:</w:t>
      </w:r>
      <w:r>
        <w:t xml:space="preserve"> </w:t>
      </w:r>
      <w:r>
        <w:rPr>
          <w:b/>
          <w:bCs/>
        </w:rPr>
        <w:t xml:space="preserve">Excelente!</w:t>
      </w:r>
      <w:r>
        <w:t xml:space="preserve"> </w:t>
      </w:r>
      <w:r>
        <w:t xml:space="preserve">(Ponto próximo a ~33 cm)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“Vantagem Natural”</w:t>
      </w:r>
      <w:r>
        <w:rPr>
          <w:b/>
          <w:bCs/>
        </w:rPr>
        <w:t xml:space="preserve">:</w:t>
      </w:r>
      <w:r>
        <w:t xml:space="preserve"> </w:t>
      </w:r>
      <w:r>
        <w:t xml:space="preserve">Pode ler sem óculos removendo correção de longe</w:t>
      </w:r>
    </w:p>
    <w:p>
      <w:pPr>
        <w:pStyle w:val="BodyText"/>
      </w:pPr>
      <w:r>
        <w:rPr>
          <w:b/>
          <w:bCs/>
        </w:rPr>
        <w:t xml:space="preserve">Experiência Subjetiva:</w:t>
      </w:r>
      <w:r>
        <w:t xml:space="preserve"> </w:t>
      </w:r>
      <w:r>
        <w:t xml:space="preserve">-</w:t>
      </w:r>
      <w:r>
        <w:t xml:space="preserve"> </w:t>
      </w:r>
      <w:r>
        <w:t xml:space="preserve">“Vejo bem de perto sem óculos. Não quero perder isto!”</w:t>
      </w:r>
      <w:r>
        <w:t xml:space="preserve"> </w:t>
      </w:r>
      <w:r>
        <w:t xml:space="preserve">- Ambivalência sobre cirurgia</w:t>
      </w:r>
    </w:p>
    <w:p>
      <w:pPr>
        <w:pStyle w:val="BodyText"/>
      </w:pPr>
      <w:r>
        <w:rPr>
          <w:b/>
          <w:bCs/>
        </w:rPr>
        <w:t xml:space="preserve">Desafio Cirúrgico:</w:t>
      </w:r>
      <w:r>
        <w:t xml:space="preserve"> </w:t>
      </w:r>
      <w:r>
        <w:t xml:space="preserve">- LASIK miópico convencional induz Q positivo (oblato) → Halos</w:t>
      </w:r>
      <w:r>
        <w:t xml:space="preserve"> </w:t>
      </w:r>
      <w:r>
        <w:t xml:space="preserve">- Para criar presbiopia, precisa</w:t>
      </w:r>
      <w:r>
        <w:t xml:space="preserve"> </w:t>
      </w:r>
      <w:r>
        <w:rPr>
          <w:b/>
          <w:bCs/>
        </w:rPr>
        <w:t xml:space="preserve">reverter oblatividade</w:t>
      </w:r>
      <w:r>
        <w:t xml:space="preserve"> </w:t>
      </w:r>
      <w:r>
        <w:t xml:space="preserve">+ induzir</w:t>
      </w:r>
      <w:r>
        <w:t xml:space="preserve"> </w:t>
      </w:r>
      <w:r>
        <w:rPr>
          <w:b/>
          <w:bCs/>
        </w:rPr>
        <w:t xml:space="preserve">prolatividade</w:t>
      </w:r>
      <w:r>
        <w:t xml:space="preserve"> </w:t>
      </w:r>
      <w:r>
        <w:t xml:space="preserve">→ Consumo de tecido elevado</w:t>
      </w:r>
    </w:p>
    <w:p>
      <w:pPr>
        <w:pStyle w:val="BodyText"/>
      </w:pPr>
      <w:r>
        <w:rPr>
          <w:b/>
          <w:bCs/>
        </w:rPr>
        <w:t xml:space="preserve">Estratégia Adaptada: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A – Monovisão Modificada (Mais Comum):</w:t>
      </w:r>
      <w:r>
        <w:t xml:space="preserve"> </w:t>
      </w:r>
      <w:r>
        <w:t xml:space="preserve">- Dominante: 0.00 D</w:t>
      </w:r>
      <w:r>
        <w:t xml:space="preserve"> </w:t>
      </w:r>
      <w:r>
        <w:t xml:space="preserve">- Não-dominante: -1.25 a -1.75 D (preserva vantagem natural de perto)</w:t>
      </w:r>
      <w:r>
        <w:t xml:space="preserve"> </w:t>
      </w:r>
      <w:r>
        <w:t xml:space="preserve">- Q-modification mínimo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B – PresbyLASIK Bilateral:</w:t>
      </w:r>
      <w:r>
        <w:t xml:space="preserve"> </w:t>
      </w:r>
      <w:r>
        <w:t xml:space="preserve">- Q-target moderado (-0.60 μm SA)</w:t>
      </w:r>
      <w:r>
        <w:t xml:space="preserve"> </w:t>
      </w:r>
      <w:r>
        <w:t xml:space="preserve">- Micro-monovisão ligeira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Halos noturnos mais proeminentes (pupila míope geralmente &gt;6 mm)</w:t>
      </w:r>
    </w:p>
    <w:p>
      <w:pPr>
        <w:pStyle w:val="BodyText"/>
      </w:pPr>
      <w:r>
        <w:rPr>
          <w:b/>
          <w:bCs/>
        </w:rPr>
        <w:t xml:space="preserve">Resultado Típico:</w:t>
      </w:r>
      <w:r>
        <w:t xml:space="preserve"> </w:t>
      </w:r>
      <w:r>
        <w:t xml:space="preserve">- UCDVA: 20/20 (dominante)</w:t>
      </w:r>
      <w:r>
        <w:t xml:space="preserve"> </w:t>
      </w:r>
      <w:r>
        <w:t xml:space="preserve">- UCNVA: J3-J4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Taxa de Satisfação:</w:t>
      </w:r>
      <w:r>
        <w:t xml:space="preserve"> </w:t>
      </w:r>
      <w:r>
        <w:t xml:space="preserve">75-85% (inferior a hipermétropes)</w:t>
      </w:r>
    </w:p>
    <w:p>
      <w:pPr>
        <w:pStyle w:val="BodyText"/>
      </w:pPr>
      <w:r>
        <w:rPr>
          <w:b/>
          <w:bCs/>
        </w:rPr>
        <w:t xml:space="preserve">Razão da Menor Satisfação:</w:t>
      </w:r>
      <w:r>
        <w:t xml:space="preserve"> </w:t>
      </w:r>
      <w:r>
        <w:t xml:space="preserve">- Perda da vantagem natural de perto</w:t>
      </w:r>
      <w:r>
        <w:t xml:space="preserve"> </w:t>
      </w:r>
      <w:r>
        <w:t xml:space="preserve">- Trade-off mais evidente (halos noturnos)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</w:t>
      </w:r>
      <w:r>
        <w:rPr>
          <w:b/>
          <w:bCs/>
        </w:rPr>
        <w:t xml:space="preserve">CANDIDATO COMPLEXO – Gestão de Expectativas Crucial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COLUNA 3 (Vermelho): EMÉTROPE (±0.50 D, Idade 45)</w:t>
      </w:r>
    </w:p>
    <w:p>
      <w:pPr>
        <w:pStyle w:val="BodyText"/>
      </w:pPr>
      <w:r>
        <w:rPr>
          <w:b/>
          <w:bCs/>
        </w:rPr>
        <w:t xml:space="preserve">Cenário Pré-Cirúrgico: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Longe Não Corrigida:</w:t>
      </w:r>
      <w:r>
        <w:t xml:space="preserve"> </w:t>
      </w:r>
      <w:r>
        <w:rPr>
          <w:b/>
          <w:bCs/>
        </w:rPr>
        <w:t xml:space="preserve">Perfeita 20/15-20/20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Visão de Perto Não Corrigida:</w:t>
      </w:r>
      <w:r>
        <w:t xml:space="preserve"> </w:t>
      </w:r>
      <w:r>
        <w:t xml:space="preserve">Turva (apenas presbiopia)</w:t>
      </w:r>
    </w:p>
    <w:p>
      <w:pPr>
        <w:pStyle w:val="BodyText"/>
      </w:pPr>
      <w:r>
        <w:rPr>
          <w:b/>
          <w:bCs/>
        </w:rPr>
        <w:t xml:space="preserve">Experiência Subjetiva:</w:t>
      </w:r>
      <w:r>
        <w:t xml:space="preserve"> </w:t>
      </w:r>
      <w:r>
        <w:t xml:space="preserve">-</w:t>
      </w:r>
      <w:r>
        <w:t xml:space="preserve"> </w:t>
      </w:r>
      <w:r>
        <w:t xml:space="preserve">“Sempre tive visão perfeita. Agora só preciso de óculos para ler.”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Expectativas Máximas</w:t>
      </w:r>
      <w:r>
        <w:t xml:space="preserve"> </w:t>
      </w:r>
      <w:r>
        <w:t xml:space="preserve">- Zero tolerância a perda de qualidade visual de longe</w:t>
      </w:r>
    </w:p>
    <w:p>
      <w:pPr>
        <w:pStyle w:val="BodyText"/>
      </w:pPr>
      <w:r>
        <w:rPr>
          <w:b/>
          <w:bCs/>
        </w:rPr>
        <w:t xml:space="preserve">Maior Risco: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Nenhum ganho objetivo em distância</w:t>
      </w:r>
      <w:r>
        <w:t xml:space="preserve"> </w:t>
      </w:r>
      <w:r>
        <w:t xml:space="preserve">- Qualquer perda de linhas de CDVA (mesmo 1 linha) é altamente perceptível</w:t>
      </w:r>
      <w:r>
        <w:t xml:space="preserve"> </w:t>
      </w:r>
      <w:r>
        <w:t xml:space="preserve">- Todo benefício é em perto, mas com</w:t>
      </w:r>
      <w:r>
        <w:t xml:space="preserve"> </w:t>
      </w:r>
      <w:r>
        <w:t xml:space="preserve">“custo”</w:t>
      </w:r>
      <w:r>
        <w:t xml:space="preserve"> </w:t>
      </w:r>
      <w:r>
        <w:t xml:space="preserve">em longe (halos, contraste)</w:t>
      </w:r>
    </w:p>
    <w:p>
      <w:pPr>
        <w:pStyle w:val="BodyText"/>
      </w:pPr>
      <w:r>
        <w:rPr>
          <w:b/>
          <w:bCs/>
        </w:rPr>
        <w:t xml:space="preserve">Estratégia (Extremamente Conservadora):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de LC Obrigatório:</w:t>
      </w:r>
      <w:r>
        <w:t xml:space="preserve"> </w:t>
      </w:r>
      <w:r>
        <w:t xml:space="preserve">7-10 dias de monovisão simulada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 falha:</w:t>
      </w:r>
      <w:r>
        <w:t xml:space="preserve"> </w:t>
      </w:r>
      <w:r>
        <w:t xml:space="preserve">Contraindicar cirurgia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 tolerado:</w:t>
      </w:r>
      <w:r>
        <w:t xml:space="preserve"> </w:t>
      </w:r>
      <w:r>
        <w:t xml:space="preserve">- Q-target reduzido (-0.30 a -0.40 μm, menos agressivo)</w:t>
      </w:r>
      <w:r>
        <w:t xml:space="preserve"> </w:t>
      </w:r>
      <w:r>
        <w:t xml:space="preserve">- Micro-monovisão mínima (-0.75 D não-dominante)</w:t>
      </w:r>
      <w:r>
        <w:t xml:space="preserve"> </w:t>
      </w:r>
      <w:r>
        <w:t xml:space="preserve">- Zona óptica generosa (6.5-7.0 mm para reduzir halos)</w:t>
      </w:r>
    </w:p>
    <w:p>
      <w:pPr>
        <w:pStyle w:val="BodyText"/>
      </w:pPr>
      <w:r>
        <w:rPr>
          <w:b/>
          <w:bCs/>
        </w:rPr>
        <w:t xml:space="preserve">Resultado Típico:</w:t>
      </w:r>
      <w:r>
        <w:t xml:space="preserve"> </w:t>
      </w:r>
      <w:r>
        <w:t xml:space="preserve">- UCDVA: 20/20 a 20/25 (possível perda de 1 linha)</w:t>
      </w:r>
      <w:r>
        <w:t xml:space="preserve"> </w:t>
      </w:r>
      <w:r>
        <w:t xml:space="preserve">- UCNVA: J3-J4 (leitura funcional mas não perfeita)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Taxa de Satisfação:</w:t>
      </w:r>
      <w:r>
        <w:t xml:space="preserve"> </w:t>
      </w:r>
      <w:r>
        <w:t xml:space="preserve">65-80% (mais baixa)</w:t>
      </w:r>
    </w:p>
    <w:p>
      <w:pPr>
        <w:pStyle w:val="BodyText"/>
      </w:pPr>
      <w:r>
        <w:rPr>
          <w:b/>
          <w:bCs/>
        </w:rPr>
        <w:t xml:space="preserve">Razão da Baixa Satisfação:</w:t>
      </w:r>
      <w:r>
        <w:t xml:space="preserve"> </w:t>
      </w:r>
      <w:r>
        <w:t xml:space="preserve">- Perda de</w:t>
      </w:r>
      <w:r>
        <w:t xml:space="preserve"> </w:t>
      </w:r>
      <w:r>
        <w:t xml:space="preserve">“perfeição”</w:t>
      </w:r>
      <w:r>
        <w:t xml:space="preserve"> </w:t>
      </w:r>
      <w:r>
        <w:t xml:space="preserve">de longe</w:t>
      </w:r>
      <w:r>
        <w:t xml:space="preserve"> </w:t>
      </w:r>
      <w:r>
        <w:t xml:space="preserve">- Halos noturnos menos tolerados</w:t>
      </w:r>
      <w:r>
        <w:t xml:space="preserve"> </w:t>
      </w:r>
      <w:r>
        <w:t xml:space="preserve">- Arrependimento pós-cirúrgico mais comum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“</w:t>
      </w:r>
      <w:r>
        <w:rPr>
          <w:b/>
          <w:bCs/>
        </w:rPr>
        <w:t xml:space="preserve">MAIOR RISCO – Seleção Rigorosa + Consentimento Exaustivo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Tabela de Síntese Inferior: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889"/>
        <w:gridCol w:w="1819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 Refrativo</w:t>
            </w:r>
          </w:p>
        </w:tc>
        <w:tc>
          <w:tcPr/>
          <w:p>
            <w:pPr>
              <w:pStyle w:val="Compact"/>
            </w:pPr>
            <w:r>
              <w:t xml:space="preserve">Satisfação Pós-PresbyLASIK</w:t>
            </w:r>
          </w:p>
        </w:tc>
        <w:tc>
          <w:tcPr/>
          <w:p>
            <w:pPr>
              <w:pStyle w:val="Compact"/>
            </w:pPr>
            <w:r>
              <w:t xml:space="preserve">Razão Principal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Hipermetropia (+1 a +4 D)</w:t>
            </w:r>
          </w:p>
        </w:tc>
        <w:tc>
          <w:tcPr/>
          <w:p>
            <w:pPr>
              <w:pStyle w:val="Compact"/>
            </w:pPr>
            <w:r>
              <w:t xml:space="preserve">★★★★★ (90-95%)</w:t>
            </w:r>
          </w:p>
        </w:tc>
        <w:tc>
          <w:tcPr/>
          <w:p>
            <w:pPr>
              <w:pStyle w:val="Compact"/>
            </w:pPr>
            <w:r>
              <w:t xml:space="preserve">Duplo benefício (longe + perto)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Proceder com 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Miopia (-1 a -6 D)</w:t>
            </w:r>
          </w:p>
        </w:tc>
        <w:tc>
          <w:tcPr/>
          <w:p>
            <w:pPr>
              <w:pStyle w:val="Compact"/>
            </w:pPr>
            <w:r>
              <w:t xml:space="preserve">★★★★☆ (75-85%)</w:t>
            </w:r>
          </w:p>
        </w:tc>
        <w:tc>
          <w:tcPr/>
          <w:p>
            <w:pPr>
              <w:pStyle w:val="Compact"/>
            </w:pPr>
            <w:r>
              <w:t xml:space="preserve">Perda de vantagem natural de perto</w:t>
            </w:r>
          </w:p>
        </w:tc>
        <w:tc>
          <w:tcPr/>
          <w:p>
            <w:pPr>
              <w:pStyle w:val="Compact"/>
            </w:pPr>
            <w:r>
              <w:t xml:space="preserve">Monovisão preferível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Emetropia (±0.5 D)</w:t>
            </w:r>
          </w:p>
        </w:tc>
        <w:tc>
          <w:tcPr/>
          <w:p>
            <w:pPr>
              <w:pStyle w:val="Compact"/>
            </w:pPr>
            <w:r>
              <w:t xml:space="preserve">★★★☆☆ (65-80%)</w:t>
            </w:r>
          </w:p>
        </w:tc>
        <w:tc>
          <w:tcPr/>
          <w:p>
            <w:pPr>
              <w:pStyle w:val="Compact"/>
            </w:pPr>
            <w:r>
              <w:t xml:space="preserve">Nenhum ganho em distância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Seleção extremamente rigorosa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Demonstrar que o erro refrativo de base modifica profundamente a experiência da presbiopia e o resultado cirúrgico esperado, permitindo aconselhamento realista e seleção adequada.</w:t>
      </w:r>
    </w:p>
    <w:p>
      <w:r>
        <w:pict>
          <v:rect style="width:0;height:1.5pt" o:hralign="center" o:hrstd="t" o:hr="t"/>
        </w:pict>
      </w:r>
    </w:p>
    <w:bookmarkEnd w:id="65"/>
    <w:bookmarkStart w:id="66" w:name="Xbd511ae0569adce25d23ee4236d94d41687dda2"/>
    <w:p>
      <w:pPr>
        <w:pStyle w:val="Heading3"/>
      </w:pPr>
      <w:r>
        <w:t xml:space="preserve">Infográfico 1.6: Dinâmica Pupilar e Envelhecimento – Impacto na Profundidade de Campo</w:t>
      </w:r>
    </w:p>
    <w:p>
      <w:pPr>
        <w:pStyle w:val="FirstParagraph"/>
      </w:pPr>
      <w:r>
        <w:rPr>
          <w:b/>
          <w:bCs/>
        </w:rPr>
        <w:t xml:space="preserve">Descrição:</w:t>
      </w:r>
      <w:r>
        <w:br/>
      </w:r>
      <w:r>
        <w:t xml:space="preserve">Gráfico duplo mostrando alteração pupilar com idade e efeito na DoF natural.</w:t>
      </w:r>
    </w:p>
    <w:p>
      <w:pPr>
        <w:pStyle w:val="BodyText"/>
      </w:pPr>
      <w:r>
        <w:rPr>
          <w:b/>
          <w:bCs/>
        </w:rPr>
        <w:t xml:space="preserve">Painel Superior: Diâmetro Pupilar vs. Idade</w:t>
      </w:r>
    </w:p>
    <w:p>
      <w:pPr>
        <w:pStyle w:val="BodyText"/>
      </w:pPr>
      <w:r>
        <w:rPr>
          <w:b/>
          <w:bCs/>
        </w:rPr>
        <w:t xml:space="preserve">Eixo X:</w:t>
      </w:r>
      <w:r>
        <w:t xml:space="preserve"> </w:t>
      </w:r>
      <w:r>
        <w:t xml:space="preserve">Idade (20-80 anos)</w:t>
      </w:r>
      <w:r>
        <w:br/>
      </w:r>
      <w:r>
        <w:rPr>
          <w:b/>
          <w:bCs/>
        </w:rPr>
        <w:t xml:space="preserve">Eixo Y:</w:t>
      </w:r>
      <w:r>
        <w:t xml:space="preserve"> </w:t>
      </w:r>
      <w:r>
        <w:t xml:space="preserve">Diâmetro Pupilar (mm)</w:t>
      </w:r>
    </w:p>
    <w:p>
      <w:pPr>
        <w:pStyle w:val="BodyText"/>
      </w:pPr>
      <w:r>
        <w:rPr>
          <w:b/>
          <w:bCs/>
        </w:rPr>
        <w:t xml:space="preserve">Duas Curvas: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Curva Superior (Amarela): Pupila Mesópica (Condições Escotópicas)</w:t>
      </w:r>
    </w:p>
    <w:p>
      <w:pPr>
        <w:pStyle w:val="Compact"/>
        <w:numPr>
          <w:ilvl w:val="1"/>
          <w:numId w:val="1032"/>
        </w:numPr>
      </w:pPr>
      <w:r>
        <w:t xml:space="preserve">20 anos: 6.5-7.0 mm</w:t>
      </w:r>
    </w:p>
    <w:p>
      <w:pPr>
        <w:pStyle w:val="Compact"/>
        <w:numPr>
          <w:ilvl w:val="1"/>
          <w:numId w:val="1032"/>
        </w:numPr>
      </w:pPr>
      <w:r>
        <w:t xml:space="preserve">40 anos: 5.0-6.0 mm</w:t>
      </w:r>
    </w:p>
    <w:p>
      <w:pPr>
        <w:pStyle w:val="Compact"/>
        <w:numPr>
          <w:ilvl w:val="1"/>
          <w:numId w:val="1032"/>
        </w:numPr>
      </w:pPr>
      <w:r>
        <w:t xml:space="preserve">60 anos: 4.0-5.0 mm</w:t>
      </w:r>
    </w:p>
    <w:p>
      <w:pPr>
        <w:pStyle w:val="Compact"/>
        <w:numPr>
          <w:ilvl w:val="1"/>
          <w:numId w:val="1032"/>
        </w:numPr>
      </w:pPr>
      <w:r>
        <w:t xml:space="preserve">80 anos: 3.0-4.0 mm</w:t>
      </w:r>
    </w:p>
    <w:p>
      <w:pPr>
        <w:pStyle w:val="Compact"/>
        <w:numPr>
          <w:ilvl w:val="1"/>
          <w:numId w:val="1032"/>
        </w:numPr>
      </w:pPr>
      <w:r>
        <w:t xml:space="preserve">Label:</w:t>
      </w:r>
      <w:r>
        <w:t xml:space="preserve"> </w:t>
      </w:r>
      <w:r>
        <w:t xml:space="preserve">“Pupila Noturna (Condução, Ambientes Escuros)”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Curva Inferior (Azul): Pupila Fotópica (Luz Brilhante)</w:t>
      </w:r>
    </w:p>
    <w:p>
      <w:pPr>
        <w:pStyle w:val="Compact"/>
        <w:numPr>
          <w:ilvl w:val="1"/>
          <w:numId w:val="1033"/>
        </w:numPr>
      </w:pPr>
      <w:r>
        <w:t xml:space="preserve">20 anos: 3.0-4.0 mm</w:t>
      </w:r>
    </w:p>
    <w:p>
      <w:pPr>
        <w:pStyle w:val="Compact"/>
        <w:numPr>
          <w:ilvl w:val="1"/>
          <w:numId w:val="1033"/>
        </w:numPr>
      </w:pPr>
      <w:r>
        <w:t xml:space="preserve">40 anos: 2.5-3.5 mm</w:t>
      </w:r>
    </w:p>
    <w:p>
      <w:pPr>
        <w:pStyle w:val="Compact"/>
        <w:numPr>
          <w:ilvl w:val="1"/>
          <w:numId w:val="1033"/>
        </w:numPr>
      </w:pPr>
      <w:r>
        <w:t xml:space="preserve">60 anos: 2.0-3.0 mm</w:t>
      </w:r>
    </w:p>
    <w:p>
      <w:pPr>
        <w:pStyle w:val="Compact"/>
        <w:numPr>
          <w:ilvl w:val="1"/>
          <w:numId w:val="1033"/>
        </w:numPr>
      </w:pPr>
      <w:r>
        <w:t xml:space="preserve">80 anos: 1.5-2.5 mm</w:t>
      </w:r>
    </w:p>
    <w:p>
      <w:pPr>
        <w:pStyle w:val="Compact"/>
        <w:numPr>
          <w:ilvl w:val="1"/>
          <w:numId w:val="1033"/>
        </w:numPr>
      </w:pPr>
      <w:r>
        <w:t xml:space="preserve">Label:</w:t>
      </w:r>
      <w:r>
        <w:t xml:space="preserve"> </w:t>
      </w:r>
      <w:r>
        <w:t xml:space="preserve">“Pupila Diurna (Leitura, Iluminação Interna)”</w:t>
      </w:r>
    </w:p>
    <w:p>
      <w:pPr>
        <w:pStyle w:val="FirstParagraph"/>
      </w:pPr>
      <w:r>
        <w:rPr>
          <w:b/>
          <w:bCs/>
        </w:rPr>
        <w:t xml:space="preserve">Zona Sombreada Entre as Curvas:</w:t>
      </w:r>
      <w:r>
        <w:br/>
      </w:r>
      <w:r>
        <w:t xml:space="preserve">“Amplitude de Variação Pupilar (Reduz com Idade → Miose Senil)”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Painel Inferior: Profundidade de Campo (DoF) Natural vs. Diâmetro Pupilar</w:t>
      </w:r>
    </w:p>
    <w:p>
      <w:pPr>
        <w:pStyle w:val="BodyText"/>
      </w:pPr>
      <w:r>
        <w:rPr>
          <w:b/>
          <w:bCs/>
        </w:rPr>
        <w:t xml:space="preserve">Eixo X:</w:t>
      </w:r>
      <w:r>
        <w:t xml:space="preserve"> </w:t>
      </w:r>
      <w:r>
        <w:t xml:space="preserve">Diâmetro Pupilar (2-7 mm)</w:t>
      </w:r>
      <w:r>
        <w:br/>
      </w:r>
      <w:r>
        <w:rPr>
          <w:b/>
          <w:bCs/>
        </w:rPr>
        <w:t xml:space="preserve">Eixo Y:</w:t>
      </w:r>
      <w:r>
        <w:t xml:space="preserve"> </w:t>
      </w:r>
      <w:r>
        <w:t xml:space="preserve">DoF (Dioptrias)</w:t>
      </w:r>
    </w:p>
    <w:p>
      <w:pPr>
        <w:pStyle w:val="BodyText"/>
      </w:pPr>
      <w:r>
        <w:rPr>
          <w:b/>
          <w:bCs/>
        </w:rPr>
        <w:t xml:space="preserve">Curva Hiperbólica (Vermelha):</w:t>
      </w:r>
      <w:r>
        <w:br/>
      </w:r>
      <w:r>
        <w:t xml:space="preserve">Relação inversa quadrática: (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Dados Marcados:</w:t>
      </w:r>
      <w:r>
        <w:t xml:space="preserve"> </w:t>
      </w:r>
      <w:r>
        <w:t xml:space="preserve">| Diâmetro Pupilar | DoF Natural | Contexto |</w:t>
      </w:r>
      <w:r>
        <w:t xml:space="preserve"> </w:t>
      </w:r>
      <w:r>
        <w:t xml:space="preserve">|——————|————-|———-|</w:t>
      </w:r>
      <w:r>
        <w:t xml:space="preserve"> </w:t>
      </w:r>
      <w:r>
        <w:t xml:space="preserve">| 2.0 mm | ~2.50 D | Idoso em luz brilhante → Leitura fácil (efeito pinhole extremo) |</w:t>
      </w:r>
      <w:r>
        <w:t xml:space="preserve"> </w:t>
      </w:r>
      <w:r>
        <w:t xml:space="preserve">| 3.0 mm | ~1.10 D | Adulto médio lendo |</w:t>
      </w:r>
      <w:r>
        <w:t xml:space="preserve"> </w:t>
      </w:r>
      <w:r>
        <w:t xml:space="preserve">| 4.0 mm | ~0.60 D | Adulto em iluminação moderada |</w:t>
      </w:r>
      <w:r>
        <w:t xml:space="preserve"> </w:t>
      </w:r>
      <w:r>
        <w:t xml:space="preserve">| 6.0 mm | ~0.30 D | Jovem à noite → Sem DoF útil (necessita acomodação plena) |</w:t>
      </w:r>
    </w:p>
    <w:p>
      <w:pPr>
        <w:pStyle w:val="BodyText"/>
      </w:pPr>
      <w:r>
        <w:rPr>
          <w:b/>
          <w:bCs/>
        </w:rPr>
        <w:t xml:space="preserve">Anotações:</w:t>
      </w:r>
    </w:p>
    <w:p>
      <w:pPr>
        <w:pStyle w:val="BodyText"/>
      </w:pPr>
      <w:r>
        <w:rPr>
          <w:b/>
          <w:bCs/>
        </w:rPr>
        <w:t xml:space="preserve">Ponto 1 (3 mm – Zona Verde):</w:t>
      </w:r>
      <w:r>
        <w:br/>
      </w:r>
      <w:r>
        <w:t xml:space="preserve">“Presbitas idosos beneficiam-se de miose senil: pupila pequena cria pinhole natural que melhora leitura em luz brilhante.”</w:t>
      </w:r>
    </w:p>
    <w:p>
      <w:pPr>
        <w:pStyle w:val="BodyText"/>
      </w:pPr>
      <w:r>
        <w:rPr>
          <w:b/>
          <w:bCs/>
        </w:rPr>
        <w:t xml:space="preserve">Ponto 2 (6 mm – Zona Vermelha):</w:t>
      </w:r>
      <w:r>
        <w:br/>
      </w:r>
      <w:r>
        <w:t xml:space="preserve">“Jovens com pupila grande dependem totalmente de acomodação ativa. Perda de acomodação (presbiopia) é devastadora sem DoF natural de compensação.”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Implicação Cirúrgica (Caixa Inferior):</w:t>
      </w:r>
    </w:p>
    <w:p>
      <w:pPr>
        <w:pStyle w:val="BodyText"/>
      </w:pPr>
      <w:r>
        <w:rPr>
          <w:b/>
          <w:bCs/>
        </w:rPr>
        <w:t xml:space="preserve">Avaliação Pupilar Pré-Operatória Obrigatória: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Pupila Fotópica Pequena (&lt;2.5 mm):</w:t>
      </w:r>
    </w:p>
    <w:p>
      <w:pPr>
        <w:pStyle w:val="Compact"/>
        <w:numPr>
          <w:ilvl w:val="1"/>
          <w:numId w:val="1035"/>
        </w:numPr>
      </w:pPr>
      <w:r>
        <w:t xml:space="preserve">DoF natural já elevada</w:t>
      </w:r>
    </w:p>
    <w:p>
      <w:pPr>
        <w:pStyle w:val="Compact"/>
        <w:numPr>
          <w:ilvl w:val="1"/>
          <w:numId w:val="1035"/>
        </w:numPr>
      </w:pPr>
      <w:r>
        <w:t xml:space="preserve">Risco: Pode não utilizar zona óptica completa de perfil multifocal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Reduzir target de SA ou considerar que paciente pode não necessitar cirurgia agressiva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Pupila Mesópica Grande (&gt;6.5 mm):</w:t>
      </w:r>
    </w:p>
    <w:p>
      <w:pPr>
        <w:pStyle w:val="Compact"/>
        <w:numPr>
          <w:ilvl w:val="1"/>
          <w:numId w:val="1036"/>
        </w:numPr>
      </w:pPr>
      <w:r>
        <w:t xml:space="preserve">Magnificação dramática de aberrações induzidas (( Z_4^0</w:t>
      </w:r>
      <w:r>
        <w:t xml:space="preserve"> </w:t>
      </w:r>
      <w:r>
        <w:t xml:space="preserve">d^5 ))</w:t>
      </w:r>
    </w:p>
    <w:p>
      <w:pPr>
        <w:pStyle w:val="Compact"/>
        <w:numPr>
          <w:ilvl w:val="1"/>
          <w:numId w:val="1036"/>
        </w:numPr>
      </w:pPr>
      <w:r>
        <w:t xml:space="preserve">Halos noturnos intoleráveis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Reduzir SA target, aumentar OZ, ou contraindicar PresbyLASIK multifocal</w:t>
      </w:r>
    </w:p>
    <w:p>
      <w:pPr>
        <w:pStyle w:val="FirstParagraph"/>
      </w:pPr>
      <w:r>
        <w:rPr>
          <w:b/>
          <w:bCs/>
        </w:rPr>
        <w:t xml:space="preserve">Regra de Seleção de Zona Óptica:</w:t>
      </w:r>
      <w:r>
        <w:br/>
      </w:r>
      <w:r>
        <w:t xml:space="preserve">(</w:t>
      </w:r>
      <w:r>
        <w:t xml:space="preserve"> </w:t>
      </w:r>
      <w:r>
        <w:t xml:space="preserve">_{</w:t>
      </w:r>
      <w:r>
        <w:t xml:space="preserve">} =</w:t>
      </w:r>
      <w:r>
        <w:t xml:space="preserve"> </w:t>
      </w:r>
      <w:r>
        <w:t xml:space="preserve"> </w:t>
      </w:r>
      <w:r>
        <w:t xml:space="preserve">+ 0.5</w:t>
      </w:r>
      <w:r>
        <w:t xml:space="preserve"> </w:t>
      </w:r>
      <w:r>
        <w:t xml:space="preserve"> </w:t>
      </w:r>
      <w:r>
        <w:t xml:space="preserve">1.0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Objetivo:</w:t>
      </w:r>
      <w:r>
        <w:br/>
      </w:r>
      <w:r>
        <w:t xml:space="preserve">Demonstrar a interação crítica entre tamanho pupilar, idade, e profundidade de campo natural, e como isto influencia planeamento cirúrgico de PresbyLASIK.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Start w:id="70" w:name="Xb781f95d84301c956250604ccf987aee8a6a7ef"/>
    <w:p>
      <w:pPr>
        <w:pStyle w:val="Heading3"/>
      </w:pPr>
      <w:r>
        <w:t xml:space="preserve">Infográfico 1.7:</w:t>
      </w:r>
      <w:r>
        <w:t xml:space="preserve"> </w:t>
      </w:r>
      <w:r>
        <w:t xml:space="preserve">“O Modelo de Cebola”</w:t>
      </w:r>
      <w:r>
        <w:t xml:space="preserve"> </w:t>
      </w:r>
      <w:r>
        <w:t xml:space="preserve">– A Biomecânica da Esclerose Nuclear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Modelo de Cebola da Esclerose Nuclear" title="" id="68" name="Picture"/>
            <a:graphic>
              <a:graphicData uri="http://schemas.openxmlformats.org/drawingml/2006/picture">
                <pic:pic>
                  <pic:nvPicPr>
                    <pic:cNvPr descr="figures/chapter1/infographic_1_7_onion_model.md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1.7: Diagrama evolutivo demonstrando o mecanismo físico de compactação nuclear (</w:t>
      </w:r>
      <w:r>
        <w:rPr>
          <w:i/>
          <w:iCs/>
        </w:rPr>
        <w:t xml:space="preserve">“crowding”</w:t>
      </w:r>
      <w:r>
        <w:rPr>
          <w:i/>
          <w:iCs/>
        </w:rPr>
        <w:t xml:space="preserve">) como causa primária da perda de moldabilidade do cristalino.</w:t>
      </w:r>
    </w:p>
    <w:p>
      <w:r>
        <w:pict>
          <v:rect style="width:0;height:1.5pt" o:hralign="center" o:hrstd="t" o:hr="t"/>
        </w:pict>
      </w:r>
    </w:p>
    <w:bookmarkEnd w:id="70"/>
    <w:bookmarkStart w:id="74" w:name="X2e93ca1a752fe4f548caac9892a4ec0b3b873c2"/>
    <w:p>
      <w:pPr>
        <w:pStyle w:val="Heading3"/>
      </w:pPr>
      <w:r>
        <w:t xml:space="preserve">Infográfico 1.8: O Paradoxo do Esforço Neural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Paradoxo do Esforço Neural" title="" id="72" name="Picture"/>
            <a:graphic>
              <a:graphicData uri="http://schemas.openxmlformats.org/drawingml/2006/picture">
                <pic:pic>
                  <pic:nvPicPr>
                    <pic:cNvPr descr="figures/chapter1/infographic_1_8_neural_paradox.md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Figura 1.8: Gráfico correlacionando o aumento exponencial do drive neural (esforço) com o declínio linear da resposta mecânica, ilustrando a etiologia da astenopia presbiópica.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40" Target="media/rId40.md" /><Relationship Type="http://schemas.openxmlformats.org/officeDocument/2006/relationships/image" Id="rId67" Target="media/rId67.md" /><Relationship Type="http://schemas.openxmlformats.org/officeDocument/2006/relationships/image" Id="rId71" Target="media/rId71.md" /><Relationship Type="http://schemas.openxmlformats.org/officeDocument/2006/relationships/image" Id="rId25" Target="media/rId2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2026-01-07T01:25:46Z</dcterms:created>
  <dcterms:modified xsi:type="dcterms:W3CDTF">2026-01-07T01:25:46Z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