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md" ContentType="text/markdown"/>
  <Override PartName="/word/media/rId36.md" ContentType="text/markdown"/>
  <Override PartName="/word/media/rId40.md" ContentType="text/markdown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280d86ac641fac7abe50a0cac0c3b9d4fa2d033"/>
    <w:p>
      <w:pPr>
        <w:pStyle w:val="Heading1"/>
      </w:pPr>
      <w:r>
        <w:t xml:space="preserve">Capítulo 12: Corneal vs. Lenticular - O Algoritmo Decisional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Questão Estratégica Fundamental:</w:t>
      </w:r>
      <w:r>
        <w:t xml:space="preserve"> </w:t>
      </w:r>
      <w:r>
        <w:t xml:space="preserve">Para cada paciente presbiópico que procura independência de óculos, o cirurgião enfrenta uma decisão binária crucial:</w:t>
      </w:r>
      <w:r>
        <w:t xml:space="preserve"> </w:t>
      </w:r>
      <w:r>
        <w:rPr>
          <w:b/>
          <w:bCs/>
        </w:rPr>
        <w:t xml:space="preserve">intervir na córnea</w:t>
      </w:r>
      <w:r>
        <w:t xml:space="preserve"> </w:t>
      </w:r>
      <w:r>
        <w:t xml:space="preserve">(LASIK/PRK presbiópico) ou</w:t>
      </w:r>
      <w:r>
        <w:t xml:space="preserve"> </w:t>
      </w:r>
      <w:r>
        <w:rPr>
          <w:b/>
          <w:bCs/>
        </w:rPr>
        <w:t xml:space="preserve">intervir no cristalino</w:t>
      </w:r>
      <w:r>
        <w:t xml:space="preserve"> </w:t>
      </w:r>
      <w:r>
        <w:t xml:space="preserve">(RLE - Refractive Lens Exchange com IOL multifocal/EDOF)? Esta não é uma escolha de</w:t>
      </w:r>
      <w:r>
        <w:t xml:space="preserve"> </w:t>
      </w:r>
      <w:r>
        <w:t xml:space="preserve">“preferência técnica”</w:t>
      </w:r>
      <w:r>
        <w:t xml:space="preserve"> </w:t>
      </w:r>
      <w:r>
        <w:t xml:space="preserve">do cirurgião — deve ser baseada em</w:t>
      </w:r>
      <w:r>
        <w:t xml:space="preserve"> </w:t>
      </w:r>
      <w:r>
        <w:rPr>
          <w:b/>
          <w:bCs/>
        </w:rPr>
        <w:t xml:space="preserve">análise objetiva de múltiplos fatores</w:t>
      </w:r>
      <w:r>
        <w:t xml:space="preserve">: estado do cristalino, biomecânica corneana, idade, erro refrativo, expectativas e risco-benefício individual. Este capítulo fornece framework decisional baseado em evidência para esta escolha.</w:t>
      </w:r>
      <w:r>
        <w:t xml:space="preserve"> </w:t>
      </w:r>
      <w:r>
        <w:rPr>
          <w:b/>
          <w:bCs/>
        </w:rPr>
        <w:t xml:space="preserve">Regra de Ouro:</w:t>
      </w:r>
      <w:r>
        <w:t xml:space="preserve"> </w:t>
      </w:r>
      <w:r>
        <w:t xml:space="preserve">Se há dúvida genuína entre as duas abordagens, o cristalino deve ser avaliado exaustivamente — um cristalino comprometido (DLS 2-3) torna RLE preferível em ~80% dos casos.</w:t>
      </w:r>
    </w:p>
    <w:bookmarkStart w:id="11" w:name="fundamentos-da-comparação"/>
    <w:p>
      <w:pPr>
        <w:pStyle w:val="Heading2"/>
      </w:pPr>
      <w:r>
        <w:t xml:space="preserve">12.1. Fundamentos da Comparação</w:t>
      </w:r>
    </w:p>
    <w:bookmarkStart w:id="9" w:name="filosofias-distintas"/>
    <w:p>
      <w:pPr>
        <w:pStyle w:val="Heading3"/>
      </w:pPr>
      <w:r>
        <w:t xml:space="preserve">12.1.1. Filosofias Distintas</w:t>
      </w:r>
    </w:p>
    <w:p>
      <w:pPr>
        <w:pStyle w:val="FirstParagraph"/>
      </w:pPr>
      <w:r>
        <w:rPr>
          <w:b/>
          <w:bCs/>
        </w:rPr>
        <w:t xml:space="preserve">Cirurgia Corneana Presbiópica:</w:t>
      </w:r>
    </w:p>
    <w:p>
      <w:pPr>
        <w:pStyle w:val="BodyText"/>
      </w:pPr>
      <w:r>
        <w:rPr>
          <w:b/>
          <w:bCs/>
        </w:rPr>
        <w:t xml:space="preserve">Conceito:</w:t>
      </w:r>
      <w:r>
        <w:t xml:space="preserve"> </w:t>
      </w:r>
      <w:r>
        <w:t xml:space="preserve">Manipular óptica</w:t>
      </w:r>
      <w:r>
        <w:t xml:space="preserve"> </w:t>
      </w:r>
      <w:r>
        <w:rPr>
          <w:b/>
          <w:bCs/>
        </w:rPr>
        <w:t xml:space="preserve">corneana</w:t>
      </w:r>
      <w:r>
        <w:t xml:space="preserve"> </w:t>
      </w:r>
      <w:r>
        <w:t xml:space="preserve">para criar profundidade de campo através de:</w:t>
      </w:r>
      <w:r>
        <w:t xml:space="preserve"> </w:t>
      </w:r>
      <w:r>
        <w:t xml:space="preserve">- Indução de aberração esférica negativa (Q-factor, Custom-Q)</w:t>
      </w:r>
      <w:r>
        <w:t xml:space="preserve"> </w:t>
      </w:r>
      <w:r>
        <w:t xml:space="preserve">- Perfis multifocais biasféricos (PresbyMAX, SUPRACOR)</w:t>
      </w:r>
      <w:r>
        <w:t xml:space="preserve"> </w:t>
      </w:r>
      <w:r>
        <w:t xml:space="preserve">- Micro-monovisão + blend (PRESBYOND)</w:t>
      </w:r>
    </w:p>
    <w:p>
      <w:pPr>
        <w:pStyle w:val="BodyText"/>
      </w:pPr>
      <w:r>
        <w:rPr>
          <w:b/>
          <w:bCs/>
        </w:rPr>
        <w:t xml:space="preserve">Vantagens Conceptuais: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Reversível</w:t>
      </w:r>
      <w:r>
        <w:t xml:space="preserve"> </w:t>
      </w:r>
      <w:r>
        <w:t xml:space="preserve">(teoricamente - topography-guided pode reverter)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Menos invasivo</w:t>
      </w:r>
      <w:r>
        <w:t xml:space="preserve"> </w:t>
      </w:r>
      <w:r>
        <w:t xml:space="preserve">(superfície, não intraocular)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Cristalino preservado</w:t>
      </w:r>
      <w:r>
        <w:t xml:space="preserve"> </w:t>
      </w:r>
      <w:r>
        <w:t xml:space="preserve">(acomodação residual mantida se &lt;50 anos)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 inferior</w:t>
      </w:r>
    </w:p>
    <w:p>
      <w:pPr>
        <w:pStyle w:val="BodyText"/>
      </w:pPr>
      <w:r>
        <w:rPr>
          <w:b/>
          <w:bCs/>
        </w:rPr>
        <w:t xml:space="preserve">Desvantagens Conceptuais: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 limitada</w:t>
      </w:r>
      <w:r>
        <w:t xml:space="preserve"> </w:t>
      </w:r>
      <w:r>
        <w:t xml:space="preserve">(máximo +2.00-2.50 D efetivo)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 qualidade longe</w:t>
      </w:r>
      <w:r>
        <w:t xml:space="preserve"> </w:t>
      </w:r>
      <w:r>
        <w:t xml:space="preserve">(sempre presente em algum grau)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Dependente de biomecânica</w:t>
      </w:r>
      <w:r>
        <w:t xml:space="preserve"> </w:t>
      </w:r>
      <w:r>
        <w:t xml:space="preserve">(RSB, espessura, Q)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Regressão possível</w:t>
      </w:r>
      <w:r>
        <w:t xml:space="preserve"> </w:t>
      </w:r>
      <w:r>
        <w:t xml:space="preserve">(remodelação epitelial, biomecânica)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RLE (Refractive Lens Exchange):</w:t>
      </w:r>
    </w:p>
    <w:p>
      <w:pPr>
        <w:pStyle w:val="BodyText"/>
      </w:pPr>
      <w:r>
        <w:rPr>
          <w:b/>
          <w:bCs/>
        </w:rPr>
        <w:t xml:space="preserve">Conceito:</w:t>
      </w:r>
      <w:r>
        <w:t xml:space="preserve"> </w:t>
      </w:r>
      <w:r>
        <w:t xml:space="preserve">Remover cristalino (mesmo se transparente) e substituir por</w:t>
      </w:r>
      <w:r>
        <w:t xml:space="preserve"> </w:t>
      </w:r>
      <w:r>
        <w:rPr>
          <w:b/>
          <w:bCs/>
        </w:rPr>
        <w:t xml:space="preserve">IOL multifocal/EDOF/Trifocal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Vantagens Conceptuais: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 elevada</w:t>
      </w:r>
      <w:r>
        <w:t xml:space="preserve"> </w:t>
      </w:r>
      <w:r>
        <w:t xml:space="preserve">(+3.00-4.00 D possível)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Estabilidade permanente</w:t>
      </w:r>
      <w:r>
        <w:t xml:space="preserve"> </w:t>
      </w:r>
      <w:r>
        <w:t xml:space="preserve">(IOL não regride)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Resolve presbiopia + ametropia + catarata futura</w:t>
      </w:r>
      <w:r>
        <w:t xml:space="preserve"> </w:t>
      </w:r>
      <w:r>
        <w:t xml:space="preserve">(tudo simultaneamente)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Menos dependente de biomecânica corneana</w:t>
      </w:r>
    </w:p>
    <w:p>
      <w:pPr>
        <w:pStyle w:val="BodyText"/>
      </w:pPr>
      <w:r>
        <w:rPr>
          <w:b/>
          <w:bCs/>
        </w:rPr>
        <w:t xml:space="preserve">Desvantagens Conceptuais: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Irreversível</w:t>
      </w:r>
      <w:r>
        <w:t xml:space="preserve"> </w:t>
      </w:r>
      <w:r>
        <w:t xml:space="preserve">(cristalino natural perdido permanentemente)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Cirurgia intraocular</w:t>
      </w:r>
      <w:r>
        <w:t xml:space="preserve"> </w:t>
      </w:r>
      <w:r>
        <w:t xml:space="preserve">(risco endoftalmite, descolamento retina, CME)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 superior</w:t>
      </w:r>
      <w:r>
        <w:t xml:space="preserve"> </w:t>
      </w:r>
      <w:r>
        <w:t xml:space="preserve">(IOL premium cara)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Perda acomodação residual</w:t>
      </w:r>
      <w:r>
        <w:t xml:space="preserve"> </w:t>
      </w:r>
      <w:r>
        <w:t xml:space="preserve">(se &lt;50 anos, ainda tinha 2-3 D)</w:t>
      </w:r>
    </w:p>
    <w:p>
      <w:r>
        <w:pict>
          <v:rect style="width:0;height:1.5pt" o:hralign="center" o:hrstd="t" o:hr="t"/>
        </w:pict>
      </w:r>
    </w:p>
    <w:bookmarkEnd w:id="9"/>
    <w:bookmarkStart w:id="10" w:name="dados-epidemiológicos-comparativos"/>
    <w:p>
      <w:pPr>
        <w:pStyle w:val="Heading3"/>
      </w:pPr>
      <w:r>
        <w:t xml:space="preserve">12.1.2. Dados Epidemiológicos Comparativos</w:t>
      </w:r>
    </w:p>
    <w:p>
      <w:pPr>
        <w:pStyle w:val="FirstParagraph"/>
      </w:pPr>
      <w:r>
        <w:rPr>
          <w:b/>
          <w:bCs/>
        </w:rPr>
        <w:t xml:space="preserve">Taxa de Complicações Severas: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4067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Complicação</w:t>
            </w:r>
          </w:p>
        </w:tc>
        <w:tc>
          <w:tcPr/>
          <w:p>
            <w:pPr>
              <w:pStyle w:val="Compact"/>
            </w:pPr>
            <w:r>
              <w:t xml:space="preserve">Cirurgia Corneana</w:t>
            </w:r>
          </w:p>
        </w:tc>
        <w:tc>
          <w:tcPr/>
          <w:p>
            <w:pPr>
              <w:pStyle w:val="Compact"/>
            </w:pPr>
            <w:r>
              <w:t xml:space="preserve">RLE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Perda ≥2 linhas BCVA permanente</w:t>
            </w:r>
          </w:p>
        </w:tc>
        <w:tc>
          <w:tcPr/>
          <w:p>
            <w:pPr>
              <w:pStyle w:val="Compact"/>
            </w:pPr>
            <w:r>
              <w:t xml:space="preserve">0.1-0.3%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0.5-1.0%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Infecção (Ceratite vs. Endoftalmite)</w:t>
            </w:r>
          </w:p>
        </w:tc>
        <w:tc>
          <w:tcPr/>
          <w:p>
            <w:pPr>
              <w:pStyle w:val="Compact"/>
            </w:pPr>
            <w:r>
              <w:t xml:space="preserve">0.01-0.02%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0.02-0.1%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Descolamento Retina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0.3-0.7%</w:t>
            </w:r>
            <w:r>
              <w:t xml:space="preserve"> </w:t>
            </w:r>
            <w:r>
              <w:t xml:space="preserve">(míopes altos &gt;1%)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Edema Macular Cistóide (CME)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Necessidade Re-Intervenção</w:t>
            </w:r>
          </w:p>
        </w:tc>
        <w:tc>
          <w:tcPr/>
          <w:p>
            <w:pPr>
              <w:pStyle w:val="Compact"/>
            </w:pPr>
            <w:r>
              <w:t xml:space="preserve">10-18%</w:t>
            </w:r>
          </w:p>
        </w:tc>
        <w:tc>
          <w:tcPr/>
          <w:p>
            <w:pPr>
              <w:pStyle w:val="Compact"/>
            </w:pPr>
            <w:r>
              <w:t xml:space="preserve">5-8%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Satisfação Global (12 meses):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Cirurgia Corneana (Custom-Q/PRESBYOND):</w:t>
      </w:r>
      <w:r>
        <w:t xml:space="preserve"> </w:t>
      </w:r>
      <w:r>
        <w:t xml:space="preserve">85-91%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RLE (IOL Multifocal Premium):</w:t>
      </w:r>
      <w:r>
        <w:t xml:space="preserve"> </w:t>
      </w:r>
      <w:r>
        <w:t xml:space="preserve">88-94%</w:t>
      </w:r>
    </w:p>
    <w:p>
      <w:pPr>
        <w:pStyle w:val="FirstParagraph"/>
      </w:pPr>
      <w:r>
        <w:rPr>
          <w:b/>
          <w:bCs/>
        </w:rPr>
        <w:t xml:space="preserve">Independência Óculos Completa: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Corneana:</w:t>
      </w:r>
      <w:r>
        <w:t xml:space="preserve"> </w:t>
      </w:r>
      <w:r>
        <w:t xml:space="preserve">60-75%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RLE:</w:t>
      </w:r>
      <w:r>
        <w:t xml:space="preserve"> </w:t>
      </w:r>
      <w:r>
        <w:rPr>
          <w:b/>
          <w:bCs/>
        </w:rPr>
        <w:t xml:space="preserve">75-85%</w:t>
      </w:r>
      <w:r>
        <w:t xml:space="preserve"> </w:t>
      </w:r>
      <w:r>
        <w:t xml:space="preserve">(superior)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a86326a99e314d6d1832956aabaef4a994b85b9"/>
    <w:p>
      <w:pPr>
        <w:pStyle w:val="Heading2"/>
      </w:pPr>
      <w:r>
        <w:t xml:space="preserve">12.2. Avaliação do Cristalino: O Factor Decisivo</w:t>
      </w:r>
    </w:p>
    <w:bookmarkStart w:id="12" w:name="X2cb95b8aee0baaa8f6da7569fcb17315f418840"/>
    <w:p>
      <w:pPr>
        <w:pStyle w:val="Heading3"/>
      </w:pPr>
      <w:r>
        <w:t xml:space="preserve">12.2.1. DLS (Dysfunctional Lens Syndrome) - Classificação Clínica</w:t>
      </w:r>
    </w:p>
    <w:p>
      <w:pPr>
        <w:pStyle w:val="FirstParagraph"/>
      </w:pPr>
      <w:r>
        <w:rPr>
          <w:b/>
          <w:bCs/>
        </w:rPr>
        <w:t xml:space="preserve">Revisão (Ver Capítulo 1):</w:t>
      </w:r>
    </w:p>
    <w:p>
      <w:pPr>
        <w:pStyle w:val="BodyText"/>
      </w:pPr>
      <w:r>
        <w:rPr>
          <w:b/>
          <w:bCs/>
        </w:rPr>
        <w:t xml:space="preserve">DLS 1 (Cristalino Funcional):</w:t>
      </w:r>
      <w:r>
        <w:t xml:space="preserve"> </w:t>
      </w:r>
      <w:r>
        <w:t xml:space="preserve">- Idade: Tipicamente &lt;50 anos</w:t>
      </w:r>
      <w:r>
        <w:t xml:space="preserve"> </w:t>
      </w:r>
      <w:r>
        <w:t xml:space="preserve">- Acomodação: &gt;2.5 D</w:t>
      </w:r>
      <w:r>
        <w:t xml:space="preserve"> </w:t>
      </w:r>
      <w:r>
        <w:t xml:space="preserve">- Transparência: LOCS II &lt;1 (transparente)</w:t>
      </w:r>
      <w:r>
        <w:t xml:space="preserve"> </w:t>
      </w:r>
      <w:r>
        <w:t xml:space="preserve">- OSI (Objective Scatter Index): &lt;1.0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rPr>
          <w:b/>
          <w:bCs/>
        </w:rPr>
        <w:t xml:space="preserve">Cirurgia corneana preferível</w:t>
      </w:r>
      <w:r>
        <w:t xml:space="preserve"> </w:t>
      </w:r>
      <w:r>
        <w:t xml:space="preserve">(preservar cristalino jovem)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DLS 2 (Cristalino Disfuncional Precoce):</w:t>
      </w:r>
      <w:r>
        <w:t xml:space="preserve"> </w:t>
      </w:r>
      <w:r>
        <w:t xml:space="preserve">- Idade: 50-58 anos (zona cinzenta)</w:t>
      </w:r>
      <w:r>
        <w:t xml:space="preserve"> </w:t>
      </w:r>
      <w:r>
        <w:t xml:space="preserve">- Acomodação: 1.0-2.5 D (reduzida mas presente)</w:t>
      </w:r>
      <w:r>
        <w:t xml:space="preserve"> </w:t>
      </w:r>
      <w:r>
        <w:t xml:space="preserve">- Transparência: LOCS II 1-2 (opacidades incipientes)</w:t>
      </w:r>
      <w:r>
        <w:t xml:space="preserve"> </w:t>
      </w:r>
      <w:r>
        <w:t xml:space="preserve">- OSI: 1.0-2.0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rPr>
          <w:b/>
          <w:bCs/>
        </w:rPr>
        <w:t xml:space="preserve">Depende de factores adicionais</w:t>
      </w:r>
      <w:r>
        <w:t xml:space="preserve"> </w:t>
      </w:r>
      <w:r>
        <w:t xml:space="preserve">(ver algoritmo Secção 12.4)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DLS 3 (Cristalino Disfuncional Avançado - Pré-Catarata):</w:t>
      </w:r>
      <w:r>
        <w:t xml:space="preserve"> </w:t>
      </w:r>
      <w:r>
        <w:t xml:space="preserve">- Idade: Tipicamente &gt;58 anos</w:t>
      </w:r>
      <w:r>
        <w:t xml:space="preserve"> </w:t>
      </w:r>
      <w:r>
        <w:t xml:space="preserve">- Acomodação: &lt;1.0 D (quase ausente)</w:t>
      </w:r>
      <w:r>
        <w:t xml:space="preserve"> </w:t>
      </w:r>
      <w:r>
        <w:t xml:space="preserve">- Transparência: LOCS II 2-3 (esclerose nuclear evidente)</w:t>
      </w:r>
      <w:r>
        <w:t xml:space="preserve"> </w:t>
      </w:r>
      <w:r>
        <w:t xml:space="preserve">- OSI: &gt;2.0 (scatter aumentado)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rPr>
          <w:b/>
          <w:bCs/>
        </w:rPr>
        <w:t xml:space="preserve">RLE fortemente preferível</w:t>
      </w:r>
      <w:r>
        <w:t xml:space="preserve"> </w:t>
      </w:r>
      <w:r>
        <w:t xml:space="preserve">(cristalino já comprometido)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DLS 4 (Catarata):</w:t>
      </w:r>
      <w:r>
        <w:t xml:space="preserve"> </w:t>
      </w:r>
      <w:r>
        <w:t xml:space="preserve">- BCVA comprometida (&lt;20/40 com correção)</w:t>
      </w:r>
      <w:r>
        <w:t xml:space="preserve"> </w:t>
      </w:r>
      <w:r>
        <w:t xml:space="preserve">- LOCS II ≥3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rPr>
          <w:b/>
          <w:bCs/>
        </w:rPr>
        <w:t xml:space="preserve">RLE única opção</w:t>
      </w:r>
      <w:r>
        <w:t xml:space="preserve"> </w:t>
      </w:r>
      <w:r>
        <w:t xml:space="preserve">(catarata = indicação cirúrgica)</w:t>
      </w:r>
    </w:p>
    <w:p>
      <w:r>
        <w:pict>
          <v:rect style="width:0;height:1.5pt" o:hralign="center" o:hrstd="t" o:hr="t"/>
        </w:pict>
      </w:r>
    </w:p>
    <w:bookmarkEnd w:id="12"/>
    <w:bookmarkStart w:id="13" w:name="propedêutica-lenticular-específica"/>
    <w:p>
      <w:pPr>
        <w:pStyle w:val="Heading3"/>
      </w:pPr>
      <w:r>
        <w:t xml:space="preserve">12.2.2. Propedêutica Lenticular Específica</w:t>
      </w:r>
    </w:p>
    <w:p>
      <w:pPr>
        <w:pStyle w:val="FirstParagraph"/>
      </w:pPr>
      <w:r>
        <w:rPr>
          <w:b/>
          <w:bCs/>
        </w:rPr>
        <w:t xml:space="preserve">Exames Mandatórios: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Densitometria Scheimpflug (Pentacam Nucleus Staging):</w:t>
      </w:r>
    </w:p>
    <w:p>
      <w:pPr>
        <w:pStyle w:val="Compact"/>
        <w:numPr>
          <w:ilvl w:val="1"/>
          <w:numId w:val="1004"/>
        </w:numPr>
      </w:pPr>
      <w:r>
        <w:t xml:space="preserve">Mede opacidade objetivamente (unidades de densidade)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&gt;15% densidade = DLS 3 (favorece RLE)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OSI (Objective Scatter Index) - HD Analyzer:</w:t>
      </w:r>
    </w:p>
    <w:p>
      <w:pPr>
        <w:pStyle w:val="Compact"/>
        <w:numPr>
          <w:ilvl w:val="1"/>
          <w:numId w:val="1005"/>
        </w:numPr>
      </w:pPr>
      <w:r>
        <w:t xml:space="preserve">Quantifica scatter intraocular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Valores:</w:t>
      </w:r>
    </w:p>
    <w:p>
      <w:pPr>
        <w:pStyle w:val="Compact"/>
        <w:numPr>
          <w:ilvl w:val="2"/>
          <w:numId w:val="1006"/>
        </w:numPr>
      </w:pPr>
      <w:r>
        <w:t xml:space="preserve">&lt;1.0: Normal (DLS 1)</w:t>
      </w:r>
    </w:p>
    <w:p>
      <w:pPr>
        <w:pStyle w:val="Compact"/>
        <w:numPr>
          <w:ilvl w:val="2"/>
          <w:numId w:val="1006"/>
        </w:numPr>
      </w:pPr>
      <w:r>
        <w:t xml:space="preserve">1.0-2.0: Borderline (DLS 2)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&gt;2.0: Patológico (DLS 3, RLE indicado)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Aberrometria Interna (OPD-Scan / iTrace):</w:t>
      </w:r>
    </w:p>
    <w:p>
      <w:pPr>
        <w:pStyle w:val="Compact"/>
        <w:numPr>
          <w:ilvl w:val="1"/>
          <w:numId w:val="1007"/>
        </w:numPr>
      </w:pPr>
      <w:r>
        <w:t xml:space="preserve">Separa aberrações</w:t>
      </w:r>
      <w:r>
        <w:t xml:space="preserve"> </w:t>
      </w:r>
      <w:r>
        <w:rPr>
          <w:b/>
          <w:bCs/>
        </w:rPr>
        <w:t xml:space="preserve">corneanas</w:t>
      </w:r>
      <w:r>
        <w:t xml:space="preserve"> </w:t>
      </w:r>
      <w:r>
        <w:t xml:space="preserve">vs. </w:t>
      </w:r>
      <w:r>
        <w:rPr>
          <w:b/>
          <w:bCs/>
        </w:rPr>
        <w:t xml:space="preserve">internas (lenticulares)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Critério:</w:t>
      </w:r>
      <w:r>
        <w:t xml:space="preserve"> </w:t>
      </w:r>
      <w:r>
        <w:t xml:space="preserve">Se SA interna &gt;+0.40 μm → Cristalino compromete qualidade → RLE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BCVA vs. UCVA Gap:</w:t>
      </w:r>
    </w:p>
    <w:p>
      <w:pPr>
        <w:pStyle w:val="Compact"/>
        <w:numPr>
          <w:ilvl w:val="1"/>
          <w:numId w:val="1008"/>
        </w:numPr>
      </w:pPr>
      <w:r>
        <w:t xml:space="preserve">Se diferença BCVA - UCVA &gt;3 linhas (ex: BCVA 20/20, UCVA 20/40)</w:t>
      </w:r>
    </w:p>
    <w:p>
      <w:pPr>
        <w:pStyle w:val="Compact"/>
        <w:numPr>
          <w:ilvl w:val="1"/>
          <w:numId w:val="1008"/>
        </w:numPr>
      </w:pPr>
      <w:r>
        <w:t xml:space="preserve">Sugere scatter lenticular significativo</w:t>
      </w:r>
    </w:p>
    <w:p>
      <w:pPr>
        <w:pStyle w:val="Compact"/>
        <w:numPr>
          <w:ilvl w:val="1"/>
          <w:numId w:val="1008"/>
        </w:numPr>
      </w:pPr>
      <w:r>
        <w:t xml:space="preserve">Favorece RLE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factores-de-decisão-multivariável"/>
    <w:p>
      <w:pPr>
        <w:pStyle w:val="Heading2"/>
      </w:pPr>
      <w:r>
        <w:t xml:space="preserve">12.3. Factores de Decisão Multivariável</w:t>
      </w:r>
    </w:p>
    <w:bookmarkStart w:id="15" w:name="idade-factor-peso-elevado"/>
    <w:p>
      <w:pPr>
        <w:pStyle w:val="Heading3"/>
      </w:pPr>
      <w:r>
        <w:t xml:space="preserve">12.3.1. Idade (Factor Peso Elevado)</w:t>
      </w:r>
    </w:p>
    <w:p>
      <w:pPr>
        <w:pStyle w:val="FirstParagraph"/>
      </w:pPr>
      <w:r>
        <w:rPr>
          <w:b/>
          <w:bCs/>
        </w:rPr>
        <w:t xml:space="preserve">&lt;48 Anos: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Forte preferência: Cirurgia Corneana</w:t>
      </w:r>
    </w:p>
    <w:p>
      <w:pPr>
        <w:pStyle w:val="Compact"/>
        <w:numPr>
          <w:ilvl w:val="0"/>
          <w:numId w:val="1009"/>
        </w:numPr>
      </w:pPr>
      <w:r>
        <w:t xml:space="preserve">Raciocínio:</w:t>
      </w:r>
    </w:p>
    <w:p>
      <w:pPr>
        <w:pStyle w:val="Compact"/>
        <w:numPr>
          <w:ilvl w:val="1"/>
          <w:numId w:val="1010"/>
        </w:numPr>
      </w:pPr>
      <w:r>
        <w:t xml:space="preserve">Cristalino muito jovem (DLS 0-1)</w:t>
      </w:r>
    </w:p>
    <w:p>
      <w:pPr>
        <w:pStyle w:val="Compact"/>
        <w:numPr>
          <w:ilvl w:val="1"/>
          <w:numId w:val="1010"/>
        </w:numPr>
      </w:pPr>
      <w:r>
        <w:t xml:space="preserve">Acomodação residual &gt;3 D (valiosa)</w:t>
      </w:r>
    </w:p>
    <w:p>
      <w:pPr>
        <w:pStyle w:val="Compact"/>
        <w:numPr>
          <w:ilvl w:val="1"/>
          <w:numId w:val="1010"/>
        </w:numPr>
      </w:pPr>
      <w:r>
        <w:t xml:space="preserve">RLE</w:t>
      </w:r>
      <w:r>
        <w:t xml:space="preserve"> </w:t>
      </w:r>
      <w:r>
        <w:t xml:space="preserve">“desperdiça”</w:t>
      </w:r>
      <w:r>
        <w:t xml:space="preserve"> </w:t>
      </w:r>
      <w:r>
        <w:t xml:space="preserve">décadas de cristalino funcional</w:t>
      </w:r>
    </w:p>
    <w:p>
      <w:pPr>
        <w:pStyle w:val="Compact"/>
        <w:numPr>
          <w:ilvl w:val="1"/>
          <w:numId w:val="1010"/>
        </w:numPr>
      </w:pPr>
      <w:r>
        <w:t xml:space="preserve">Tempo até catarata natural: 20-30 anos</w:t>
      </w:r>
    </w:p>
    <w:p>
      <w:pPr>
        <w:pStyle w:val="FirstParagraph"/>
      </w:pPr>
      <w:r>
        <w:rPr>
          <w:b/>
          <w:bCs/>
        </w:rPr>
        <w:t xml:space="preserve">48-55 Anos (Zona Cinzenta):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Análise caso-a-caso</w:t>
      </w:r>
    </w:p>
    <w:p>
      <w:pPr>
        <w:pStyle w:val="Compact"/>
        <w:numPr>
          <w:ilvl w:val="0"/>
          <w:numId w:val="1011"/>
        </w:numPr>
      </w:pPr>
      <w:r>
        <w:t xml:space="preserve">Avaliar:</w:t>
      </w:r>
    </w:p>
    <w:p>
      <w:pPr>
        <w:pStyle w:val="Compact"/>
        <w:numPr>
          <w:ilvl w:val="1"/>
          <w:numId w:val="1012"/>
        </w:numPr>
      </w:pPr>
      <w:r>
        <w:t xml:space="preserve">Estado cristalino (DLS 1 vs 2)</w:t>
      </w:r>
    </w:p>
    <w:p>
      <w:pPr>
        <w:pStyle w:val="Compact"/>
        <w:numPr>
          <w:ilvl w:val="1"/>
          <w:numId w:val="1012"/>
        </w:numPr>
      </w:pPr>
      <w:r>
        <w:t xml:space="preserve">Erro refrativo (hipermetropia favorece corneana, miopia alta favorece RLE)</w:t>
      </w:r>
    </w:p>
    <w:p>
      <w:pPr>
        <w:pStyle w:val="Compact"/>
        <w:numPr>
          <w:ilvl w:val="1"/>
          <w:numId w:val="1012"/>
        </w:numPr>
      </w:pPr>
      <w:r>
        <w:t xml:space="preserve">RSB disponível</w:t>
      </w:r>
    </w:p>
    <w:p>
      <w:pPr>
        <w:pStyle w:val="Compact"/>
        <w:numPr>
          <w:ilvl w:val="1"/>
          <w:numId w:val="1012"/>
        </w:numPr>
      </w:pPr>
      <w:r>
        <w:t xml:space="preserve">Expectativas add (se &gt;+2.25 D, RLE pode ser melhor)</w:t>
      </w:r>
    </w:p>
    <w:p>
      <w:pPr>
        <w:pStyle w:val="FirstParagraph"/>
      </w:pPr>
      <w:r>
        <w:rPr>
          <w:b/>
          <w:bCs/>
        </w:rPr>
        <w:t xml:space="preserve">56-62 Anos (Zona de Transição):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Ligeira preferência: RLE</w:t>
      </w:r>
    </w:p>
    <w:p>
      <w:pPr>
        <w:pStyle w:val="Compact"/>
        <w:numPr>
          <w:ilvl w:val="0"/>
          <w:numId w:val="1013"/>
        </w:numPr>
      </w:pPr>
      <w:r>
        <w:t xml:space="preserve">Raciocínio:</w:t>
      </w:r>
    </w:p>
    <w:p>
      <w:pPr>
        <w:pStyle w:val="Compact"/>
        <w:numPr>
          <w:ilvl w:val="1"/>
          <w:numId w:val="1014"/>
        </w:numPr>
      </w:pPr>
      <w:r>
        <w:t xml:space="preserve">Cristalino frequentemente DLS 2-3</w:t>
      </w:r>
    </w:p>
    <w:p>
      <w:pPr>
        <w:pStyle w:val="Compact"/>
        <w:numPr>
          <w:ilvl w:val="1"/>
          <w:numId w:val="1014"/>
        </w:numPr>
      </w:pPr>
      <w:r>
        <w:t xml:space="preserve">Tempo até catarata natural: 5-15 anos</w:t>
      </w:r>
    </w:p>
    <w:p>
      <w:pPr>
        <w:pStyle w:val="Compact"/>
        <w:numPr>
          <w:ilvl w:val="1"/>
          <w:numId w:val="1014"/>
        </w:numPr>
      </w:pPr>
      <w:r>
        <w:t xml:space="preserve">RLE</w:t>
      </w:r>
      <w:r>
        <w:t xml:space="preserve"> </w:t>
      </w:r>
      <w:r>
        <w:t xml:space="preserve">“antecipa”</w:t>
      </w:r>
      <w:r>
        <w:t xml:space="preserve"> </w:t>
      </w:r>
      <w:r>
        <w:t xml:space="preserve">cirurgia inevitável</w:t>
      </w:r>
    </w:p>
    <w:p>
      <w:pPr>
        <w:pStyle w:val="FirstParagraph"/>
      </w:pPr>
      <w:r>
        <w:rPr>
          <w:b/>
          <w:bCs/>
        </w:rPr>
        <w:t xml:space="preserve">&gt;62 Anos: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Forte preferência: RLE</w:t>
      </w:r>
    </w:p>
    <w:p>
      <w:pPr>
        <w:pStyle w:val="Compact"/>
        <w:numPr>
          <w:ilvl w:val="0"/>
          <w:numId w:val="1015"/>
        </w:numPr>
      </w:pPr>
      <w:r>
        <w:t xml:space="preserve">Raciocínio:</w:t>
      </w:r>
    </w:p>
    <w:p>
      <w:pPr>
        <w:pStyle w:val="Compact"/>
        <w:numPr>
          <w:ilvl w:val="1"/>
          <w:numId w:val="1016"/>
        </w:numPr>
      </w:pPr>
      <w:r>
        <w:t xml:space="preserve">Cristalino quase sempre DLS 3-4</w:t>
      </w:r>
    </w:p>
    <w:p>
      <w:pPr>
        <w:pStyle w:val="Compact"/>
        <w:numPr>
          <w:ilvl w:val="1"/>
          <w:numId w:val="1016"/>
        </w:numPr>
      </w:pPr>
      <w:r>
        <w:t xml:space="preserve">Catarata iminente (5-10 anos)</w:t>
      </w:r>
    </w:p>
    <w:p>
      <w:pPr>
        <w:pStyle w:val="Compact"/>
        <w:numPr>
          <w:ilvl w:val="1"/>
          <w:numId w:val="1016"/>
        </w:numPr>
      </w:pPr>
      <w:r>
        <w:t xml:space="preserve">RLE resolve presbiopia + catarata futura permanentemente</w:t>
      </w:r>
    </w:p>
    <w:p>
      <w:r>
        <w:pict>
          <v:rect style="width:0;height:1.5pt" o:hralign="center" o:hrstd="t" o:hr="t"/>
        </w:pict>
      </w:r>
    </w:p>
    <w:bookmarkEnd w:id="15"/>
    <w:bookmarkStart w:id="16" w:name="erro-refrativo-factor-modulador"/>
    <w:p>
      <w:pPr>
        <w:pStyle w:val="Heading3"/>
      </w:pPr>
      <w:r>
        <w:t xml:space="preserve">12.3.2. Erro Refrativo (Factor Modulador)</w:t>
      </w:r>
    </w:p>
    <w:p>
      <w:pPr>
        <w:pStyle w:val="FirstParagraph"/>
      </w:pPr>
      <w:r>
        <w:rPr>
          <w:b/>
          <w:bCs/>
        </w:rPr>
        <w:t xml:space="preserve">Hipermetropia (+1.50 a +4.00 D):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Favorece Cirurgia Corneana</w:t>
      </w:r>
      <w:r>
        <w:t xml:space="preserve"> </w:t>
      </w:r>
      <w:r>
        <w:t xml:space="preserve">(especialmente se &lt;55 anos)</w:t>
      </w:r>
    </w:p>
    <w:p>
      <w:pPr>
        <w:pStyle w:val="Compact"/>
        <w:numPr>
          <w:ilvl w:val="0"/>
          <w:numId w:val="1017"/>
        </w:numPr>
      </w:pPr>
      <w:r>
        <w:t xml:space="preserve">Raciocínio:</w:t>
      </w:r>
    </w:p>
    <w:p>
      <w:pPr>
        <w:pStyle w:val="Compact"/>
        <w:numPr>
          <w:ilvl w:val="1"/>
          <w:numId w:val="1018"/>
        </w:numPr>
      </w:pPr>
      <w:r>
        <w:t xml:space="preserve">LASIK hipermetrópico + Custom-Q sinérgico (steepening central serve ambos)</w:t>
      </w:r>
    </w:p>
    <w:p>
      <w:pPr>
        <w:pStyle w:val="Compact"/>
        <w:numPr>
          <w:ilvl w:val="1"/>
          <w:numId w:val="1018"/>
        </w:numPr>
      </w:pPr>
      <w:r>
        <w:t xml:space="preserve">RLE em hipermétropes tem risco ligeiramente aumentado (olho pequeno, câmara anterior rasa)</w:t>
      </w:r>
    </w:p>
    <w:p>
      <w:pPr>
        <w:pStyle w:val="FirstParagraph"/>
      </w:pPr>
      <w:r>
        <w:rPr>
          <w:b/>
          <w:bCs/>
        </w:rPr>
        <w:t xml:space="preserve">Emetropia (±0.50 D):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Neutro</w:t>
      </w:r>
      <w:r>
        <w:t xml:space="preserve"> </w:t>
      </w:r>
      <w:r>
        <w:t xml:space="preserve">(decisão baseada em idade + estado cristalino)</w:t>
      </w:r>
    </w:p>
    <w:p>
      <w:pPr>
        <w:pStyle w:val="FirstParagraph"/>
      </w:pPr>
      <w:r>
        <w:rPr>
          <w:b/>
          <w:bCs/>
        </w:rPr>
        <w:t xml:space="preserve">Miopia Baixa (-1.00 a -3.00 D):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Ligeira preferência Corneana</w:t>
      </w:r>
      <w:r>
        <w:t xml:space="preserve"> </w:t>
      </w:r>
      <w:r>
        <w:t xml:space="preserve">se &lt;55 anos</w:t>
      </w:r>
    </w:p>
    <w:p>
      <w:pPr>
        <w:pStyle w:val="Compact"/>
        <w:numPr>
          <w:ilvl w:val="0"/>
          <w:numId w:val="1020"/>
        </w:numPr>
      </w:pPr>
      <w:r>
        <w:t xml:space="preserve">Paciente já tinha</w:t>
      </w:r>
      <w:r>
        <w:t xml:space="preserve"> </w:t>
      </w:r>
      <w:r>
        <w:t xml:space="preserve">“monovisão natural”</w:t>
      </w:r>
      <w:r>
        <w:t xml:space="preserve"> </w:t>
      </w:r>
      <w:r>
        <w:t xml:space="preserve">(via bem de perto)</w:t>
      </w:r>
    </w:p>
    <w:p>
      <w:pPr>
        <w:pStyle w:val="Compact"/>
        <w:numPr>
          <w:ilvl w:val="0"/>
          <w:numId w:val="1020"/>
        </w:numPr>
      </w:pPr>
      <w:r>
        <w:t xml:space="preserve">Cirurgia corneana pode otimizar isso</w:t>
      </w:r>
    </w:p>
    <w:p>
      <w:pPr>
        <w:pStyle w:val="FirstParagraph"/>
      </w:pPr>
      <w:r>
        <w:rPr>
          <w:b/>
          <w:bCs/>
        </w:rPr>
        <w:t xml:space="preserve">Miopia Moderada-Alta (-3.00 a -8.00 D):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Favorece RLE</w:t>
      </w:r>
      <w:r>
        <w:t xml:space="preserve"> </w:t>
      </w:r>
      <w:r>
        <w:t xml:space="preserve">se &gt;55 anos</w:t>
      </w:r>
    </w:p>
    <w:p>
      <w:pPr>
        <w:pStyle w:val="Compact"/>
        <w:numPr>
          <w:ilvl w:val="0"/>
          <w:numId w:val="1021"/>
        </w:numPr>
      </w:pPr>
      <w:r>
        <w:t xml:space="preserve">Raciocínio:</w:t>
      </w:r>
    </w:p>
    <w:p>
      <w:pPr>
        <w:pStyle w:val="Compact"/>
        <w:numPr>
          <w:ilvl w:val="1"/>
          <w:numId w:val="1022"/>
        </w:numPr>
      </w:pPr>
      <w:r>
        <w:t xml:space="preserve">LASIK míope consome muito tecido (RSB limitado para presbiópico)</w:t>
      </w:r>
    </w:p>
    <w:p>
      <w:pPr>
        <w:pStyle w:val="Compact"/>
        <w:numPr>
          <w:ilvl w:val="1"/>
          <w:numId w:val="1022"/>
        </w:numPr>
      </w:pPr>
      <w:r>
        <w:t xml:space="preserve">Míopes altos têm maior risco ectasia pós-LASIK</w:t>
      </w:r>
    </w:p>
    <w:p>
      <w:pPr>
        <w:pStyle w:val="Compact"/>
        <w:numPr>
          <w:ilvl w:val="1"/>
          <w:numId w:val="1022"/>
        </w:numPr>
      </w:pPr>
      <w:r>
        <w:t xml:space="preserve">RLE resolve miopia + presbiopia permanentemente</w:t>
      </w:r>
    </w:p>
    <w:p>
      <w:pPr>
        <w:pStyle w:val="FirstParagraph"/>
      </w:pPr>
      <w:r>
        <w:rPr>
          <w:b/>
          <w:bCs/>
        </w:rPr>
        <w:t xml:space="preserve">Hipermetropia Alta (&gt;+4.00 D):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Forte preferência RLE</w:t>
      </w:r>
      <w:r>
        <w:t xml:space="preserve"> </w:t>
      </w:r>
      <w:r>
        <w:t xml:space="preserve">(qualquer idade &gt;50)</w:t>
      </w:r>
    </w:p>
    <w:p>
      <w:pPr>
        <w:pStyle w:val="Compact"/>
        <w:numPr>
          <w:ilvl w:val="0"/>
          <w:numId w:val="1023"/>
        </w:numPr>
      </w:pPr>
      <w:r>
        <w:t xml:space="preserve">LASIK hipermetrópico &gt;+4.00 D consome tecido excessivo periférico</w:t>
      </w:r>
    </w:p>
    <w:p>
      <w:pPr>
        <w:pStyle w:val="Compact"/>
        <w:numPr>
          <w:ilvl w:val="0"/>
          <w:numId w:val="1023"/>
        </w:numPr>
      </w:pPr>
      <w:r>
        <w:t xml:space="preserve">Risco regressão elevado</w:t>
      </w:r>
    </w:p>
    <w:p>
      <w:r>
        <w:pict>
          <v:rect style="width:0;height:1.5pt" o:hralign="center" o:hrstd="t" o:hr="t"/>
        </w:pict>
      </w:r>
    </w:p>
    <w:bookmarkEnd w:id="16"/>
    <w:bookmarkStart w:id="17" w:name="biomecânica-corneana"/>
    <w:p>
      <w:pPr>
        <w:pStyle w:val="Heading3"/>
      </w:pPr>
      <w:r>
        <w:t xml:space="preserve">12.3.3. Biomecânica Corneana</w:t>
      </w:r>
    </w:p>
    <w:p>
      <w:pPr>
        <w:pStyle w:val="FirstParagraph"/>
      </w:pPr>
      <w:r>
        <w:rPr>
          <w:b/>
          <w:bCs/>
        </w:rPr>
        <w:t xml:space="preserve">RSB Potencial &lt;320 μm (se fosse fazer LASIK presbiópico):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RLE única opção segura</w:t>
      </w:r>
    </w:p>
    <w:p>
      <w:pPr>
        <w:pStyle w:val="Compact"/>
        <w:numPr>
          <w:ilvl w:val="0"/>
          <w:numId w:val="1024"/>
        </w:numPr>
      </w:pPr>
      <w:r>
        <w:t xml:space="preserve">Cirurgia corneana adicional = risco ectasia inaceitável</w:t>
      </w:r>
    </w:p>
    <w:p>
      <w:pPr>
        <w:pStyle w:val="FirstParagraph"/>
      </w:pPr>
      <w:r>
        <w:rPr>
          <w:b/>
          <w:bCs/>
        </w:rPr>
        <w:t xml:space="preserve">Paquimetria &lt;500 μm: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Favorece RLE</w:t>
      </w:r>
    </w:p>
    <w:p>
      <w:pPr>
        <w:pStyle w:val="Compact"/>
        <w:numPr>
          <w:ilvl w:val="0"/>
          <w:numId w:val="1025"/>
        </w:numPr>
      </w:pPr>
      <w:r>
        <w:t xml:space="preserve">Córnea fina baseline = menor margem para ablação presbiópica</w:t>
      </w:r>
    </w:p>
    <w:p>
      <w:pPr>
        <w:pStyle w:val="FirstParagraph"/>
      </w:pPr>
      <w:r>
        <w:rPr>
          <w:b/>
          <w:bCs/>
        </w:rPr>
        <w:t xml:space="preserve">Topografia Atípica (Astigmatismo Irregular, Suspeita Frustre Keratoconus):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RLE</w:t>
      </w:r>
    </w:p>
    <w:p>
      <w:pPr>
        <w:pStyle w:val="Compact"/>
        <w:numPr>
          <w:ilvl w:val="0"/>
          <w:numId w:val="1026"/>
        </w:numPr>
      </w:pPr>
      <w:r>
        <w:t xml:space="preserve">Cirurgia corneana pode descompensar ectasia subclínica</w:t>
      </w:r>
    </w:p>
    <w:p>
      <w:r>
        <w:pict>
          <v:rect style="width:0;height:1.5pt" o:hralign="center" o:hrstd="t" o:hr="t"/>
        </w:pict>
      </w:r>
    </w:p>
    <w:bookmarkEnd w:id="17"/>
    <w:bookmarkStart w:id="18" w:name="expectativas-de-add"/>
    <w:p>
      <w:pPr>
        <w:pStyle w:val="Heading3"/>
      </w:pPr>
      <w:r>
        <w:t xml:space="preserve">12.3.4. Expectativas de Add</w:t>
      </w:r>
    </w:p>
    <w:p>
      <w:pPr>
        <w:pStyle w:val="FirstParagraph"/>
      </w:pPr>
      <w:r>
        <w:rPr>
          <w:b/>
          <w:bCs/>
        </w:rPr>
        <w:t xml:space="preserve">Add Necessária +1.50-1.75 D: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Cirurgia Corneana viável</w:t>
      </w:r>
    </w:p>
    <w:p>
      <w:pPr>
        <w:pStyle w:val="Compact"/>
        <w:numPr>
          <w:ilvl w:val="0"/>
          <w:numId w:val="1027"/>
        </w:numPr>
      </w:pPr>
      <w:r>
        <w:t xml:space="preserve">Custom-Q/PRESBYOND atingem isto confortavelmente</w:t>
      </w:r>
    </w:p>
    <w:p>
      <w:pPr>
        <w:pStyle w:val="FirstParagraph"/>
      </w:pPr>
      <w:r>
        <w:rPr>
          <w:b/>
          <w:bCs/>
        </w:rPr>
        <w:t xml:space="preserve">Add +2.00-2.25 D: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Zona cinzenta</w:t>
      </w:r>
    </w:p>
    <w:p>
      <w:pPr>
        <w:pStyle w:val="Compact"/>
        <w:numPr>
          <w:ilvl w:val="0"/>
          <w:numId w:val="1028"/>
        </w:numPr>
      </w:pPr>
      <w:r>
        <w:t xml:space="preserve">PresbyMAX pode atingir, mas trade-offs aumentam</w:t>
      </w:r>
    </w:p>
    <w:p>
      <w:pPr>
        <w:pStyle w:val="Compact"/>
        <w:numPr>
          <w:ilvl w:val="0"/>
          <w:numId w:val="1028"/>
        </w:numPr>
      </w:pPr>
      <w:r>
        <w:t xml:space="preserve">RLE oferece add mais robusta</w:t>
      </w:r>
    </w:p>
    <w:p>
      <w:pPr>
        <w:pStyle w:val="FirstParagraph"/>
      </w:pPr>
      <w:r>
        <w:rPr>
          <w:b/>
          <w:bCs/>
        </w:rPr>
        <w:t xml:space="preserve">Add &gt;+2.25 D: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RLE preferível</w:t>
      </w:r>
    </w:p>
    <w:p>
      <w:pPr>
        <w:pStyle w:val="Compact"/>
        <w:numPr>
          <w:ilvl w:val="0"/>
          <w:numId w:val="1029"/>
        </w:numPr>
      </w:pPr>
      <w:r>
        <w:t xml:space="preserve">Cirurgia corneana tem add máxima ~+2.50 D (SUPRACOR), com trade-offs severos</w:t>
      </w:r>
    </w:p>
    <w:p>
      <w:pPr>
        <w:pStyle w:val="Compact"/>
        <w:numPr>
          <w:ilvl w:val="0"/>
          <w:numId w:val="1029"/>
        </w:numPr>
      </w:pPr>
      <w:r>
        <w:t xml:space="preserve">IOL trifocal oferece +4.00 D sem comprometer longe tanto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lgoritmo-decisional-integrado"/>
    <w:p>
      <w:pPr>
        <w:pStyle w:val="Heading2"/>
      </w:pPr>
      <w:r>
        <w:t xml:space="preserve">12.4. Algoritmo Decisional Integrado</w:t>
      </w:r>
    </w:p>
    <w:p>
      <w:pPr>
        <w:pStyle w:val="FirstParagraph"/>
      </w:pPr>
      <w:r>
        <w:rPr>
          <w:b/>
          <w:bCs/>
        </w:rPr>
        <w:t xml:space="preserve">Fluxograma Master:</w:t>
      </w:r>
    </w:p>
    <w:p>
      <w:pPr>
        <w:pStyle w:val="SourceCode"/>
      </w:pPr>
      <w:r>
        <w:rPr>
          <w:rStyle w:val="VerbatimChar"/>
        </w:rPr>
        <w:t xml:space="preserve">Paciente Presbiópico Busca Independência Óculos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[Idade?]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┌───────────┼───────────┐</w:t>
      </w:r>
      <w:r>
        <w:br/>
      </w:r>
      <w:r>
        <w:rPr>
          <w:rStyle w:val="VerbatimChar"/>
        </w:rPr>
        <w:t xml:space="preserve">    ↓           ↓           ↓</w:t>
      </w:r>
      <w:r>
        <w:br/>
      </w:r>
      <w:r>
        <w:rPr>
          <w:rStyle w:val="VerbatimChar"/>
        </w:rPr>
        <w:t xml:space="preserve">&lt;48 anos    48-62 anos    &gt;62 anos</w:t>
      </w:r>
      <w:r>
        <w:br/>
      </w:r>
      <w:r>
        <w:rPr>
          <w:rStyle w:val="VerbatimChar"/>
        </w:rPr>
        <w:t xml:space="preserve">    ↓           ↓           ↓</w:t>
      </w:r>
      <w:r>
        <w:br/>
      </w:r>
      <w:r>
        <w:rPr>
          <w:rStyle w:val="VerbatimChar"/>
        </w:rPr>
        <w:t xml:space="preserve">CORNEANA  [Cristalino?]    RLE</w:t>
      </w:r>
      <w:r>
        <w:br/>
      </w:r>
      <w:r>
        <w:rPr>
          <w:rStyle w:val="VerbatimChar"/>
        </w:rPr>
        <w:t xml:space="preserve"> (Fim)          ↓       (Fim Preferencial)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┌──────┴──────┐</w:t>
      </w:r>
      <w:r>
        <w:br/>
      </w:r>
      <w:r>
        <w:rPr>
          <w:rStyle w:val="VerbatimChar"/>
        </w:rPr>
        <w:t xml:space="preserve">         ↓             ↓</w:t>
      </w:r>
      <w:r>
        <w:br/>
      </w:r>
      <w:r>
        <w:rPr>
          <w:rStyle w:val="VerbatimChar"/>
        </w:rPr>
        <w:t xml:space="preserve">      DLS 1-2        DLS 3-4</w:t>
      </w:r>
      <w:r>
        <w:br/>
      </w:r>
      <w:r>
        <w:rPr>
          <w:rStyle w:val="VerbatimChar"/>
        </w:rPr>
        <w:t xml:space="preserve">         ↓             ↓</w:t>
      </w:r>
      <w:r>
        <w:br/>
      </w:r>
      <w:r>
        <w:rPr>
          <w:rStyle w:val="VerbatimChar"/>
        </w:rPr>
        <w:t xml:space="preserve">   [Erro Refr?]       RLE</w:t>
      </w:r>
      <w:r>
        <w:br/>
      </w:r>
      <w:r>
        <w:rPr>
          <w:rStyle w:val="VerbatimChar"/>
        </w:rPr>
        <w:t xml:space="preserve">         ↓          (Fim)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Hiper/Emet  Miopia</w:t>
      </w:r>
      <w:r>
        <w:br/>
      </w:r>
      <w:r>
        <w:rPr>
          <w:rStyle w:val="VerbatimChar"/>
        </w:rPr>
        <w:t xml:space="preserve"> -1 a +4D   &gt;-4D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  [RSB?]   [RSB?]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 &gt;320μm    &lt;320μm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CORNEANA    RLE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[Add Necessária?]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┌────┴────┐</w:t>
      </w:r>
      <w:r>
        <w:br/>
      </w:r>
      <w:r>
        <w:rPr>
          <w:rStyle w:val="VerbatimChar"/>
        </w:rPr>
        <w:t xml:space="preserve">       ↓         ↓</w:t>
      </w:r>
      <w:r>
        <w:br/>
      </w:r>
      <w:r>
        <w:rPr>
          <w:rStyle w:val="VerbatimChar"/>
        </w:rPr>
        <w:t xml:space="preserve">   &lt;+2.0D    &gt;+2.25D</w:t>
      </w:r>
      <w:r>
        <w:br/>
      </w:r>
      <w:r>
        <w:rPr>
          <w:rStyle w:val="VerbatimChar"/>
        </w:rPr>
        <w:t xml:space="preserve">       ↓         ↓</w:t>
      </w:r>
      <w:r>
        <w:br/>
      </w:r>
      <w:r>
        <w:rPr>
          <w:rStyle w:val="VerbatimChar"/>
        </w:rPr>
        <w:t xml:space="preserve">   CORNEANA    RLE</w:t>
      </w:r>
    </w:p>
    <w:p>
      <w:r>
        <w:pict>
          <v:rect style="width:0;height:1.5pt" o:hralign="center" o:hrstd="t" o:hr="t"/>
        </w:pict>
      </w:r>
    </w:p>
    <w:bookmarkEnd w:id="20"/>
    <w:bookmarkStart w:id="25" w:name="comparação-de-outcomes-clínicos"/>
    <w:p>
      <w:pPr>
        <w:pStyle w:val="Heading2"/>
      </w:pPr>
      <w:r>
        <w:t xml:space="preserve">12.5. Comparação de Outcomes Clínicos</w:t>
      </w:r>
    </w:p>
    <w:bookmarkStart w:id="21" w:name="visão-de-longe-ucdva"/>
    <w:p>
      <w:pPr>
        <w:pStyle w:val="Heading3"/>
      </w:pPr>
      <w:r>
        <w:t xml:space="preserve">12.5.1. Visão de Longe (UCDVA)</w:t>
      </w:r>
    </w:p>
    <w:p>
      <w:pPr>
        <w:pStyle w:val="FirstParagraph"/>
      </w:pPr>
      <w:r>
        <w:rPr>
          <w:b/>
          <w:bCs/>
        </w:rPr>
        <w:t xml:space="preserve">Meta: ≥20/25 Binocular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% Atingem 20/25</w:t>
            </w:r>
          </w:p>
        </w:tc>
        <w:tc>
          <w:tcPr/>
          <w:p>
            <w:pPr>
              <w:pStyle w:val="Compact"/>
            </w:pPr>
            <w:r>
              <w:t xml:space="preserve">Média logMAR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Custom-Q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PRESBYOND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PresbyMAX Hybrid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 Monofocal EDOF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RLE Trifocal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</w:tr>
    </w:tbl>
    <w:p>
      <w:pPr>
        <w:pStyle w:val="BodyText"/>
      </w:pPr>
      <w:r>
        <w:rPr>
          <w:b/>
          <w:bCs/>
        </w:rPr>
        <w:t xml:space="preserve">Vencedor Longe:</w:t>
      </w:r>
      <w:r>
        <w:t xml:space="preserve"> </w:t>
      </w:r>
      <w:r>
        <w:t xml:space="preserve">RLE Monofocal EDOF (ex: Symfony, Vivity)</w:t>
      </w:r>
    </w:p>
    <w:p>
      <w:r>
        <w:pict>
          <v:rect style="width:0;height:1.5pt" o:hralign="center" o:hrstd="t" o:hr="t"/>
        </w:pict>
      </w:r>
    </w:p>
    <w:bookmarkEnd w:id="21"/>
    <w:bookmarkStart w:id="22" w:name="visão-de-perto-ucnva"/>
    <w:p>
      <w:pPr>
        <w:pStyle w:val="Heading3"/>
      </w:pPr>
      <w:r>
        <w:t xml:space="preserve">12.5.2. Visão de Perto (UCNVA)</w:t>
      </w:r>
    </w:p>
    <w:p>
      <w:pPr>
        <w:pStyle w:val="FirstParagraph"/>
      </w:pPr>
      <w:r>
        <w:rPr>
          <w:b/>
          <w:bCs/>
        </w:rPr>
        <w:t xml:space="preserve">Meta: ≥J2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% Atingem J2</w:t>
            </w:r>
          </w:p>
        </w:tc>
        <w:tc>
          <w:tcPr/>
          <w:p>
            <w:pPr>
              <w:pStyle w:val="Compact"/>
            </w:pPr>
            <w:r>
              <w:t xml:space="preserve">Add Efetiva 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Custom-Q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+1.60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PRESBYOND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+1.75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PresbyMAX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+2.10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SUPRACOR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+2.80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 Trifocal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+3.50 D</w:t>
            </w:r>
          </w:p>
        </w:tc>
      </w:tr>
    </w:tbl>
    <w:p>
      <w:pPr>
        <w:pStyle w:val="BodyText"/>
      </w:pPr>
      <w:r>
        <w:rPr>
          <w:b/>
          <w:bCs/>
        </w:rPr>
        <w:t xml:space="preserve">Vencedor Perto:</w:t>
      </w:r>
      <w:r>
        <w:t xml:space="preserve"> </w:t>
      </w:r>
      <w:r>
        <w:t xml:space="preserve">RLE Trifocal (ex: PanOptix, FineVision)</w:t>
      </w:r>
    </w:p>
    <w:p>
      <w:r>
        <w:pict>
          <v:rect style="width:0;height:1.5pt" o:hralign="center" o:hrstd="t" o:hr="t"/>
        </w:pict>
      </w:r>
    </w:p>
    <w:bookmarkEnd w:id="22"/>
    <w:bookmarkStart w:id="23" w:name="fenómenos-fóticos"/>
    <w:p>
      <w:pPr>
        <w:pStyle w:val="Heading3"/>
      </w:pPr>
      <w:r>
        <w:t xml:space="preserve">12.5.3. Fenómenos Fóticos</w:t>
      </w:r>
    </w:p>
    <w:p>
      <w:pPr>
        <w:pStyle w:val="FirstParagraph"/>
      </w:pPr>
      <w:r>
        <w:rPr>
          <w:b/>
          <w:bCs/>
        </w:rPr>
        <w:t xml:space="preserve">% Halos Severos (Score &gt;7/10):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Halos Noturnos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Custom-Q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PRESBYOND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PresbyMAX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SUPRACOR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RLE EDOF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 Trifocal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15-20%</w:t>
            </w:r>
          </w:p>
        </w:tc>
      </w:tr>
    </w:tbl>
    <w:p>
      <w:pPr>
        <w:pStyle w:val="BodyText"/>
      </w:pPr>
      <w:r>
        <w:rPr>
          <w:b/>
          <w:bCs/>
        </w:rPr>
        <w:t xml:space="preserve">Menos Halos:</w:t>
      </w:r>
      <w:r>
        <w:t xml:space="preserve"> </w:t>
      </w:r>
      <w:r>
        <w:t xml:space="preserve">PRESBYOND / Custom-Q (corneana)</w:t>
      </w:r>
    </w:p>
    <w:p>
      <w:r>
        <w:pict>
          <v:rect style="width:0;height:1.5pt" o:hralign="center" o:hrstd="t" o:hr="t"/>
        </w:pict>
      </w:r>
    </w:p>
    <w:bookmarkEnd w:id="23"/>
    <w:bookmarkStart w:id="24" w:name="estabilidade-refrativa"/>
    <w:p>
      <w:pPr>
        <w:pStyle w:val="Heading3"/>
      </w:pPr>
      <w:r>
        <w:t xml:space="preserve">12.5.4. Estabilidade Refrativa</w:t>
      </w:r>
    </w:p>
    <w:p>
      <w:pPr>
        <w:pStyle w:val="FirstParagraph"/>
      </w:pPr>
      <w:r>
        <w:rPr>
          <w:b/>
          <w:bCs/>
        </w:rPr>
        <w:t xml:space="preserve">% Regressão &gt;0.75 D aos 24 meses: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Taxa Regressão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Custom-Q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PresbyMAX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PRESBYOND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 (qualquer IOL)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&lt;2%</w:t>
            </w:r>
            <w:r>
              <w:t xml:space="preserve"> </w:t>
            </w:r>
            <w:r>
              <w:t xml:space="preserve">(permanente)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Mais Estável:</w:t>
      </w:r>
      <w:r>
        <w:t xml:space="preserve"> </w:t>
      </w:r>
      <w:r>
        <w:t xml:space="preserve">RLE (IOL não regride)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asos-clínicos-decisonais"/>
    <w:p>
      <w:pPr>
        <w:pStyle w:val="Heading2"/>
      </w:pPr>
      <w:r>
        <w:t xml:space="preserve">12.6. Casos Clínicos Decisonais</w:t>
      </w:r>
    </w:p>
    <w:bookmarkStart w:id="26" w:name="caso-1-escolha-clara---corneana"/>
    <w:p>
      <w:pPr>
        <w:pStyle w:val="Heading3"/>
      </w:pPr>
      <w:r>
        <w:t xml:space="preserve">Caso 1: Escolha Clara - Corneana</w:t>
      </w:r>
    </w:p>
    <w:p>
      <w:pPr>
        <w:pStyle w:val="FirstParagraph"/>
      </w:pPr>
      <w:r>
        <w:rPr>
          <w:b/>
          <w:bCs/>
        </w:rPr>
        <w:t xml:space="preserve">Paciente:</w:t>
      </w:r>
      <w:r>
        <w:t xml:space="preserve"> </w:t>
      </w:r>
      <w:r>
        <w:t xml:space="preserve">- 47 anos, hipermétrope +2.50 D</w:t>
      </w:r>
      <w:r>
        <w:t xml:space="preserve"> </w:t>
      </w:r>
      <w:r>
        <w:t xml:space="preserve">- LOCS II &lt;1 (cristalino transparente)</w:t>
      </w:r>
      <w:r>
        <w:t xml:space="preserve"> </w:t>
      </w:r>
      <w:r>
        <w:t xml:space="preserve">- OSI: 0.7 (excelente)</w:t>
      </w:r>
      <w:r>
        <w:t xml:space="preserve"> </w:t>
      </w:r>
      <w:r>
        <w:t xml:space="preserve">- Paquimetria: 550 μm</w:t>
      </w:r>
      <w:r>
        <w:t xml:space="preserve"> </w:t>
      </w:r>
      <w:r>
        <w:t xml:space="preserve">- Add necessária: +1.75 D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rPr>
          <w:b/>
          <w:bCs/>
        </w:rPr>
        <w:t xml:space="preserve">Custom-Q LASIK</w:t>
      </w:r>
    </w:p>
    <w:p>
      <w:pPr>
        <w:pStyle w:val="BodyText"/>
      </w:pPr>
      <w:r>
        <w:rPr>
          <w:b/>
          <w:bCs/>
        </w:rPr>
        <w:t xml:space="preserve">Raciocínio:</w:t>
      </w:r>
      <w:r>
        <w:t xml:space="preserve"> </w:t>
      </w:r>
      <w:r>
        <w:t xml:space="preserve">- Cristalino jovem (DLS 1) → Preservar</w:t>
      </w:r>
      <w:r>
        <w:t xml:space="preserve"> </w:t>
      </w:r>
      <w:r>
        <w:t xml:space="preserve">- Erro refrativo ideal para corneana</w:t>
      </w:r>
      <w:r>
        <w:t xml:space="preserve"> </w:t>
      </w:r>
      <w:r>
        <w:t xml:space="preserve">- Add moderada (atingível com Custom-Q)</w:t>
      </w:r>
      <w:r>
        <w:t xml:space="preserve"> </w:t>
      </w:r>
      <w:r>
        <w:t xml:space="preserve">- Tempo até catarata: 20-25 anos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UCDVA 20/20, UCNVA J2, satisfação 9/10</w:t>
      </w:r>
    </w:p>
    <w:p>
      <w:r>
        <w:pict>
          <v:rect style="width:0;height:1.5pt" o:hralign="center" o:hrstd="t" o:hr="t"/>
        </w:pict>
      </w:r>
    </w:p>
    <w:bookmarkEnd w:id="26"/>
    <w:bookmarkStart w:id="27" w:name="caso-2-escolha-clara---rle"/>
    <w:p>
      <w:pPr>
        <w:pStyle w:val="Heading3"/>
      </w:pPr>
      <w:r>
        <w:t xml:space="preserve">Caso 2: Escolha Clara - RLE</w:t>
      </w:r>
    </w:p>
    <w:p>
      <w:pPr>
        <w:pStyle w:val="FirstParagraph"/>
      </w:pPr>
      <w:r>
        <w:rPr>
          <w:b/>
          <w:bCs/>
        </w:rPr>
        <w:t xml:space="preserve">Paciente:</w:t>
      </w:r>
      <w:r>
        <w:t xml:space="preserve"> </w:t>
      </w:r>
      <w:r>
        <w:t xml:space="preserve">- 64 anos, míope -6.00 D</w:t>
      </w:r>
      <w:r>
        <w:t xml:space="preserve"> </w:t>
      </w:r>
      <w:r>
        <w:t xml:space="preserve">- LOCS II 2.5 (esclerose nuclear evidente)</w:t>
      </w:r>
      <w:r>
        <w:t xml:space="preserve"> </w:t>
      </w:r>
      <w:r>
        <w:t xml:space="preserve">- OSI: 2.8 (scatter elevado)</w:t>
      </w:r>
      <w:r>
        <w:t xml:space="preserve"> </w:t>
      </w:r>
      <w:r>
        <w:t xml:space="preserve">- Densitometria: 18% (DLS 3)</w:t>
      </w:r>
      <w:r>
        <w:t xml:space="preserve"> </w:t>
      </w:r>
      <w:r>
        <w:t xml:space="preserve">- Add necessária: +2.50 D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rPr>
          <w:b/>
          <w:bCs/>
        </w:rPr>
        <w:t xml:space="preserve">RLE com IOL Trifocal</w:t>
      </w:r>
    </w:p>
    <w:p>
      <w:pPr>
        <w:pStyle w:val="BodyText"/>
      </w:pPr>
      <w:r>
        <w:rPr>
          <w:b/>
          <w:bCs/>
        </w:rPr>
        <w:t xml:space="preserve">Raciocínio:</w:t>
      </w:r>
      <w:r>
        <w:t xml:space="preserve"> </w:t>
      </w:r>
      <w:r>
        <w:t xml:space="preserve">- Cristalino comprometido (DLS 3)</w:t>
      </w:r>
      <w:r>
        <w:t xml:space="preserve"> </w:t>
      </w:r>
      <w:r>
        <w:t xml:space="preserve">- Catarata sintomática iminente (2-5 anos)</w:t>
      </w:r>
      <w:r>
        <w:t xml:space="preserve"> </w:t>
      </w:r>
      <w:r>
        <w:t xml:space="preserve">- RLE resolve miopia + presbiopia + catarata futura</w:t>
      </w:r>
      <w:r>
        <w:t xml:space="preserve"> </w:t>
      </w:r>
      <w:r>
        <w:t xml:space="preserve">- LASIK míope -6D + presbiópico = RSB insuficiente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UCDVA 20/20, UCNVA J1, independência óculos completa, satisfação 10/10</w:t>
      </w:r>
    </w:p>
    <w:p>
      <w:r>
        <w:pict>
          <v:rect style="width:0;height:1.5pt" o:hralign="center" o:hrstd="t" o:hr="t"/>
        </w:pict>
      </w:r>
    </w:p>
    <w:bookmarkEnd w:id="27"/>
    <w:bookmarkStart w:id="28" w:name="caso-3-zona-cinzenta-decisão-difícil"/>
    <w:p>
      <w:pPr>
        <w:pStyle w:val="Heading3"/>
      </w:pPr>
      <w:r>
        <w:t xml:space="preserve">Caso 3: Zona Cinzenta (Decisão Difícil)</w:t>
      </w:r>
    </w:p>
    <w:p>
      <w:pPr>
        <w:pStyle w:val="FirstParagraph"/>
      </w:pPr>
      <w:r>
        <w:rPr>
          <w:b/>
          <w:bCs/>
        </w:rPr>
        <w:t xml:space="preserve">Paciente:</w:t>
      </w:r>
      <w:r>
        <w:t xml:space="preserve"> </w:t>
      </w:r>
      <w:r>
        <w:t xml:space="preserve">- 54 anos, emétrope (plano)</w:t>
      </w:r>
      <w:r>
        <w:t xml:space="preserve"> </w:t>
      </w:r>
      <w:r>
        <w:t xml:space="preserve">- LOCS II 1.5 (opacidades muito ligeiras)</w:t>
      </w:r>
      <w:r>
        <w:t xml:space="preserve"> </w:t>
      </w:r>
      <w:r>
        <w:t xml:space="preserve">- OSI: 1.4 (borderline)</w:t>
      </w:r>
      <w:r>
        <w:t xml:space="preserve"> </w:t>
      </w:r>
      <w:r>
        <w:t xml:space="preserve">- Densitometria: 12% (DLS 2)</w:t>
      </w:r>
      <w:r>
        <w:t xml:space="preserve"> </w:t>
      </w:r>
      <w:r>
        <w:t xml:space="preserve">- Add necessária: +2.00 D</w:t>
      </w:r>
      <w:r>
        <w:t xml:space="preserve"> </w:t>
      </w:r>
      <w:r>
        <w:t xml:space="preserve">- Profissão: Arquiteto (trabalho gráfico, visão intermediária crítica)</w:t>
      </w:r>
    </w:p>
    <w:p>
      <w:pPr>
        <w:pStyle w:val="BodyText"/>
      </w:pPr>
      <w:r>
        <w:rPr>
          <w:b/>
          <w:bCs/>
        </w:rPr>
        <w:t xml:space="preserve">Análise:</w:t>
      </w:r>
    </w:p>
    <w:p>
      <w:pPr>
        <w:pStyle w:val="BodyText"/>
      </w:pPr>
      <w:r>
        <w:rPr>
          <w:b/>
          <w:bCs/>
        </w:rPr>
        <w:t xml:space="preserve">Argumentos Corneana:</w:t>
      </w:r>
      <w:r>
        <w:t xml:space="preserve"> </w:t>
      </w:r>
      <w:r>
        <w:t xml:space="preserve">- Ainda relativamente jovem (54)</w:t>
      </w:r>
      <w:r>
        <w:t xml:space="preserve"> </w:t>
      </w:r>
      <w:r>
        <w:t xml:space="preserve">- Cristalino</w:t>
      </w:r>
      <w:r>
        <w:t xml:space="preserve"> </w:t>
      </w:r>
      <w:r>
        <w:t xml:space="preserve">“aceitável”</w:t>
      </w:r>
      <w:r>
        <w:t xml:space="preserve"> </w:t>
      </w:r>
      <w:r>
        <w:t xml:space="preserve">(DLS 2, não 3)</w:t>
      </w:r>
      <w:r>
        <w:t xml:space="preserve"> </w:t>
      </w:r>
      <w:r>
        <w:t xml:space="preserve">- Reversível se insatisfeito</w:t>
      </w:r>
    </w:p>
    <w:p>
      <w:pPr>
        <w:pStyle w:val="BodyText"/>
      </w:pPr>
      <w:r>
        <w:rPr>
          <w:b/>
          <w:bCs/>
        </w:rPr>
        <w:t xml:space="preserve">Argumentos RLE:</w:t>
      </w:r>
      <w:r>
        <w:t xml:space="preserve"> </w:t>
      </w:r>
      <w:r>
        <w:t xml:space="preserve">- OSI borderline (scatter presente)</w:t>
      </w:r>
      <w:r>
        <w:t xml:space="preserve"> </w:t>
      </w:r>
      <w:r>
        <w:t xml:space="preserve">- Add elevada (+2.00 D) requer técnica agressiva corneana</w:t>
      </w:r>
      <w:r>
        <w:t xml:space="preserve"> </w:t>
      </w:r>
      <w:r>
        <w:t xml:space="preserve">- Tempo até catarata apenas ~10 anos</w:t>
      </w:r>
      <w:r>
        <w:t xml:space="preserve"> </w:t>
      </w:r>
      <w:r>
        <w:t xml:space="preserve">- Profissão valoriza visão intermediária (IOL EDOF excelente nisso)</w:t>
      </w:r>
    </w:p>
    <w:p>
      <w:pPr>
        <w:pStyle w:val="BodyText"/>
      </w:pPr>
      <w:r>
        <w:rPr>
          <w:b/>
          <w:bCs/>
        </w:rPr>
        <w:t xml:space="preserve">Decisão Tomada (Após Discussão):</w:t>
      </w:r>
      <w:r>
        <w:t xml:space="preserve"> </w:t>
      </w:r>
      <w:r>
        <w:rPr>
          <w:b/>
          <w:bCs/>
        </w:rPr>
        <w:t xml:space="preserve">RLE com IOL EDOF (Symfony)</w:t>
      </w:r>
    </w:p>
    <w:p>
      <w:pPr>
        <w:pStyle w:val="BodyText"/>
      </w:pPr>
      <w:r>
        <w:rPr>
          <w:b/>
          <w:bCs/>
        </w:rPr>
        <w:t xml:space="preserve">Raciocínio Final:</w:t>
      </w:r>
      <w:r>
        <w:t xml:space="preserve"> </w:t>
      </w:r>
      <w:r>
        <w:t xml:space="preserve">- Paciente valoriza</w:t>
      </w:r>
      <w:r>
        <w:t xml:space="preserve"> </w:t>
      </w:r>
      <w:r>
        <w:rPr>
          <w:b/>
          <w:bCs/>
        </w:rPr>
        <w:t xml:space="preserve">estabilidade permanente</w:t>
      </w:r>
      <w:r>
        <w:t xml:space="preserve"> </w:t>
      </w:r>
      <w:r>
        <w:t xml:space="preserve">(trabalho)</w:t>
      </w:r>
      <w:r>
        <w:t xml:space="preserve"> </w:t>
      </w:r>
      <w:r>
        <w:t xml:space="preserve">- OSI 1.4 sugere scatter que pode piorar em 2-3 anos (DLS 2→3)</w:t>
      </w:r>
      <w:r>
        <w:t xml:space="preserve"> </w:t>
      </w:r>
      <w:r>
        <w:t xml:space="preserve">- EDOF oferece excelente intermediária (crítico para arquitetura)</w:t>
      </w:r>
      <w:r>
        <w:t xml:space="preserve"> </w:t>
      </w:r>
      <w:r>
        <w:t xml:space="preserve">- Elimina risco de precisar catarata cirurgia em 10 anos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UCDVA 20/20, visão intermediária excelente (trabalho CAD sem fadiga), UCNVA J2-J3 (funcional), satisfação 9/10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abela-decisional-final-síntese"/>
    <w:p>
      <w:pPr>
        <w:pStyle w:val="Heading2"/>
      </w:pPr>
      <w:r>
        <w:t xml:space="preserve">12.7. Tabela Decisional Final (Síntese)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Favorece CORNEANA</w:t>
            </w:r>
          </w:p>
        </w:tc>
        <w:tc>
          <w:tcPr/>
          <w:p>
            <w:pPr>
              <w:pStyle w:val="Compact"/>
            </w:pPr>
            <w:r>
              <w:t xml:space="preserve">Favorece RLE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&lt;52 anos</w:t>
            </w:r>
          </w:p>
        </w:tc>
        <w:tc>
          <w:tcPr/>
          <w:p>
            <w:pPr>
              <w:pStyle w:val="Compact"/>
            </w:pPr>
            <w:r>
              <w:t xml:space="preserve">&gt;60 anos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DLS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OSI</w:t>
            </w:r>
          </w:p>
        </w:tc>
        <w:tc>
          <w:tcPr/>
          <w:p>
            <w:pPr>
              <w:pStyle w:val="Compact"/>
            </w:pPr>
            <w:r>
              <w:t xml:space="preserve">&lt;1.0</w:t>
            </w:r>
          </w:p>
        </w:tc>
        <w:tc>
          <w:tcPr/>
          <w:p>
            <w:pPr>
              <w:pStyle w:val="Compact"/>
            </w:pPr>
            <w:r>
              <w:t xml:space="preserve">&gt;2.0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 Refr</w:t>
            </w:r>
          </w:p>
        </w:tc>
        <w:tc>
          <w:tcPr/>
          <w:p>
            <w:pPr>
              <w:pStyle w:val="Compact"/>
            </w:pPr>
            <w:r>
              <w:t xml:space="preserve">Hiper +1 a +3D</w:t>
            </w:r>
          </w:p>
        </w:tc>
        <w:tc>
          <w:tcPr/>
          <w:p>
            <w:pPr>
              <w:pStyle w:val="Compact"/>
            </w:pPr>
            <w:r>
              <w:t xml:space="preserve">Miopia &gt;-4D ou Hiper &gt;+4D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RSB</w:t>
            </w:r>
          </w:p>
        </w:tc>
        <w:tc>
          <w:tcPr/>
          <w:p>
            <w:pPr>
              <w:pStyle w:val="Compact"/>
            </w:pPr>
            <w:r>
              <w:t xml:space="preserve">&gt;350 μm</w:t>
            </w:r>
          </w:p>
        </w:tc>
        <w:tc>
          <w:tcPr/>
          <w:p>
            <w:pPr>
              <w:pStyle w:val="Compact"/>
            </w:pPr>
            <w:r>
              <w:t xml:space="preserve">&lt;320 μm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Desejada</w:t>
            </w:r>
          </w:p>
        </w:tc>
        <w:tc>
          <w:tcPr/>
          <w:p>
            <w:pPr>
              <w:pStyle w:val="Compact"/>
            </w:pPr>
            <w:r>
              <w:t xml:space="preserve">+1.50-1.75D</w:t>
            </w:r>
          </w:p>
        </w:tc>
        <w:tc>
          <w:tcPr/>
          <w:p>
            <w:pPr>
              <w:pStyle w:val="Compact"/>
            </w:pPr>
            <w:r>
              <w:t xml:space="preserve">&gt;+2.25D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Estabilidade</w:t>
            </w:r>
          </w:p>
        </w:tc>
        <w:tc>
          <w:tcPr/>
          <w:p>
            <w:pPr>
              <w:pStyle w:val="Compact"/>
            </w:pPr>
            <w:r>
              <w:t xml:space="preserve">Aceita enhancement possível</w:t>
            </w:r>
          </w:p>
        </w:tc>
        <w:tc>
          <w:tcPr/>
          <w:p>
            <w:pPr>
              <w:pStyle w:val="Compact"/>
            </w:pPr>
            <w:r>
              <w:t xml:space="preserve">Quer permanência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Reversibilidade</w:t>
            </w:r>
          </w:p>
        </w:tc>
        <w:tc>
          <w:tcPr/>
          <w:p>
            <w:pPr>
              <w:pStyle w:val="Compact"/>
            </w:pPr>
            <w:r>
              <w:t xml:space="preserve">Valoriza</w:t>
            </w:r>
          </w:p>
        </w:tc>
        <w:tc>
          <w:tcPr/>
          <w:p>
            <w:pPr>
              <w:pStyle w:val="Compact"/>
            </w:pPr>
            <w:r>
              <w:t xml:space="preserve">Não valoriza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30"/>
        </w:numPr>
      </w:pPr>
      <w:r>
        <w:t xml:space="preserve">Alió JL, Plaza-Puche AB, Férnandez-Buenaga R, Pikkel J, Maldonado M. Multifocal intraocular lenses: An overview.</w:t>
      </w:r>
      <w:r>
        <w:t xml:space="preserve"> </w:t>
      </w:r>
      <w:r>
        <w:rPr>
          <w:i/>
          <w:iCs/>
        </w:rPr>
        <w:t xml:space="preserve">Survey of Ophthalmology</w:t>
      </w:r>
      <w:r>
        <w:t xml:space="preserve">. 2017;62(5):611-634.</w:t>
      </w:r>
    </w:p>
    <w:p>
      <w:pPr>
        <w:numPr>
          <w:ilvl w:val="0"/>
          <w:numId w:val="1030"/>
        </w:numPr>
      </w:pPr>
      <w:r>
        <w:t xml:space="preserve">Gimbel HV, Sun R, Kaye GB. Refractive lens exchange.</w:t>
      </w:r>
      <w:r>
        <w:t xml:space="preserve"> </w:t>
      </w:r>
      <w:r>
        <w:rPr>
          <w:i/>
          <w:iCs/>
        </w:rPr>
        <w:t xml:space="preserve">Journal of Cataract and Refractive Surgery</w:t>
      </w:r>
      <w:r>
        <w:t xml:space="preserve">. 2003;29(1):192-197.</w:t>
      </w:r>
    </w:p>
    <w:p>
      <w:pPr>
        <w:numPr>
          <w:ilvl w:val="0"/>
          <w:numId w:val="1030"/>
        </w:numPr>
      </w:pPr>
      <w:r>
        <w:t xml:space="preserve">Fernández-Vega L, Alfonso JF, Rodríguez PP, Montés-Micó R. Clear lens extraction for the correction of high myopia.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2003;110(12):2349-2354.</w:t>
      </w:r>
    </w:p>
    <w:p>
      <w:pPr>
        <w:numPr>
          <w:ilvl w:val="0"/>
          <w:numId w:val="1030"/>
        </w:numPr>
      </w:pPr>
      <w:r>
        <w:t xml:space="preserve">Gatinel D, Loicq J. Clinically relevant optical properties of bifocal, trifocal, and extended depth of focus intraocular lenses.</w:t>
      </w:r>
      <w:r>
        <w:t xml:space="preserve"> </w:t>
      </w:r>
      <w:r>
        <w:rPr>
          <w:i/>
          <w:iCs/>
        </w:rPr>
        <w:t xml:space="preserve">Journal of Ophthalmology</w:t>
      </w:r>
      <w:r>
        <w:t xml:space="preserve">. 2016;2016:1-16.</w:t>
      </w:r>
    </w:p>
    <w:p>
      <w:pPr>
        <w:numPr>
          <w:ilvl w:val="0"/>
          <w:numId w:val="1030"/>
        </w:numPr>
      </w:pPr>
      <w:r>
        <w:t xml:space="preserve">Schallhorn SC, Schallhorn JM. History of refractive surgery.</w:t>
      </w:r>
      <w:r>
        <w:t xml:space="preserve"> </w:t>
      </w:r>
      <w:r>
        <w:rPr>
          <w:i/>
          <w:iCs/>
        </w:rPr>
        <w:t xml:space="preserve">Current Opinion in Ophthalmology</w:t>
      </w:r>
      <w:r>
        <w:t xml:space="preserve">. 2011;22(4):249-254.</w:t>
      </w:r>
    </w:p>
    <w:p>
      <w:pPr>
        <w:numPr>
          <w:ilvl w:val="0"/>
          <w:numId w:val="1030"/>
        </w:numPr>
      </w:pPr>
      <w:r>
        <w:t xml:space="preserve">Vilades D, Montés-Micó R. Dysfunctional lens syndrome: Review of the literature.</w:t>
      </w:r>
      <w:r>
        <w:t xml:space="preserve"> </w:t>
      </w:r>
      <w:r>
        <w:rPr>
          <w:i/>
          <w:iCs/>
        </w:rPr>
        <w:t xml:space="preserve">Journal of Ophthalmology and Clinical Research</w:t>
      </w:r>
      <w:r>
        <w:t xml:space="preserve">. 2017;4:1-6.</w:t>
      </w:r>
    </w:p>
    <w:p>
      <w:r>
        <w:pict>
          <v:rect style="width:0;height:1.5pt" o:hralign="center" o:hrstd="t" o:hr="t"/>
        </w:pict>
      </w:r>
    </w:p>
    <w:bookmarkEnd w:id="31"/>
    <w:bookmarkStart w:id="44" w:name="infográficos-clínicos-sugeridos"/>
    <w:p>
      <w:pPr>
        <w:pStyle w:val="Heading2"/>
      </w:pPr>
      <w:r>
        <w:t xml:space="preserve">Infográficos Clínicos Sugeridos</w:t>
      </w:r>
    </w:p>
    <w:bookmarkStart w:id="35" w:name="Xada8a1099a40809a5a7c2893f32179d94b36092"/>
    <w:p>
      <w:pPr>
        <w:pStyle w:val="Heading3"/>
      </w:pPr>
      <w:r>
        <w:t xml:space="preserve">Infográfico 12.1: Algoritmo Master Decisional (Visual Completo)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O Algoritmo Mestre" title="" id="33" name="Picture"/>
            <a:graphic>
              <a:graphicData uri="http://schemas.openxmlformats.org/drawingml/2006/picture">
                <pic:pic>
                  <pic:nvPicPr>
                    <pic:cNvPr descr="figures/chapter12/infographic_12_1_master_decision.md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12.1: O mapa mental definitivo. A idade é a primeira triagem, mas o status funcional do cristalino (DLS) é o juiz final.</w:t>
      </w:r>
      <w:r>
        <w:rPr>
          <w:i/>
          <w:iCs/>
        </w:rPr>
        <w:t xml:space="preserve"> </w:t>
      </w:r>
      <w:r>
        <w:rPr>
          <w:i/>
          <w:iCs/>
        </w:rPr>
        <w:t xml:space="preserve">“Preservar se transparente, substituir se disfuncional”</w:t>
      </w:r>
      <w:r>
        <w:rPr>
          <w:i/>
          <w:iCs/>
        </w:rPr>
        <w:t xml:space="preserve">.</w:t>
      </w:r>
    </w:p>
    <w:bookmarkEnd w:id="35"/>
    <w:bookmarkStart w:id="39" w:name="Xe228abfdfdd70683bea52876ed9a0a4eda083a7"/>
    <w:p>
      <w:pPr>
        <w:pStyle w:val="Heading3"/>
      </w:pPr>
      <w:r>
        <w:t xml:space="preserve">Infográfico 12.2: Zona de Idade vs DLS (Heatmap Decisional)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Heatmap de Decisão" title="" id="37" name="Picture"/>
            <a:graphic>
              <a:graphicData uri="http://schemas.openxmlformats.org/drawingml/2006/picture">
                <pic:pic>
                  <pic:nvPicPr>
                    <pic:cNvPr descr="figures/chapter12/infographic_12_2_decision_heatmap.md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12.2: Navegando a Zona Cinzenta. O Heatmap visualiza onde está o risco. Tentar LASIK em zona Vermelha (60+ anos) é erro estratégico. RLE em zona Verde (&lt;48 anos) é agressão desnecessária.</w:t>
      </w:r>
    </w:p>
    <w:bookmarkEnd w:id="39"/>
    <w:bookmarkStart w:id="43" w:name="Xd03043ffce70c425219b9d06a34f6a4d79f4747"/>
    <w:p>
      <w:pPr>
        <w:pStyle w:val="Heading3"/>
      </w:pPr>
      <w:r>
        <w:t xml:space="preserve">Infográfico 12.3: Comparação Visual Outcomes (Radar Chart)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Radar de Trade-offs" title="" id="41" name="Picture"/>
            <a:graphic>
              <a:graphicData uri="http://schemas.openxmlformats.org/drawingml/2006/picture">
                <pic:pic>
                  <pic:nvPicPr>
                    <pic:cNvPr descr="figures/chapter12/infographic_12_3_outcomes_radar.md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12.3: Não há almoços grátis. A área coberta por cada linha mostra o</w:t>
      </w:r>
      <w:r>
        <w:rPr>
          <w:i/>
          <w:iCs/>
        </w:rPr>
        <w:t xml:space="preserve"> </w:t>
      </w:r>
      <w:r>
        <w:rPr>
          <w:i/>
          <w:iCs/>
        </w:rPr>
        <w:t xml:space="preserve">“footprint”</w:t>
      </w:r>
      <w:r>
        <w:rPr>
          <w:i/>
          <w:iCs/>
        </w:rPr>
        <w:t xml:space="preserve"> </w:t>
      </w:r>
      <w:r>
        <w:rPr>
          <w:i/>
          <w:iCs/>
        </w:rPr>
        <w:t xml:space="preserve">de benefícios. Córnea (Azul) ganha em segurança e qualidade noturna. RLE Trifocal (Vermelho) ganha em visão de perto e estabilidade, mas perde em halos e risco.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Capítulo 12 está agora COMPLETO</w:t>
      </w:r>
      <w:r>
        <w:t xml:space="preserve">, com:</w:t>
      </w:r>
      <w:r>
        <w:t xml:space="preserve"> </w:t>
      </w:r>
      <w:r>
        <w:t xml:space="preserve">- ✅ Fundamentos comparação corneana vs lenticular</w:t>
      </w:r>
      <w:r>
        <w:t xml:space="preserve"> </w:t>
      </w:r>
      <w:r>
        <w:t xml:space="preserve">- ✅ Avaliação cristalino (DLS, OSI, densitometria)</w:t>
      </w:r>
      <w:r>
        <w:t xml:space="preserve"> </w:t>
      </w:r>
      <w:r>
        <w:t xml:space="preserve">- ✅ Factores de decisão multivariável (idade, erro refr, biomecânica, add)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Algoritmo decisional integrado master</w:t>
      </w:r>
      <w:r>
        <w:t xml:space="preserve"> </w:t>
      </w:r>
      <w:r>
        <w:t xml:space="preserve">- ✅ Comparação outcomes clínicos (UCDVA, UCNVA, halos, estabilidade)</w:t>
      </w:r>
      <w:r>
        <w:t xml:space="preserve"> </w:t>
      </w:r>
      <w:r>
        <w:t xml:space="preserve">- ✅ Casos clínicos decisonais (corneana clara, RLE clara, zona cinzenta)</w:t>
      </w:r>
      <w:r>
        <w:t xml:space="preserve"> </w:t>
      </w:r>
      <w:r>
        <w:t xml:space="preserve">- ✅ Tabela síntese</w:t>
      </w:r>
      <w:r>
        <w:t xml:space="preserve"> </w:t>
      </w:r>
      <w:r>
        <w:t xml:space="preserve">- ✅ 5 Referências bibliográficas</w:t>
      </w:r>
      <w:r>
        <w:t xml:space="preserve"> </w:t>
      </w:r>
      <w:r>
        <w:t xml:space="preserve">- ✅ 3 Infográficos clínicos</w:t>
      </w:r>
    </w:p>
    <w:p>
      <w:pPr>
        <w:pStyle w:val="BodyText"/>
      </w:pPr>
      <w:r>
        <w:rPr>
          <w:b/>
          <w:bCs/>
        </w:rPr>
        <w:t xml:space="preserve">Parte IV quase completa!</w:t>
      </w:r>
      <w:r>
        <w:t xml:space="preserve"> </w:t>
      </w:r>
      <w:r>
        <w:t xml:space="preserve">Falta apenas Capítulo 13 (Clinical Decision Trees final)!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md" /><Relationship Type="http://schemas.openxmlformats.org/officeDocument/2006/relationships/image" Id="rId36" Target="media/rId36.md" /><Relationship Type="http://schemas.openxmlformats.org/officeDocument/2006/relationships/image" Id="rId40" Target="media/rId40.md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2026-01-06T17:05:00Z</dcterms:created>
  <dcterms:modified xsi:type="dcterms:W3CDTF">2026-01-06T17:05:00Z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