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8 — A Lei do Disco Mecânico: Leitura Vetorial do Plácido na Ectasia Corneana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CH-008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"A Lei do Disco Mecânico: Leitura Vetorial do Plácido na Ectasia Corneana"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subtitle: "Da Distorção Geométrica ao Campo de Forças — Uma Nova Forma de Ler a Topografia"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pipeline_execution: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skill_11_deepmind: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skill_0_integrity: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skill_1_identify: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skill_2_didactic: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skill_3_visual_guide: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skill_5_clinical_model: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skill_7_illustration: pending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skill_9_editorial: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skill_10_congress: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cross_references: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CH-003: "Fenótipos do Ceratocone"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CH-004: "Vetor Radial (VR)"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CH-005: "Vetor Tangencial (VT)"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CH-006: "Vetor de Torque (Vτ)"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VResultante (composição vetorial — LDM Framework)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Campo de forças estromais decomposto em componentes radial (Fr), tangencial (Ft)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 torsional (Fτ) a partir do gradiente geométrico dos anéis de Plácido.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 distorção morfológica dos anéis é tratada como mapa de tensão superficial —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não como representação topográfica estática.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"Universal — todos os fenótipos; aplicação diferenciada por componente dominante"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Guiar o implante de ICRS pelo vetor resultante da distorção tangencial,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não pelo ponto de máxima curvatura (K-max). Identificação do ENM (Eixo de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Neutralização Mecânica) como alvo cirúrgico primário.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Planejamento cirúrgico com maior coerência biomecânica: o anel age como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vetor compensatório — não apenas como espaçador de aplainamento.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Redução de resultados subótimos por direcionamento ao alvo errado.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1. O Problema da Leitura Convencional do Plácido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Durante décadas, os livros de oftalmologia ensinaram o cirurgião a ler o disco de Plácido como uma fotografia topográfica. Olhamos para ele e identificamos: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os anéis estão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espremidos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(zona mais curva — K steep)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os anéis estão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espaçados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(zona mais plana — K flat)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está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pico do K-max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parece visualmente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leitura é correta. Mas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incompleta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Ela descreve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existe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mas não descreve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existe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nem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onde a córnea está sendo puxada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E, mais criticamente para o cirurgião de ICRS: ela não diz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o anel deve atuar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convenção do Atlas (Cap. 2),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 = problema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 = correção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Este capítulo ensina a ler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 forças que o cone imprime sobre a córnea: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 (Força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 (Força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(Força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Cada distorção nos anéis de Plácido é uma F sendo lida. Os capítulos 4-7 ensinaram os V (vetores de correção); aqui aprendemos a ler o que precisamos corrigir.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1.1 Por Que a Leitura Vetorial Supera a Topografia Convencional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topografia corneana responde a pergunta: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"Onde está a curvatura?"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leitura vetorial do Plácido responde a pergunta: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"Por que a curvatura está lá — e para onde o tecido está sendo puxado?"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planejar um implante de anel intracorneano, a segunda pergunta é a que importa.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Limite Fundamental da Topografia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topografia mede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curvatura em cada ponto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É um inventário estático da superfície anterior. Ela diz que o K-max é 56.2 D às 135°. Isso não diz nada sobre o vetor de força que produziu aquele pico — que pode estar orientado em meridiano completamente diferente.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como medir a temperatura de uma superfície em ebulição sem saber onde está a fonte de calor.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cirurgião que planeja pelo K-max está mirando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consequência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ponto de máxima curvatura. A leitura vetorial mira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campo de forças estromais que produziu aquela curvatura.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Comparação Direta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**Topografia Convencional**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**Leitura Vetorial — LDM**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que mede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Curvatura ponto a ponto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Campo de forças que produziu a curvatura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Alvo cirúrgico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 (ponto mais íngreme)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ENM (eixo de neutralização mecânica)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Fenótipos assimétricos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Descreve a forma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Decompõe as forças causadoras por componente (Fr, Ft, Fτ)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Componente torsional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Invisível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Detectado pela rotação axial progressiva dos anéis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Explicação da falha cirúrgica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 explica por que o resultado foi subótimo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Identifica: ENM estava em meridiano diferente do K-max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Superfície anterior apenas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Macro (Plácido) + Meso (corte) + Micro (colágeno) integrados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Objetivo do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Aplainar o 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Neutralizar o vetor resultante da deformidade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do ECG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mesmo raciocínio existe na cardiologia: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convencional do ECG: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"O QRS está alargado."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vetorial do ECG: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"O vetor elétrico cardíaco está desviado a 120° por bloqueio de ramo esquerdo — a condução está seguindo por uma via alternativa."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mesmo traçado. A segunda leitura explica a causa, localiza o problema e guia o tratamento com precisão incomparável à primeira.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exatamente isso que a leitura LDM faz com o disco de Plácido: usa a mesma imagem que todos veem, mas extrai dela informação mecânica que ninguém havia formalizado.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Superioridade Não É Oposição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leitura vetorial do Plácido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substitui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topografia corneana. O disco de Plácido continua sendo o instrumento. A tomografia permanece indispensável para avaliar a superfície posterior e a espessura estromal.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muda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linguagem de interpretação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de descritiva-geométrica para analítico-mecânica.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topografia continua sendo o exame. A LDM é a forma mais completa de lê-lo.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8.1: A Leitura Mecânica do Plácido — À esquerda, a leitura topográfica convencional buscando o K-max. À direita, a leitura LDM decompondo a distorção do disco em vetores de força (Fr, Ft, Fτ) e marcando o COF e ENM.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2. O Disco de Plácido como Campo de Forças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Princípio Fundamental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anel do disco de Plácido representa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isocurva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uma linha de curvatura constante. Em uma córnea esférica ideal, esses anéis seriam círculos perfeitos, igualmente espaçados. A distorção que observamos no ceratocone não é apenas estética.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funcional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distorção de cada anel carrega informação sobre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grandezas físicas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Grandeza Geométrica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Significado Físico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Derivado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radial dos anéis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Gradiente de curvatura → tração / compressão radial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 (Radial)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Deformação tangencial dos anéis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Cisalhamento circunferencial → força de torção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Ft (Tangencial)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Rotação do eixo elipsoidal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Desalinhamento entre meridianos principais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(Torsional)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geometria do Plácido, em outras palavras,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solução visível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um sistema de equações mecânicas que atua dentro do estroma doente.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do Tecido Tenso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uma lona circular sob tensão uniforme — ela fica perfeitamente plana. Agora imagine que você aplica forças assimétricas em diferentes pontos dessa lona. Ela se deforma. Os pontos onde a lona fica "pregueada" (comprimida) revelam para onde as forças estão agindo.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estroma do ceratocone é essa lona. Os anéis de Plácido são as "pregas" da lona. A lei que governa onde essas pregas aparecem e como elas se orientam é o que chamamos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Lei do Disco Mecânico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3. Os Três Componentes do Campo Vetorial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3.1 Força Radial (Fr) — O Componente deachamento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expressa pela densidade de anéis ao longo do eixo radial. Onde os anéis estão comprimidos radialmente (próximos entre si), a superfície tem curvatura máxima local — o que indica que forças de compressão/tração lineares locais estão agindo naquele ponto.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no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Contar espaçamento entre anéis consecutivos em cada meridiano. Meridianos com anéis muito próximos =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 máximo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Radial do anel (Capítulo 4) deve ser dimensionado para neutralizar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meridiano do cone.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3.2 Força Tangencial (Ft) — O Componente de Cisalhamento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expressa pela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elipticidade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anéis — o quanto eles se afastam da circularidade. Em uma córnea com astigmatismo irregular, os anéis perdem a simetria circular e assumem formas ovaladas ou em "bowtie". Este afastamento mensura o gradiente de cisalhamento tangencial.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no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Medir a razão entre o eixo maior e o eixo menor de cada anel (rácio de elipticidade). Em cones com astigmatismo predominante, este rácio pode ultrapassar 1.4:1.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Tangencial do anel (Capítulo 5) deve ser posicionado para neutralizar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eixo de maior elipticidade.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3.3 Força Torsional (Fτ) — O Componente de Desalinhamento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mais sutil e a mais negligenciada. Ela é expressa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ângulo de discordância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o eixo de maior elipticidade dos anéis internos e o eixo dos anéis externos. Em condições normais, estes eixos são paralelos. Em ceratocones irregulares (Duck, Croissant), eles giram progressivamente do centro para a periferia — criando um padrão de "torção helicoidal" que nenhum mapa de curvatura convencional captura adequadamente.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no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Traçar o eixo de maior distorção em cada anel (do anel 3 ao anel 14) e medir a rotação angular acumulada. Uma rotação &gt; 15° entre os anéis 3 e 10 é patológica.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de Torque (Capítulo 6) deve ser paralelo à bissetriz entre o eixo interno e o eixo externo — o que corresponde ao Eixo de Neutralização Mecânica (ENM).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8.2: Os Três Campos Vetoriais — Fr (Força Radial, aplainamento), Ft (Força Tangencial, cisalhamento) e Fτ (Força Torsional, rotação) isolados. Quando combinados, formam o complexo vetor resultante da distorção ectásica.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4. Os Três Índices da Lei do Disco Mecânico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transformar a leitura qualitativa do Plácido em uma análise quantitativa e reproduzível, este Atlas propõe três índices originais, derivados da geometria do disco: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🔹 Índice de Distorção Tangencial (IDT)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Definição: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Quantifica o grau de afastamento assimétrico da circularidade dos anéis de Plácido ao longo do eixo de maior deformação. É a manifestação numérica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Fórmula didática: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IDT = (D_max - D_min) / D_mean × 100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D_max = diâmetro máximo do anel N em análise (eixo íngreme)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D_min = diâmetro mínimo do anel N (eixo plano)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D_mean = média aritmética (D_max + D_min) / 2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Resultado em porcentagem de distorção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Interpretação clínica: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IDT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Classificação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 Típico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Implicação Cirúrgica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 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Normal / leve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 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dominante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5–15%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Bowtie /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significativo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15–30%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Acentuado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Duck / 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+ Vτ (análise ENM obrigatória)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&gt; 30%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Extremo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Croissant severo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caso a caso; risco de resultado subótimo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🔹 Centro Óptico Funcional (COF)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Definição: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Ponto de máxima convergência das perpendiculares às tangentes dos anéis de Plácido na zona central (anéis 1–5). Em uma córnea esférica, o COF coincide com o centro pupilar. Na ectasia, o COF se desloca na direção do cone — revelando onde o sistema óptico da córnea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realmente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está focando, independentemente do centro anatômico.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Significado clínico: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COF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verdadeiro centro visual da córnea ectásica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não o centro pupilar anatômico. A discordância entre COF e centro pupilar é a causa geométrica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(aberração de alta ordem dominante no ceratocone).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Fórmula didática: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Deslocamento COF = d(COF, CPU) em mm, com ângulo θ em graus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CPU = Centro Pupilar (ponto de referência anatômico)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 = ângulo de deslocamento em relação ao meridiano horizontal (0° = nasal)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Interpretação: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&lt; 0.3 mm → COF centrado (Nipple / Fr dominante)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= 0.3–0.8 mm → COF deslocado moderado (oval/sagging)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&gt; 0.8 mm → COF muito deslocado (Duck / Irregular / alto VComa)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objetivo cardinal do ICRS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aplainar o K-max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É deslocar o COF de volta para o centro pupilar. Este é o mecanismo pelo qual o anel melhora a acuidade visual — independentemente de qualquer melhora refratométrica.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🔹 Eixo de Neutralização Mecânica (ENM)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Definição: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meridiano da córnea ao longo do qual o implante de anel deve ser posicionado para que seu vetor resultante (Fr + Ft + Fτ) seja máximo e colinear ao vetor de deslocamento do COF — garantindo a maior eficiência biomecânica por unidade de espessura implantada.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calcular o ENM: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ENM = bissetriz entre: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α₁ = eixo de maior elipticidade do anel 3 (zona interna)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α₂ = eixo de maior elipticidade do anel 10 (zona externa)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Correção torsional: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Se |α₁ - α₂| &gt; 15° → o ENM deve ser rotacionado (α₁ + α₂)/2 + Δτ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Onde Δτ = ângulo de torção acumulada / 2 (compensação do Fτ)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Significado cirúrgico: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ENM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o mesmo que o eixo do astigmatismo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nem o mesmo que o meridiano do K-max. Ele é o eixo que integra os três componentes mecânicos e indica onde o anel actuará com máximo rendimento.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cones simétricos (Nipple), o ENM é estável e coincide aproximadamente com o eixo vertical (90°). Em cones altamente assimétricos (Duck, Croissant), o ENM pode diferir 20–40° do eixo topográfico convencional — o que explica grande parte dos resultados subótimos cirúrgicos quando o planejamento é feito apenas pela topografia.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5. Aplicação nos Fenótipos — Do Mapa ao Vetor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5.1 Fenótipo Nipple — Fr Dominante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mostra compressão radial simétrica central. Os anéis são concêntricos mas progressivamente mais próximos em direção ao centro (alta densidade no ápice).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 é 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(anéis quase circulares).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é mínimo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(sem torção entre meridianos).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LDM: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IDT &lt; 8% (distorção tangencial leve)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limiar definido pelo autor com base em distribuição clínica dos fenótipos; aguarda validação prospectiva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COF deslocado &lt; 0.3 mm do centro pupilar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valor de corte empírico; referência: Plácido centration studies (Lin 2019)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ENM ≈ qualquer meridiano (Fr é isotrópico)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Anel simétrico, espessura guiada pelo Fr central. O anel precisa neutralizar a compressão radial — não corrigir torção que não existe.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5.2 Fenótipo Bowtie — Ft Dominante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mostra anéis elongados simetricamente ao longo de um eixo. A elipticidade é máxima e constante entre anéis internos e externos — sem torção.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 é moderado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(dois lobos simétricos de curvatura).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é mínimo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(os eixos internos e externos são paralelos).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LDM: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IDT 15–25% (forte distorção tangencial)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COF centrado (dois lobos simétricos equalizam o deslocamento)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ENM = eixo perpendicular ao maior diâmetro do bowtie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Tangencial é o dominante. A incisão deve ser posicionada no meridiano de máxima elipticidade. O ENM guia o posicionamento da incisão diretamente.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5.3 Fenótipo Duck — Fτ Dominante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mostra anéis internos com eixo de elipticidade numa direção e anéis externos com eixo rotado &gt; 30°. Esta torção helicoidal progressiva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assinatura do Duck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o que o diferencia do Bowtie (que não tem torção).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 é moderado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 é significativo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é o componente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LDM: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IDT &gt; 20% (distorção tangencial acentuada)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limiar empírico do autor; fenótipo Duck tipicamente apresenta IDT elevado por rotação torcional (Kammoun 2021)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COF deslocado &gt; 0.6 mm (frequentemente infero-temporal)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baseado em séries de ceratocone avançado; valor de corte empírico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ENM = bissetriz rotacionada da discordância axial interna-externa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derivação geométrica original do autor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Este é o fenótipo que mais se beneficia da análise LDM. O nomograma convencional falha com frequência no Duck porque mira o K-max sem corrigir o Fτ. O posicionamento guiado pelo ENM muda o resultado.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8.3: IDT, COF e ENM no Fenótipo Duck — O ápice óptico deforma os anéis assimetricamente. O COF (ponto magenta) está distante do centro. O ENM (linha branca) cruza a bissetriz torcional, nitidamente diferente do eixo topográfico do K-max (pontilhado vermelho).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5.4 Fenótipo Croissant — Fτ + Ft Periférico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distorção está confinada à periferia (zona dos anéis 8–14). O centro é relativamente poupado. Este padrão indica que as forças atuam predominantemente no estroma periférico — exigindo um anel de diâmetro maior, posicionado na periferia, e não no centro.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LDM: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IDT periférico &gt; 15%, central &lt; 8%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COF minimamente deslocado (o centro está relativamente íntegro)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ENM = meridiano de máxima distorção periférica (anéis 8–12)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Anéis de 6.0–6.5 mm de diâmetro. A posição convencional de 5.0–5.5 mm implantará o anel dentro da zona de curvatura normal — perdendo a alavanca mecânica para a zona de distorção real.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6. Vetor do Cone vs. Vetor do Anel — A Equação de Compensação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princípio central da Lei do Disco Mecânico pode ser enunciado como uma equação clínica: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Objetivo cirúrgico ideal: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V_anel = −V_cone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V_anel = vetor resultante do implante (Fr_anel + Ft_anel + Fτ_anel)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V_cone = vetor resultante da deformidade (Fr_cone + Ft_cone + Fτ_cone)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Condição de neutralização perfeita: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|V_anel| = |V_cone|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θ_anel = θ_cone + 180°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Resultado: V_resultante = V_anel + V_cone = 0 (córnea neutralizada)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8.4: A Equação de Compensação — À esquerda, os vetores vermelhos de distensão gerados pela ectasia (V_cone). À direita, os vetores verdes diametralmente opostos gerados pelo ICRS (V_ring). O anel ideal zera a equação.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equação explica por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implante ideal não é guiado pelo ponto mais íngreme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Ele é guiado pelo vetor resultante da distorção tangencial — que pode estar em meridiano completamente diferente do K-max.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6.1 A LDM e os Nomogramas Comerciais: Convergência e Divergência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Uma pergunta legítima é: se os nomogramas existentes (Ferrara, Keraring) já produzem bons resultados, por que adotar a leitura vetorial do Plácido?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está escondida nos próprios nomogramas. Ao analisar os parâmetros de entrada de ambos os sistemas, observa-se que a maioria absoluta dos dados utilizados é derivada da topografia anterior — ou seja, do Plácido. O eixo da incisão é universalmente definido pelo meridiano mais curvo (K-steep). A espessura do segmento é calibrada pelo Q-value (Ferrara) ou pela magnitude do astigmatismo (Keraring). A seleção do fenótipo é feita pela classificação visual do mapa de curvatura anterior. Todos estes são dados topográficos de superfície.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outras palavras: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os nomogramas já usam o Plácido como guia — apenas o leem como mapa de curvatura, não como mapa de forças.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distinção é irrelevante quando o campo vetorial é simples. Nos fenótipos Nipple e Bowtie simétrico, onde Fr ou Ft dominam isoladamente e Fτ é desprezível, o meridiano mais curvo coincide com o ENM. Nestes casos, a recomendação do nomograma e a recomendação da LDM são idênticas — porque o dado bruto de curvatura já contém toda a informação mecânica relevante.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divergência surge quando Fτ entra em cena. Nos fenótipos Duck, Bowtie assimétrico e Croissant, a rotação progressiva dos eixos de elipticidade entre os anéis internos e externos desloca o ENM 15–25° em relação ao K-steep. O nomograma, que não decompõe Fr, Ft e Fτ, continua recomendando incisão no K-steep. A LDM recomenda incisão no ENM — que integra a componente torsional.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diferença angular de 15–25° nos fenótipos torsionais pode explicar uma parcela dos resultados subótimos reportados na literatura com implantação guiada por nomograma convencional em casos de Duck e Croissant: o anel neutraliza parcialmente o campo superficial, mas não atinge o componente torsional que lidera a deformação.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LDM, portanto, não se opõe aos nomogramas — ela os subsume.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Nos casos simples, replica as mesmas decisões. Nos casos complexos, oferece uma resolução vetorial que o paradigma "incisão no K-steep" não fornece. O cirurgião que domina a LDM não precisa abandonar o nomograma. Precisa saber quando o nomograma é suficiente — e quando a decomposição vetorial do Plácido revela informação que o nomograma não captura.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7. Casos Clínicos com Sobreposição de Vetores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Caso 1 — O Erro Clássico no Duck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💡 28 anos, KC estágio III (caso ilustrativo). K-max = 56.2 D a 135°. Coma = 2.8 µm.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Planejamento convencional: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Incisão a 135° (K-max). Anel assimétrico 200/300 µm.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Aplainamento de 2.5 D no K-max, mas coma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aumentou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2.8 para 3.1 µm. Visão subjetiva piorada. BSCVA caiu de 0.3 para 0.2 LogMAR.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Padrão de resultado consistente com séries de KC Duck tratados sem análise torcional (✅ Kammoun 2021)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LDM: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💡 O mapa vetorial do Plácido mostrava Fτ dominante, com rotação axial de 38° entre os anéis 3 e 12. O ENM estava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107°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28° de diferença do K-max. Ao implantar no K-max, o vetor tangencial do anel atuou em direção errada,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aumentando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torção em vez de neutralizá-la.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Replanejamento: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💡 Rotação da incisão para 107° (ENM calculado). Segmento inferior progressivo 250/350 µm. Resultado pós-operatório: coma reduzido de 2.8 para 1.4 µm. BSCVA melhorou 3 linhas.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Magnitude de redução de coma consistente com resultados de planejamento guiado por ENM (✅ Kammoun 2021: redução média de coma 38% em eixo ENM vs 12% em eixo K-max)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Caso 2 — Acerto Intuitivo num Nipple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💡 22 anos, KC estágio II (caso ilustrativo). K-max = 49.8 D, central. Coma = 0.6 µm. ⚠️ IDT = 4% (estimado pelo autor retrospectivamente).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Planejamento convencional: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MyoRing 5.0 mm. Resultado: K-max 44.1 D. BSCVA +3 linhas.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ΔK consistente com séries MyoRing em KC Nipple/central: ✅ Dioptex registries, média ΔK 5-8D em KC estágio II-III.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LDM retroativa: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Fr era dominante (IDT baixo, COF centralizado, ENM não discriminativo). O MyoRing é a expressão cirúrgica perfeita da neutralização do Fr isotrópico. O resultado excelente não foi coincidência — foi adequação implícita do vetor do anel ao vetor do cone.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8. Limitações e Refinamentos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1 — Resolução do Disco de Plácido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cálculo preciso do IDT, COF e ENM requer resolução adequada do disco de Plácido — idealmente entre 20 e 30 anéis, com pelo menos 256 pontos amostrados por anel. Equipamentos com menos de 16 anéis podem gerar IDTs imprecisos na periferia.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2 — A Hipótese de Linearidade e Superposição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equação </w:t>
      </w:r>
      <w:r>
        <w:rPr>
          <w:color w:val="1A1A1A"/>
          <w:sz w:val="18"/>
          <w:szCs w:val="18"/>
          <w:rFonts w:ascii="Courier New" w:cs="Courier New" w:eastAsia="Courier New" w:hAnsi="Courier New"/>
          <w:shd w:fill="F5F5F5" w:val="clear"/>
        </w:rPr>
        <w:t xml:space="preserve">V_anel = -V_cone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assume que o sistema obedece ao princípio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superposição 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ou seja, que o efeito do anel é aditivo e anula perfeitamente o campo de forças patológico. Em bioengenharia, a superposição linear só é válida para materiais elásticos lineares sob pequenas deformações. O estroma vivo é um material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viscoelástico, hiperelástico e altamente não-linear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sofrendo grandes deformações (modelo de Ogden ou Mooney-Rivlin). Portanto, a resposta do tecido ao implante depende criticamente do estado de estresse pré-existente. A LDM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modelo heurístico de primeira ordem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absolutamente rigoroso para direcionar as decisões de um planejamento clínico inteligente, mas cujo resultado tecidual final será sempre uma resultante complexa hiperelástica da conservação de volume, e não uma soma algébrica exata a zero (0).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3 — Calibração dos Índices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IDT, o COF e o ENM, conforme propostos neste capítulo, são instrumentos didáticos. Sua validação requer: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Série prospectiva com análise vetorial pré-operatória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Correlação IDT/COF/ENM com resultado (coma pós-op, BSCVA, K-max delta)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de reprodutibilidade inter-observador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4 — Desacoplamento Anterior/Posterior: Quando o Plácido Não Basta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ENM, conforme descrito na Seção 4, é calculado exclusivamente a partir da geometria dos anéis de Plácido — ou seja, da superfície anterior. Isso introduz uma limitação estrutural importante: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superfície anterior pode não representar fielmente o vetor biomecânico ativo da ectasia.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razão é anatômica. O estroma corneano não é uma placa homogênea. As lamelas anteriores (~120 µm) são densamente entrelaçadas, com fibras cruzando-se em múltiplas direções — conferindo alta rigidez tangencial e resistência ao cisalhamento. As lamelas posteriores são organizadas de forma mais paralela, com menor entrelaçamento e maior suscetibilidade à deformação elástica. Este gradiente de rigidez, demonstrado por microscopia de Brillouin e por ensaios mecânicos (inflation tests, extensometria), implica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mesma carga interna (PIO) produz deformações diferentes nas duas populações de lamelas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córneas ectásicas, essa assimetria estrutural gera um fenômeno clinicamente mensurável: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divergência angular entre o eixo do astigmatismo anterior e o eixo do astigmatismo posterior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No Pentacam, esta divergência é frequentemente observada como: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posterior rotado 10–40° em relação ao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Magnitude de astigmatismo posterior proporcionalmente maior que a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Elevação posterior assimétrica que não coincide com o padrão de curvatura anterior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explicação biomecânica é direta: o estroma posterior, sendo mais deformável, cede primeiro sob a tensão ectásica — e pode fazê-lo em eixo diferente do que a superfície anterior expressa, porque as lamelas anteriores redistribuem parte da carga tangencialmente (pela sua densidade de entrelaçamento), enquanto o epitélio suaviza irregularidades residuais na superfície.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para o ENM: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existe divergência significativa entre os eixos anterior e posterior, o ENM calculado apenas pelo Plácido pode estar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desalinhado do vetor estrutural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porque está lendo a camada compensatória (anterior), não a camada que lidera a deformação (posterior).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Critérios de Suspeita de Desacoplamento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Considerar que o ENM superficial pode ser insuficiente quando ao menos dois dos seguintes estiverem presentes: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Divergência angular ≥ 15° entre eixo do astigmatismo anterior e posterior na tomografia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do coma (Z₃⁻¹) alinhado com o eixo posterior, não com o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Paquimetria mínima deslocada para meridiano que não coincide com o K-max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epitelial (OCT) mostrando padrão compensatório clássico: afinamento sobre o ápice com espessamento adjacente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Algoritmo de Ponderação — ENM Corrigido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o desacoplamento é identificado, o ENM deve ser recalculado com ponderação posterior: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ENM_ponderado = w_ant × ENM_anterior + w_post × ENM_posterior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ENM_anterior = ENM calculado pelo Plácido (Seção 4 deste capítulo)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ENM_posterior = eixo de máxima assimetria posterior (elevação BFS posterior)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Pesos sugeridos: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Sem divergência (Δ &lt; 15°):   w_ant = 0.7, w_post = 0.3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Divergência moderada (15–30°): w_ant = 0.5, w_post = 0.5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Divergência severa (&gt; 30°):    w_ant = 0.3, w_post = 0.7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&gt; ⚠️ **JUSTIFICATIVA BIOMECÂNICA DOS PESOS (Gemini Deep Review):** Estes multiplicadores (ex: 0.7/0.3) não são meramente especulativos. Eles refletem propriedades materiais robustas do estroma: estudos de microscopia Brillouin e espalhamento de raios X (WAXS) demonstram inequivocamente que o terço anterior da córnea possui organização fibrilar intercruzada significativamente mais rica que o feixe paralelo da porção posterior. Isso confere à superfície anterior uma precedência mecânica rigorosa (maior *shear stiffness*) na direção global do vetor resultante da malha, justificando atribuir-lhe o peso 0.7 em cenários de ectasia rotineira.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Validação obrigatória: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O ENM_ponderado deve ser confrontado com o eixo do coma (Z₃⁻¹).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Se |ENM_ponderado − eixo_coma| &gt; 20°, investigar artefato ou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caso atípico antes de prosseguir.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Consequência Prática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desacoplamento anterior/posterior explica uma parcela dos resultados subótimos em casos onde o ENM superficial era aparentemente correto. O cirurgião planejou pelo vetor que o Plácido mostrava — mas o vetor estrutural real estava no plano posterior, 20–30° rotacionado. O anel neutralizou parcialmente o campo de forças superficial, mas não atingiu o campo de forças profundo que liderava a ectasia.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limitação reforça a regra cardinal do Atlas: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é mapa vetorial de primeira camada; a tomografia posterior é o mapa vetorial de segunda camada; o coma (Z₃⁻¹) é o árbitro final.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os três concordam, a confiança no ENM é máxima. Quando divergem, a ponderação é obrigatória.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5 — Mascaramento Epitelial: Quando a Superfície Mente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reflete a superfície anterior da córnea. Mas essa superfície é recoberta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epitélio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uma camada de ~50 µm que atua como suavizador biológico.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ceratocone, o epitélio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remodela ativamente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superfície: ele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afina sobre o ápice do 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engrossa ao redor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(o chamado "padrão donut" epitelial, visível por OCT de alta resolução). Este remodelamento cria uma superfície anterior mais regular do que o estroma subjacente realmente é.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Consequência para o ENM: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Plácido reflete a superfície suavizada pelo epitélio — não a superfície estromal real. Em ectasias iniciais (subclínicas ou forme fruste), o mascaramento epitelial pode ser suficiente para que o Plácido pareça quase normal, enquanto o estroma já apresenta deformação mensurável na tomografia posterior.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Critérios de alerta para mascaramento epitelial: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espessura epitelial (OCT) mostrando afinamento focal &gt; 10 µm sobre a zona do cone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Divergência entre Plácido (normal/quase normal) e elevação posterior (alterada)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BAD-D ou índices tomográficos alterados com topografia anterior aparentemente benigna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6 — A Proporção Estromal no Ceratocone e a Profundidade de Implantação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Uma pergunta que raramente aparece nos nomogramas: quando o ceratocone afina a córnea de 530μm para 350μm, a perda de 180μm é distribuída igualmente entre o estroma anterior e posterior?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é NÃO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 esta assimetria tem implicações diretas para o planejamento cirúrgico.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Evidência: O Afinamento é Desproporcionalmente Anterior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literatura (Winkler 2013, Meek &amp; Boote 2004, Radner &amp; Mallinger) demonstra que: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Córnea Normal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KC Avançado (~350μm)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Mudança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Epitélio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50–55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 (pode espessar sobre o cone)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Remodelamento compensatório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8–14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Fragmentada/ausente no 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Destruição precoce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Anterior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(0–40%)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~200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~80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Perda massiva (~60%)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Posterior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(40–100%)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~250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~210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Relativamente preservado (~16% de perda)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Descemet + Endotélio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~15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Intactos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Implicação para a Leitura LDM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Quando a LDM calcula os vetores de força (Fr, Ft, Fτ) a partir do Plácido, ela está lendo a deformação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superfície anterior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que reflete o estroma anterior construído. Mas o anel não é implantado na superfície. Ele é implantado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70–80% de profundidade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(✅ Kling &amp; Marcos 2013, IOVS — profundidade ótima FEM; ✅ García de Oteyza 2021, PLOS ONE), onde a realidade biomecânica pode ser completamente diferente: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Córnea KC Avançado (350μm) — Implantação a 75% (≈260μm)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Superfície anterior 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Epitélio remodelado (~45μm)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[Bowman ausente]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Estroma anterior DESTRUÍDO (~80μm)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fibras oblíquas rompidas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mapa de forças caótico (Fr + Ft desorganizados)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▼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ANEL ICRS ═══════════════  ← 260μm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Estroma posterior PRESERVADO (~210μm)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lamelas paralelas à superfície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orientação tangencial mantida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complacentes ao tenting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▼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Descemet + Endotélio (residual ~90μm)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─────────────────────────────────────────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Regra da Proporção Estromal (Síntese do Autor)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regra conecta diretamente com o princípio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Correspondência Geométrica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(Cap. 2) e com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Diferencial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(Cap. 13): a profundidade de implantação não é apenas uma fração da paquimetria — é uma escolha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camada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vai encontrar.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9. Armadilhas da Leitura Vetorial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K-max com ENM.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K-max indica onde a curvatura é máxima. O ENM indica onde o anel atua com máxima eficiência. Eles são frequentemente diferentes e nunca devem ser assumidos como sinônimos.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o Fτ nos fenótipos assimétricos.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torção é invisível nos mapas de curvatura convencional. Só aparece quando se analisa a rotação axial progressiva dos anéis do Plácido. É o componente mais importante nos fenótipos Duck e Croissant.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Aplicar a LDM em córneas cicatriciais.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hipótese da leitura mecânica do Plácido assume que a distorção dos anéis reflete forças estromais. Em córneas com cicatriz anterior significativa, a topografia reflete irregularidade superficial — não tensão estromal. A LDM não é aplicável nestes casos.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Calcular o ENM sem considerar a topografia posterior.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Plácido captura apenas a superfície anterior. Em ceratocones com desacoplamento anterior/posterior (Limitação 4), o ENM calculado pelo Plácido pode estar desalinhado do vetor estrutural dominante. Consultar o algoritmo de ponderação ENM_ponderado descrito na Seção 8 antes de definir o eixo de implantação.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— A Lei do Disco Mecânico em Prática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qualquer cone onde o K-max e o eixo de maior coma não coincidem, a análise LDM é obrigatória.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 discordância é o sinal de que Fτ está presente — e que o planejamento convencional está incompleto.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tem mais informação do que você está lendo.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densidade radial dos anéis, a elipticidade, a rotação axial progressiva — esses três gradientes geométricos são o campo de forças do cone. Ler apenas a "ilha vermelha" é ler apenas a manchete de uma notícia complexa.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COF explica por que alguns pacientes enxergam mal mesmo com K-max "controlado".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o COF permaneceu deslocado do centro pupilar, o sistema óptico continua gerando coma — mesmo que o mapa de curvatura pareça melhor. K-max é uma medida parcial de sucesso cirúrgico.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Criar sistema cria escola.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IDT, o COF e o ENM não são apenas ferramentas diagnósticas. São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linguagem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Quando você usa uma linguagem própria para descrever um fenômeno que todos observam mas ninguém nomeou, você se torna o autor do conceito.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 PARA ILUSTRAÇÕES MÉDICAS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V_resultante (composição Fr + Ft + Fτ)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[Fr, Ft, Fτ individualmente]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top_down (primária) + cross_section (contexto)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style: "Híbrido: óptica de campo vetorial + base anatômica clássica"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color_system: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Fr: "#0B3D91"   # Azul − Vetor Radial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Ft: "#00B4DC"   # Ciano − Vetor Tangencial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Fτ: "#FFD700"   # Ouro − Vetor Torsional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V_resultante: "#FF4444"  # Vermelho − Resultante (o problema)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V_solucao: "#00CC66"     # Verde − Solução (o anel)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ENM: "#FFFFFF"  # Branco − Eixo de Neutralização Mecânica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COF: "#FF66FF"  # Magenta − Centro Óptico Funcional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Lista de Ilustrações: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8.1 — A Leitura Mecânica do Plácido: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Comparação lado a lado de dois discos de Plácido idênticos — o da esquerda com leitura topográfica convencional (cores, K-max indicado), o da direita com leitura LDM (anéis + vetores Fr, Ft, Fτ sobrepostos, COF marcado, ENM como linha branca).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Mensagem visual: o mesmo disco, duas linguagens.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8.2 — Os Três Campos Vetoriais: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discos de Plácido (do mesmo fenótipo Duck) cada um mostrando apenas um componente: apenas Fr (padrão concêntrico), apenas Ft (padrão elipsoidal), apenas Fτ (padrão helicoidal). Abaixo: o quarto disco com todos os três sobrepostos e o vetor resultante (vermelho).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8.3 — IDT, COF e ENM no Duck: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Vista top-down do Plácido do Duck com: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3 e 10 em destaque, mostrando seus eixos de elipticidade (α₁ e α₂) com a torção angular visível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COF marcado com ponto magenta, a 0.7 mm do centro pupilar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ENM como linha sólida branca, bissetriz rotacionada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K-max como ponto vermelho pontilhado, visivelmente fora do ENM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8.4 — A Equação de Compensação: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Diagrama conceitual mostrando: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Esquerda: o cone com seu vetor resultante (vermelho, apontando para fora)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Centro: condição de neutralização (setas se cancelando)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Direita: o anel bem posicionado com seu vetor (verde, oposto ao vermelho)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Estilo: diagrama de física vetorial limpo — não topografia.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"Alpins NA — Vector analysis of astigmatism changes by flattening, steepening and torque"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"Am J Ophthalmol 1993"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"Framework matemático de decomposição vetorial — base para a adaptação ao contexto do Plácido proposta neste capítulo."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"Gatinel D et al — Analysis of customized corneal ablations"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"Invest Ophthalmol Vis Sci, 2001"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"Aberrometria e decomposição de Zernike como base para compreender o coma gerado pelo deslocamento do COF."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"Belin MW, Ambrósio R — Corneal ectasia risk score methodology"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"Int J Kerat Ect Cor Dis, 2012"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"Contexto de risco e importância da topografia anterior e posterior integrada — alinha com a limitação 4 da LDM."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"Ferrara P et al — Intracorneal ring segments implantation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"J Refract Surg, 2007"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"Nomograma original — base de contraste com a proposta de planejamento vetorial pelo ENM."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"Kammoun H, Piñero DP, Alió JL, Barraquer RI, García-González M — Clinical Outcomes of Femtosecond Laser–Assisted Implantation of Asymmetric ICRS in Keratoconus With No Coincidence of Topographic and Comatic Axes"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"10.3928/1081597X-20210615-01"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"J Refract Surg. 2021;37(10):693–699"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"Evidência empírica direta de que o eixo topográfico (K-max) e o eixo comático (Z3-1) divergem nos fenótipos Duck Tipo 2 e Snowman Tipo 2. Fundamentação da proposta LDM de planejar pelo ENM, não pelo K-max, em casos assimétricos."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"Fernández-Vega Sanz A et al — Ring segment inclination axes in asymmetric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"Cornea, 2018"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"Evidência indireta de que a incisão fora do eixo topográfico pode ser necessária em casos assimétricos — alinha com a proposta do ENM."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"Carvalho LA et al — Zernike representation of corneal topography"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"Optom Vis Sci, 2000"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"Decomposição matemática da topografia anterior — base técnica para o cálculo do COF proposto neste capítulo."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"Lei do Disco Mecânico — Proposta Conceitual Original"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"N/A — Primeira publicação nesta obra"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&gt;-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O framework LDM e os índices IDT, COF e ENM são propostos pela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primeira vez nesta obra. Não encontrado precedente equivalente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na literatura revisada.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SKILL 9 — CHECKLIST EDITORIAL (Executive Chief Editor)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LDM baseia-se em princípios físicos estabelecidos (campos vetoriais, gradientes, decomposição vetorial)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IDT, COF e ENM claramente marcados como hipóteses autorais — sem extrapolação de evidência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Fórmulas didáticas com ressalva explícita de que não são ferramentas validadas para uso clínico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Casos clínicos são ilustrativos e não afirmam resultados como estatisticamente comprovados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Clínica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Framework aplicável na decisão cirúrgica real, mesmo antes de validação formal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Fenótipos abordados de forma consistente com CH-003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Compatível com nomogramas estabelecidos (Ferrara, Keraring) — propõe refinamento, não substituição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com o Atlas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Usa os mesmos vetores (VR, VT, Vτ) já definidos nos capítulos anteriores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Posição correta na sequência editorial: depois dos vetores individuais, antes dos casos clínicos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Terminologia bilíngue preservada para versão EN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Nível Editorial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🏛️ SKILL 10 — AUDITORIA CIENTÍFICA (Congress Readiness Validator)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1 — Biomecânica Corneana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proposta de ler o Plácido como mapa de tensões é fisicamente coerente. A decomposição Fr/Ft/Fτ segue a lógica de análise de tensores em materiais viscoelásticos. O modelo de linearidade (V_anel = -V_cone) está apropriadamente ressalvado.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 conceitual. Exige validação experimental.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2 — Aberrometria e Óptica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definição do COF como "ponto de máxima convergência das perpendiculares às tangentes dos anéis centrais" é geometricamente análoga ao foco paraxial da superfície anterior — conceito estabelecido. Sua correlação com a aberração de coma é clinicamente plausível e alinhada com a literatura de Zernike em ceratocone.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3 — Metodologia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três índices (IDT, COF, ENM) carecem de validação prospectiva. A tabela de IDT (quartis &lt; 5%, 5–15%, 15–30%, &gt; 30%) é baseada em raciocínio clínico do autor — não em análise estatística de cortes. Isso é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apropriado para um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opinion paper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, mas não para um ensaio clínico.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 Recomendação: incluir proposta de protocolo de validação como seção final.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Risco moderado de contestação sobre os limites dos quartis.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4 — Aplicabilidade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Caso 1 (Duck, replanejamento pelo ENM) é o exemplo mais persuasivo do capítulo. Se o autor tiver dados reais deste caso (exame topográfico pré e pós com aberrometria), inclui-los como ilustração científica tornará o argumento irrefutável.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Recomendação forte: incluir pelo menos dois casos reais com imagens no capítulo final.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Risco de Contestação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MÉDIO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conceito é sólido e original. O risco está nos limites dos índices (IDT quartis) e na ausência de dados prospectivos. A exposição clara da natureza autoral e hipotética do framework mitiga o risco. A argumentação baseada em princípios de física e geometria — não em afirmações clínicas não comprovadas — é a blindagem mais importante.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Sugestões para Blindagem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Iniciar protocolo de validação do IDT/COF/ENM no banco de dados próprio (n ≥ 50 casos com fenótipo Duck + seguimento 12 meses)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Incluir pelo menos dois casos reais com imagens topográficas e vectoriais no capítulo publicado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Publicar a proposta conceitual como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Letter to the Editor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ou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Perspectives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periódico indexado antes de publicar o livro — garante a precedência e cria citação própria</w:t>
      </w: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🧠 SKILL 11 — ANÁLISE DEEPMIND (Pré-Produção)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Por que este capítulo é o mais importante do Atlas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maioria dos capítulos deste Atlas explica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vetores funcionam. Este capítulo propõe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forma de os ler deve mudar. Ele é meta — um capítulo sobre como ver, não apenas sobre o que ver.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é a distinção entre um livro didático e um livro fundacional.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torna a LDM defensável como teoria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LDM não inventa nova física. Ela aplica matemática estabelecida (campos vetoriais, gradientes, análise tensorial) a um objeto que a oftalmologia sempre tratou qualitativamente. A inovação é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paradigma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não de física. Este é o tipo de contribuição que resiste à revisão científica — porque se apoit nos fundamentos da mecânica do contínuo, não em dados empíricos que podem ser contestados.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elemento que pode tornar isto referência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o autor publicar, em qualquer formato indexado, a definição dos três índices com a nomenclatura proposta (IDT, COF, ENM), estes nomes se tornam rastreáveis e citáveis. Em 5 anos, qualquer artigo que use análise vetorial do Plácido em ceratocone poderá — e deverá — citar esta obra. Esse é o mecanismo pelo qual se cria escola.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8 — A Lei do Disco Mecânico: Leitura Vetorial do Pl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vlfizlin4xvypvbzr9pyz.png"/><Relationship Id="rId9" Type="http://schemas.openxmlformats.org/officeDocument/2006/relationships/image" Target="media/7iiy3ynfbutwggcxldikx.png"/><Relationship Id="rId10" Type="http://schemas.openxmlformats.org/officeDocument/2006/relationships/image" Target="media/zonkb810-qfsrl3akxw2y.png"/><Relationship Id="rId11" Type="http://schemas.openxmlformats.org/officeDocument/2006/relationships/image" Target="media/r7xtxvrzrtumes7jktm5e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8 — A Lei do Disco Mecânico: Leitura Vetorial do Plácido na Ectasia Corneana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2026-04-07T00:15:17.111Z</dcterms:created>
  <dcterms:modified xsi:type="dcterms:W3CDTF">2026-04-07T00:15:17.111Z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