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 Rápida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Forças do Cone (🔴) vs Vetores do Anel (🔵)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Força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Vetor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assimétrica → Redistribuição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→ Contra-rotação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Cardinal: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V_anel + F_cone → 0 (ideal) (neutralização perfeita)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Os 5 Passos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1. CLASSIFICAR o fenótipo (Globoso (Nipple), Oval, Globoso, Irregular)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2. HIERARQUIZAR os vetores (qual priorizar)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3.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4.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5. DEFINIR eixo da incisão (K-steep ± ajuste coma)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Hierarquia por Fenótipo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Parâmetros Críticos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(máx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da altura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84%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mudança de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anterior/posterior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Orientação fibras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66%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ortogonais (N-T/S-I)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KC: reorientação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90°/180°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60°/120°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Perda de massa colágeno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Métricas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Nome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Índice de Distorção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Grau de assimetria dos anéis de Plácido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COF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 Óptico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Ponto de equilíbrio vetorial da topografia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de Neutralização 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ótimo de implantação do anel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Limitações do Plácido (CH-008)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Linearidade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resposta linear, córnea é hiperelástica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Rigidez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rigidez homogênea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Bidimensionalidade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Lê apenas a superfície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Desacoplamento A/P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Anterior e posterior divergem 15-40°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Mascaramento epitelial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Epitélio suaviza a superfície (donut pattern)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Cores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Vermelho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do cone (F) — o problema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Azul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do anel (V) — a correção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Verde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Resultante neutralizada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🟡 Amarelo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Neutralização parcial</w:t>
            </w:r>
          </w:p>
        </w:tc>
      </w:tr>
    </w:tbl>
    <w:p>
      <w:pPr>
        <w:spacing w:before="0" w:after="226"/>
      </w:pP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 Rápida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 Rápida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2026-04-07T00:15:17.376Z</dcterms:created>
  <dcterms:modified xsi:type="dcterms:W3CDTF">2026-04-07T00:15:17.376Z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