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Apêndice A — Modelo Constitutivo HGO: Derivação e Parâmetros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/>
          <w:i w:val="0"/>
          <w:color w:val="334E68"/>
          <w:sz w:val="21"/>
        </w:rPr>
        <w:t>Análise Vetorial Biomecânica Corneana para o Planejamento de Segmento de Anel Intraestromal</w:t>
      </w:r>
      <w:r>
        <w:rPr>
          <w:rFonts w:ascii="Calibri" w:hAnsi="Calibri"/>
          <w:b w:val="0"/>
          <w:i w:val="0"/>
          <w:color w:val="334E68"/>
          <w:sz w:val="21"/>
        </w:rPr>
        <w:t xml:space="preserve"> </w:t>
      </w:r>
      <w:r>
        <w:rPr>
          <w:rFonts w:ascii="Calibri" w:hAnsi="Calibri"/>
          <w:b w:val="0"/>
          <w:i/>
          <w:color w:val="334E68"/>
          <w:sz w:val="21"/>
        </w:rPr>
        <w:t>Parte V — Horizontes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A.1 Fundamentação Física e Anisotropia Corneana</w:t>
      </w:r>
    </w:p>
    <w:p>
      <w:r>
        <w:rPr>
          <w:rFonts w:ascii="Calibri" w:hAnsi="Calibri"/>
          <w:b w:val="0"/>
          <w:i w:val="0"/>
          <w:color w:val="222222"/>
          <w:sz w:val="22"/>
        </w:rPr>
        <w:t>A resposta mecânica do estroma corneano não pode ser descrita adequadamente por modelos de elasticidade linear clássica ou modelos hiperelásticos isotrópicos (como as formulações neo-Hookeana ou de Mooney-Rivlin). Sob a perspectiva da microestrutura, o estroma é um material composto altamente ordenado e reforçado por fibras. Ele é composto por cerca de 200 a 250 lamelas empilhadas ao longo da espessura, nas quais fibrilas de colágeno de diâmetro uniforme (~30 nm) e espaçamento regular estão imersas em uma matriz hidratada de proteoglicanos e glicosaminoglicanos (a substância fundamental).</w:t>
      </w:r>
    </w:p>
    <w:p>
      <w:r>
        <w:rPr>
          <w:rFonts w:ascii="Calibri" w:hAnsi="Calibri"/>
          <w:b w:val="0"/>
          <w:i w:val="0"/>
          <w:color w:val="222222"/>
          <w:sz w:val="22"/>
        </w:rPr>
        <w:t>Do ponto de vista mecânico, isso resulta em: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Hiperelasticidade não linear: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tecido exibe endurecimento exponencial sob deformação (strain-stiffening), decorrente do estiramento progressivo e do alinhamento das fibrilas de colágeno que inicialmente se encontram em estado ondulado (crimped).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Anisotropia marcada: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resistência à tração ao longo das direções das fibrilas é de duas a três ordens de grandeza superior à resistência da matriz ou à resistência ao cisalhamento interlamear. Medições de espalhamento de raios X de ângulo pequeno (SAXS) demonstram que as fibras possuem orientações preferenciais, organizando-se predominantemente nos meridianos ortogonais (temporal-nasal e superior-inferior) na córnea central, e assumindo uma distribuição anular circunferencial na periferia próxima ao limbo para formar o anel escleral de suporte.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Quase incompressibilidade:</w:t>
      </w:r>
      <w:r>
        <w:rPr>
          <w:rFonts w:ascii="Calibri" w:hAnsi="Calibri"/>
          <w:b w:val="0"/>
          <w:i w:val="0"/>
          <w:color w:val="222222"/>
          <w:sz w:val="22"/>
        </w:rPr>
        <w:t xml:space="preserve"> Devido ao seu alto teor de água (~78%), a córnea resiste fortemente a variações volumétricas sob pressões fisiológicas, comportando-se com um coeficiente de Poisson efetivo muito próximo a 0,5.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Para capturar essa complexidade física de maneira quantitativa nas simulações de elementos finitos apresentadas ao longo desta monografia, empregou-se a formulação constitutiva hiperelástica anisotrópica de </w:t>
      </w:r>
      <w:r>
        <w:rPr>
          <w:rFonts w:ascii="Calibri" w:hAnsi="Calibri"/>
          <w:b/>
          <w:i w:val="0"/>
          <w:color w:val="222222"/>
          <w:sz w:val="22"/>
        </w:rPr>
        <w:t>Holzapfel-Gasser-Ogden (HGO)</w:t>
      </w:r>
      <w:r>
        <w:rPr>
          <w:rFonts w:ascii="Calibri" w:hAnsi="Calibri"/>
          <w:b w:val="0"/>
          <w:i w:val="0"/>
          <w:color w:val="222222"/>
          <w:sz w:val="22"/>
        </w:rPr>
        <w:t>, originalmente proposta por Holzapfel, Gasser e Ogden (2000) para paredes arteriais e adaptada com sucesso para a córnea por Pandolfi e Manganiello (2006) e Nguyen et al. (2018).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A.2 Cinemática de Grandes Deformações</w:t>
      </w:r>
    </w:p>
    <w:p>
      <w:r>
        <w:rPr>
          <w:rFonts w:ascii="Calibri" w:hAnsi="Calibri"/>
          <w:b w:val="0"/>
          <w:i w:val="0"/>
          <w:color w:val="222222"/>
          <w:sz w:val="22"/>
        </w:rPr>
        <w:t>Consideremos a deformação do estroma corneano de uma configuração de referência não deformada $\Omega</w:t>
      </w:r>
      <w:r>
        <w:rPr>
          <w:rFonts w:ascii="Calibri" w:hAnsi="Calibri"/>
          <w:b w:val="0"/>
          <w:i/>
          <w:color w:val="222222"/>
          <w:sz w:val="22"/>
        </w:rPr>
        <w:t>0$ para uma configuração atual deformada $\Omega$. Um ponto material na posição inicial $\mathbf{X} \in \Omega</w:t>
      </w:r>
      <w:r>
        <w:rPr>
          <w:rFonts w:ascii="Calibri" w:hAnsi="Calibri"/>
          <w:b w:val="0"/>
          <w:i w:val="0"/>
          <w:color w:val="222222"/>
          <w:sz w:val="22"/>
        </w:rPr>
        <w:t>0$ é mapeado para a sua posição atual $\mathbf{x} \in \Omega$ por meio do mapeamento de deformação $\mathbf{x} = \boldsymbol{\chi}(\mathbf{X}, t)$.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A.2.1 Gradiente de Deformação e Decomposição Volumétrica</w:t>
      </w:r>
    </w:p>
    <w:p>
      <w:r>
        <w:rPr>
          <w:rFonts w:ascii="Calibri" w:hAnsi="Calibri"/>
          <w:b w:val="0"/>
          <w:i w:val="0"/>
          <w:color w:val="222222"/>
          <w:sz w:val="22"/>
        </w:rPr>
        <w:t>O operador cinemático fundamental é o gradiente de deformação $\mathbf{F}$, definido como: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$$\mathbf{F} = \frac{\partial \mathbf{x}}{\partial \mathbf{X}}$$</w:t>
      </w:r>
    </w:p>
    <w:p>
      <w:r>
        <w:rPr>
          <w:rFonts w:ascii="Calibri" w:hAnsi="Calibri"/>
          <w:b w:val="0"/>
          <w:i w:val="0"/>
          <w:color w:val="222222"/>
          <w:sz w:val="22"/>
        </w:rPr>
        <w:t>Para tratar numericamente a quase incompressibilidade sem incorrer no fenômeno de travamento volumétrico (volumetric locking) na malha de elementos finitos, o gradiente de deformação é decomposto de forma multiplicativa em suas componentes volumétrica (dilatacional) e isocórica (distorcional ou preservadora de volume):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$$\mathbf{F} = \left( J^{1/3} \mathbf{I} \right) \bar{\mathbf{F}} \quad \Rightarrow \quad \bar{\mathbf{F}} = J^{-1/3} \mathbf{F}$$</w:t>
      </w:r>
    </w:p>
    <w:p>
      <w:r>
        <w:rPr>
          <w:rFonts w:ascii="Calibri" w:hAnsi="Calibri"/>
          <w:b w:val="0"/>
          <w:i w:val="0"/>
          <w:color w:val="222222"/>
          <w:sz w:val="22"/>
        </w:rPr>
        <w:t>onde $J = \det(\mathbf{F}) &gt; 0$ representa a razão de mudança volumétrica ($J = \mathrm{d}v / \mathrm{d}V$), $\mathbf{I}$ é o tensor identidade de segunda ordem, e $\bar{\mathbf{F}}$ é o gradiente de deformação isocórico modificado ($\det\bar{\mathbf{F}} = 1$).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A.2.2 Tensores de Deformação e Invariantes</w:t>
      </w:r>
    </w:p>
    <w:p>
      <w:r>
        <w:rPr>
          <w:rFonts w:ascii="Calibri" w:hAnsi="Calibri"/>
          <w:b w:val="0"/>
          <w:i w:val="0"/>
          <w:color w:val="222222"/>
          <w:sz w:val="22"/>
        </w:rPr>
        <w:t>O tensor de deformação direito de Cauchy-Green $\mathbf{C}$ e sua contraparte isocórica modificada $\bar{\mathbf{C}}$ são definidos por: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$$\mathbf{C} = \mathbf{F}^T \mathbf{F}$$</w:t>
      </w:r>
    </w:p>
    <w:p>
      <w:r>
        <w:rPr>
          <w:rFonts w:ascii="Calibri" w:hAnsi="Calibri"/>
          <w:b w:val="0"/>
          <w:i w:val="0"/>
          <w:color w:val="222222"/>
          <w:sz w:val="22"/>
        </w:rPr>
        <w:t>$$\bar{\mathbf{C}} = \bar{\mathbf{F}}^T \bar{\mathbf{F}} = J^{-2/3} \mathbf{C}$$</w:t>
      </w:r>
    </w:p>
    <w:p>
      <w:r>
        <w:rPr>
          <w:rFonts w:ascii="Calibri" w:hAnsi="Calibri"/>
          <w:b w:val="0"/>
          <w:i w:val="0"/>
          <w:color w:val="222222"/>
          <w:sz w:val="22"/>
        </w:rPr>
        <w:t>O comportamento da matriz isotrópica é governado pelo primeiro invariante isocórico de deformação de Cauchy-Green direito $\bar{I}_1$: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$$\bar{I}_1 = \mathrm{tr}(\bar{\mathbf{C}})$$</w:t>
      </w:r>
    </w:p>
    <w:p>
      <w:r>
        <w:rPr>
          <w:rFonts w:ascii="Calibri" w:hAnsi="Calibri"/>
          <w:b w:val="0"/>
          <w:i w:val="0"/>
          <w:color w:val="222222"/>
          <w:sz w:val="22"/>
        </w:rPr>
        <w:t>Para modelar o reforço por fibras, consideremos que o estroma corneano contém duas famílias de fibras de colágeno. Na configuração de referência $\Omega</w:t>
      </w:r>
      <w:r>
        <w:rPr>
          <w:rFonts w:ascii="Calibri" w:hAnsi="Calibri"/>
          <w:b w:val="0"/>
          <w:i/>
          <w:color w:val="222222"/>
          <w:sz w:val="22"/>
        </w:rPr>
        <w:t>0$, as direções médias preferenciais dessas duas famílias são caracterizadas pelos vetores unitários tridimensionais $\mathbf{a}</w:t>
      </w:r>
      <w:r>
        <w:rPr>
          <w:rFonts w:ascii="Calibri" w:hAnsi="Calibri"/>
          <w:b w:val="0"/>
          <w:i w:val="0"/>
          <w:color w:val="222222"/>
          <w:sz w:val="22"/>
        </w:rPr>
        <w:t>{01}$ e $\mathbf{a}_{02}$.</w:t>
      </w:r>
    </w:p>
    <w:p>
      <w:r>
        <w:rPr>
          <w:rFonts w:ascii="Calibri" w:hAnsi="Calibri"/>
          <w:b w:val="0"/>
          <w:i w:val="0"/>
          <w:color w:val="222222"/>
          <w:sz w:val="22"/>
        </w:rPr>
        <w:t>Os invariantes estruturais fundamentais $\bar{I}</w:t>
      </w:r>
      <w:r>
        <w:rPr>
          <w:rFonts w:ascii="Calibri" w:hAnsi="Calibri"/>
          <w:b w:val="0"/>
          <w:i/>
          <w:color w:val="222222"/>
          <w:sz w:val="22"/>
        </w:rPr>
        <w:t>{41}$ e $\bar{I}</w:t>
      </w:r>
      <w:r>
        <w:rPr>
          <w:rFonts w:ascii="Calibri" w:hAnsi="Calibri"/>
          <w:b w:val="0"/>
          <w:i w:val="0"/>
          <w:color w:val="222222"/>
          <w:sz w:val="22"/>
        </w:rPr>
        <w:t>{42}$, que representam fisicamente o quadrado do alongamento isocórico ao longo das direções das fibras, são definidos pela projeção de $\bar{\mathbf{C}}$ nas direções de referência: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$$\bar{I}</w:t>
      </w:r>
      <w:r>
        <w:rPr>
          <w:rFonts w:ascii="Calibri" w:hAnsi="Calibri"/>
          <w:b w:val="0"/>
          <w:i/>
          <w:color w:val="222222"/>
          <w:sz w:val="22"/>
        </w:rPr>
        <w:t>{41} = \mathbf{a}</w:t>
      </w:r>
      <w:r>
        <w:rPr>
          <w:rFonts w:ascii="Calibri" w:hAnsi="Calibri"/>
          <w:b w:val="0"/>
          <w:i w:val="0"/>
          <w:color w:val="222222"/>
          <w:sz w:val="22"/>
        </w:rPr>
        <w:t>{01} \cdot \left( \bar{\mathbf{C}} \mathbf{a}</w:t>
      </w:r>
      <w:r>
        <w:rPr>
          <w:rFonts w:ascii="Calibri" w:hAnsi="Calibri"/>
          <w:b w:val="0"/>
          <w:i/>
          <w:color w:val="222222"/>
          <w:sz w:val="22"/>
        </w:rPr>
        <w:t>{01} \right) = \mathrm{tr}\left( \bar{\mathbf{C}} \mathbf{A}</w:t>
      </w:r>
      <w:r>
        <w:rPr>
          <w:rFonts w:ascii="Calibri" w:hAnsi="Calibri"/>
          <w:b w:val="0"/>
          <w:i w:val="0"/>
          <w:color w:val="222222"/>
          <w:sz w:val="22"/>
        </w:rPr>
        <w:t>{01} \right)$$</w:t>
      </w:r>
    </w:p>
    <w:p>
      <w:r>
        <w:rPr>
          <w:rFonts w:ascii="Calibri" w:hAnsi="Calibri"/>
          <w:b w:val="0"/>
          <w:i w:val="0"/>
          <w:color w:val="222222"/>
          <w:sz w:val="22"/>
        </w:rPr>
        <w:t>$$\bar{I}</w:t>
      </w:r>
      <w:r>
        <w:rPr>
          <w:rFonts w:ascii="Calibri" w:hAnsi="Calibri"/>
          <w:b w:val="0"/>
          <w:i/>
          <w:color w:val="222222"/>
          <w:sz w:val="22"/>
        </w:rPr>
        <w:t>{42} = \mathbf{a}</w:t>
      </w:r>
      <w:r>
        <w:rPr>
          <w:rFonts w:ascii="Calibri" w:hAnsi="Calibri"/>
          <w:b w:val="0"/>
          <w:i w:val="0"/>
          <w:color w:val="222222"/>
          <w:sz w:val="22"/>
        </w:rPr>
        <w:t>{02} \cdot \left( \bar{\mathbf{C}} \mathbf{a}</w:t>
      </w:r>
      <w:r>
        <w:rPr>
          <w:rFonts w:ascii="Calibri" w:hAnsi="Calibri"/>
          <w:b w:val="0"/>
          <w:i/>
          <w:color w:val="222222"/>
          <w:sz w:val="22"/>
        </w:rPr>
        <w:t>{02} \right) = \mathrm{tr}\left( \bar{\mathbf{C}} \mathbf{A}</w:t>
      </w:r>
      <w:r>
        <w:rPr>
          <w:rFonts w:ascii="Calibri" w:hAnsi="Calibri"/>
          <w:b w:val="0"/>
          <w:i w:val="0"/>
          <w:color w:val="222222"/>
          <w:sz w:val="22"/>
        </w:rPr>
        <w:t>{02} \right)$$</w:t>
      </w:r>
    </w:p>
    <w:p>
      <w:r>
        <w:rPr>
          <w:rFonts w:ascii="Calibri" w:hAnsi="Calibri"/>
          <w:b w:val="0"/>
          <w:i w:val="0"/>
          <w:color w:val="222222"/>
          <w:sz w:val="22"/>
        </w:rPr>
        <w:t>onde $\mathbf{A}</w:t>
      </w:r>
      <w:r>
        <w:rPr>
          <w:rFonts w:ascii="Calibri" w:hAnsi="Calibri"/>
          <w:b w:val="0"/>
          <w:i/>
          <w:color w:val="222222"/>
          <w:sz w:val="22"/>
        </w:rPr>
        <w:t>{0i} = \mathbf{a}</w:t>
      </w:r>
      <w:r>
        <w:rPr>
          <w:rFonts w:ascii="Calibri" w:hAnsi="Calibri"/>
          <w:b w:val="0"/>
          <w:i w:val="0"/>
          <w:color w:val="222222"/>
          <w:sz w:val="22"/>
        </w:rPr>
        <w:t>{0i} \otimes \mathbf{a}_{0i}$ são os tensores estruturais de segunda ordem associados a cada família de fibras.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A.3 Função de Densidade de Energia de Deformação ($\Psi$)</w:t>
      </w:r>
    </w:p>
    <w:p>
      <w:r>
        <w:rPr>
          <w:rFonts w:ascii="Calibri" w:hAnsi="Calibri"/>
          <w:b w:val="0"/>
          <w:i w:val="0"/>
          <w:color w:val="222222"/>
          <w:sz w:val="22"/>
        </w:rPr>
        <w:t>O modelo HGO postula a existência de uma função de densidade de energia de deformação hiperelástica por unidade de volume de referência, $\Psi$, decomposta aditivamente nas contribuições volumétrica e isocórica: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$$\Psi\left(J, \bar{I}</w:t>
      </w:r>
      <w:r>
        <w:rPr>
          <w:rFonts w:ascii="Calibri" w:hAnsi="Calibri"/>
          <w:b w:val="0"/>
          <w:i/>
          <w:color w:val="222222"/>
          <w:sz w:val="22"/>
        </w:rPr>
        <w:t>1, \bar{I}</w:t>
      </w:r>
      <w:r>
        <w:rPr>
          <w:rFonts w:ascii="Calibri" w:hAnsi="Calibri"/>
          <w:b w:val="0"/>
          <w:i w:val="0"/>
          <w:color w:val="222222"/>
          <w:sz w:val="22"/>
        </w:rPr>
        <w:t>{41}, \bar{I}</w:t>
      </w:r>
      <w:r>
        <w:rPr>
          <w:rFonts w:ascii="Calibri" w:hAnsi="Calibri"/>
          <w:b w:val="0"/>
          <w:i/>
          <w:color w:val="222222"/>
          <w:sz w:val="22"/>
        </w:rPr>
        <w:t>{42}\right) = \Psi</w:t>
      </w:r>
      <w:r>
        <w:rPr>
          <w:rFonts w:ascii="Calibri" w:hAnsi="Calibri"/>
          <w:b w:val="0"/>
          <w:i w:val="0"/>
          <w:color w:val="222222"/>
          <w:sz w:val="22"/>
        </w:rPr>
        <w:t>{\mathrm{vol}}(J) + \Psi</w:t>
      </w:r>
      <w:r>
        <w:rPr>
          <w:rFonts w:ascii="Calibri" w:hAnsi="Calibri"/>
          <w:b w:val="0"/>
          <w:i/>
          <w:color w:val="222222"/>
          <w:sz w:val="22"/>
        </w:rPr>
        <w:t>{\mathrm{iso}}\left(\bar{I}</w:t>
      </w:r>
      <w:r>
        <w:rPr>
          <w:rFonts w:ascii="Calibri" w:hAnsi="Calibri"/>
          <w:b w:val="0"/>
          <w:i w:val="0"/>
          <w:color w:val="222222"/>
          <w:sz w:val="22"/>
        </w:rPr>
        <w:t>1, \bar{I}</w:t>
      </w:r>
      <w:r>
        <w:rPr>
          <w:rFonts w:ascii="Calibri" w:hAnsi="Calibri"/>
          <w:b w:val="0"/>
          <w:i/>
          <w:color w:val="222222"/>
          <w:sz w:val="22"/>
        </w:rPr>
        <w:t>{41}, \bar{I}</w:t>
      </w:r>
      <w:r>
        <w:rPr>
          <w:rFonts w:ascii="Calibri" w:hAnsi="Calibri"/>
          <w:b w:val="0"/>
          <w:i w:val="0"/>
          <w:color w:val="222222"/>
          <w:sz w:val="22"/>
        </w:rPr>
        <w:t>{42}\right)$$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A.3.1 Componente Volumétrica</w:t>
      </w:r>
    </w:p>
    <w:p>
      <w:r>
        <w:rPr>
          <w:rFonts w:ascii="Calibri" w:hAnsi="Calibri"/>
          <w:b w:val="0"/>
          <w:i w:val="0"/>
          <w:color w:val="222222"/>
          <w:sz w:val="22"/>
        </w:rPr>
        <w:t>A penalização volumétrica é formulada para garantir a quase incompressibilidade do tecido biológico sob pressões fisiológicas, utilizando uma função quadrática padrão em termos do módulo volumétrico (bulk modulus) $k$: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$$\Psi_{\mathrm{vol}}(J) = \frac{1}{2} k (J - 1)^2$$</w:t>
      </w:r>
    </w:p>
    <w:p>
      <w:r>
        <w:rPr>
          <w:rFonts w:ascii="Calibri" w:hAnsi="Calibri"/>
          <w:b w:val="0"/>
          <w:i w:val="0"/>
          <w:color w:val="222222"/>
          <w:sz w:val="22"/>
        </w:rPr>
        <w:t>À medida que a incompressibilidade perfeita é aproximada ($k \to \infty$), a variação volumétrica tende a zero ($J \to 1$). Nas simulações com o FEBio, o valor de $k$ é escolhido de forma a ser grande o suficiente para impor a restrição mecânica sem causar instabilidades numéricas no condicionamento da matriz de rigidez global.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A.3.2 Componente Isocórica e Dispersão de Fibras</w:t>
      </w:r>
    </w:p>
    <w:p>
      <w:r>
        <w:rPr>
          <w:rFonts w:ascii="Calibri" w:hAnsi="Calibri"/>
          <w:b w:val="0"/>
          <w:i w:val="0"/>
          <w:color w:val="222222"/>
          <w:sz w:val="22"/>
        </w:rPr>
        <w:t>A energia de deformação isocórica decompõe-se na resposta da matriz hidratada de proteoglicanos (isotrópica, do tipo neo-Hookeana) e na resposta não linear das lamelas de colágeno (anisotrópica):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$$\Psi</w:t>
      </w:r>
      <w:r>
        <w:rPr>
          <w:rFonts w:ascii="Calibri" w:hAnsi="Calibri"/>
          <w:b w:val="0"/>
          <w:i/>
          <w:color w:val="222222"/>
          <w:sz w:val="22"/>
        </w:rPr>
        <w:t>{\mathrm{iso}} = \Psi</w:t>
      </w:r>
      <w:r>
        <w:rPr>
          <w:rFonts w:ascii="Calibri" w:hAnsi="Calibri"/>
          <w:b w:val="0"/>
          <w:i w:val="0"/>
          <w:color w:val="222222"/>
          <w:sz w:val="22"/>
        </w:rPr>
        <w:t>{\mathrm{matriz}}\left(\bar{I}</w:t>
      </w:r>
      <w:r>
        <w:rPr>
          <w:rFonts w:ascii="Calibri" w:hAnsi="Calibri"/>
          <w:b w:val="0"/>
          <w:i/>
          <w:color w:val="222222"/>
          <w:sz w:val="22"/>
        </w:rPr>
        <w:t>1\right) + \Psi</w:t>
      </w:r>
      <w:r>
        <w:rPr>
          <w:rFonts w:ascii="Calibri" w:hAnsi="Calibri"/>
          <w:b w:val="0"/>
          <w:i w:val="0"/>
          <w:color w:val="222222"/>
          <w:sz w:val="22"/>
        </w:rPr>
        <w:t>{\mathrm{fibras}}\left(\bar{I}</w:t>
      </w:r>
      <w:r>
        <w:rPr>
          <w:rFonts w:ascii="Calibri" w:hAnsi="Calibri"/>
          <w:b w:val="0"/>
          <w:i/>
          <w:color w:val="222222"/>
          <w:sz w:val="22"/>
        </w:rPr>
        <w:t>1, \bar{I}</w:t>
      </w:r>
      <w:r>
        <w:rPr>
          <w:rFonts w:ascii="Calibri" w:hAnsi="Calibri"/>
          <w:b w:val="0"/>
          <w:i w:val="0"/>
          <w:color w:val="222222"/>
          <w:sz w:val="22"/>
        </w:rPr>
        <w:t>{41}, \bar{I}_{42}\right)$$</w:t>
      </w:r>
    </w:p>
    <w:p>
      <w:r>
        <w:rPr>
          <w:rFonts w:ascii="Calibri" w:hAnsi="Calibri"/>
          <w:b w:val="0"/>
          <w:i w:val="0"/>
          <w:color w:val="222222"/>
          <w:sz w:val="22"/>
        </w:rPr>
        <w:t>$$\Psi</w:t>
      </w:r>
      <w:r>
        <w:rPr>
          <w:rFonts w:ascii="Calibri" w:hAnsi="Calibri"/>
          <w:b w:val="0"/>
          <w:i/>
          <w:color w:val="222222"/>
          <w:sz w:val="22"/>
        </w:rPr>
        <w:t>{\mathrm{matriz}} = c \left(\bar{I}</w:t>
      </w:r>
      <w:r>
        <w:rPr>
          <w:rFonts w:ascii="Calibri" w:hAnsi="Calibri"/>
          <w:b w:val="0"/>
          <w:i w:val="0"/>
          <w:color w:val="222222"/>
          <w:sz w:val="22"/>
        </w:rPr>
        <w:t>1 - 3\right)$$</w:t>
      </w:r>
    </w:p>
    <w:p>
      <w:r>
        <w:rPr>
          <w:rFonts w:ascii="Calibri" w:hAnsi="Calibri"/>
          <w:b w:val="0"/>
          <w:i w:val="0"/>
          <w:color w:val="222222"/>
          <w:sz w:val="22"/>
        </w:rPr>
        <w:t>$$\Psi</w:t>
      </w:r>
      <w:r>
        <w:rPr>
          <w:rFonts w:ascii="Calibri" w:hAnsi="Calibri"/>
          <w:b w:val="0"/>
          <w:i/>
          <w:color w:val="222222"/>
          <w:sz w:val="22"/>
        </w:rPr>
        <w:t>{\mathrm{fibras}} = \frac{k</w:t>
      </w:r>
      <w:r>
        <w:rPr>
          <w:rFonts w:ascii="Calibri" w:hAnsi="Calibri"/>
          <w:b w:val="0"/>
          <w:i w:val="0"/>
          <w:color w:val="222222"/>
          <w:sz w:val="22"/>
        </w:rPr>
        <w:t>1}{2k</w:t>
      </w:r>
      <w:r>
        <w:rPr>
          <w:rFonts w:ascii="Calibri" w:hAnsi="Calibri"/>
          <w:b w:val="0"/>
          <w:i/>
          <w:color w:val="222222"/>
          <w:sz w:val="22"/>
        </w:rPr>
        <w:t>2} \sum</w:t>
      </w:r>
      <w:r>
        <w:rPr>
          <w:rFonts w:ascii="Calibri" w:hAnsi="Calibri"/>
          <w:b w:val="0"/>
          <w:i w:val="0"/>
          <w:color w:val="222222"/>
          <w:sz w:val="22"/>
        </w:rPr>
        <w:t>{i=1}^2 \left\{ \exp\left[ k</w:t>
      </w:r>
      <w:r>
        <w:rPr>
          <w:rFonts w:ascii="Calibri" w:hAnsi="Calibri"/>
          <w:b w:val="0"/>
          <w:i/>
          <w:color w:val="222222"/>
          <w:sz w:val="22"/>
        </w:rPr>
        <w:t>2 \left\langle \bar{E}</w:t>
      </w:r>
      <w:r>
        <w:rPr>
          <w:rFonts w:ascii="Calibri" w:hAnsi="Calibri"/>
          <w:b w:val="0"/>
          <w:i w:val="0"/>
          <w:color w:val="222222"/>
          <w:sz w:val="22"/>
        </w:rPr>
        <w:t>i \right\rangle^2 \right] - 1 \right\}$$</w:t>
      </w:r>
    </w:p>
    <w:p>
      <w:r>
        <w:rPr>
          <w:rFonts w:ascii="Calibri" w:hAnsi="Calibri"/>
          <w:b w:val="0"/>
          <w:i w:val="0"/>
          <w:color w:val="222222"/>
          <w:sz w:val="22"/>
        </w:rPr>
        <w:t>onde $c &gt; 0$ é o módulo de cisalhamento da matriz de proteoglicanos, $k</w:t>
      </w:r>
      <w:r>
        <w:rPr>
          <w:rFonts w:ascii="Calibri" w:hAnsi="Calibri"/>
          <w:b w:val="0"/>
          <w:i/>
          <w:color w:val="222222"/>
          <w:sz w:val="22"/>
        </w:rPr>
        <w:t>1 &gt; 0$ é um parâmetro com dimensão de tensão que escala a rigidez das fibras, e $k</w:t>
      </w:r>
      <w:r>
        <w:rPr>
          <w:rFonts w:ascii="Calibri" w:hAnsi="Calibri"/>
          <w:b w:val="0"/>
          <w:i w:val="0"/>
          <w:color w:val="222222"/>
          <w:sz w:val="22"/>
        </w:rPr>
        <w:t>2 &gt; 0$ é um parâmetro adimensional associado à taxa de endurecimento exponencial das fibras sob tração. Os colchetes de Macaulay $\langle \bullet \rangle = \max(0, \bullet)$ impõem o comportamento unilateral fisicamente realista de que as lamelas de colágeno contribuem para a rigidez estromal apenas quando esticadas ($\bar{E}</w:t>
      </w:r>
      <w:r>
        <w:rPr>
          <w:rFonts w:ascii="Calibri" w:hAnsi="Calibri"/>
          <w:b w:val="0"/>
          <w:i/>
          <w:color w:val="222222"/>
          <w:sz w:val="22"/>
        </w:rPr>
        <w:t>i &gt; 0$), tornando-se mecanicamente inativas sob compressão local ($\bar{E}</w:t>
      </w:r>
      <w:r>
        <w:rPr>
          <w:rFonts w:ascii="Calibri" w:hAnsi="Calibri"/>
          <w:b w:val="0"/>
          <w:i w:val="0"/>
          <w:color w:val="222222"/>
          <w:sz w:val="22"/>
        </w:rPr>
        <w:t>i \le 0$):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$$\langle \bar{E}</w:t>
      </w:r>
      <w:r>
        <w:rPr>
          <w:rFonts w:ascii="Calibri" w:hAnsi="Calibri"/>
          <w:b w:val="0"/>
          <w:i/>
          <w:color w:val="222222"/>
          <w:sz w:val="22"/>
        </w:rPr>
        <w:t>i \rangle = \begin{cases} \bar{E}</w:t>
      </w:r>
      <w:r>
        <w:rPr>
          <w:rFonts w:ascii="Calibri" w:hAnsi="Calibri"/>
          <w:b w:val="0"/>
          <w:i w:val="0"/>
          <w:color w:val="222222"/>
          <w:sz w:val="22"/>
        </w:rPr>
        <w:t>i &amp; \text{se } \bar{E}</w:t>
      </w:r>
      <w:r>
        <w:rPr>
          <w:rFonts w:ascii="Calibri" w:hAnsi="Calibri"/>
          <w:b w:val="0"/>
          <w:i/>
          <w:color w:val="222222"/>
          <w:sz w:val="22"/>
        </w:rPr>
        <w:t>i &gt; 0 \\ 0 &amp; \text{se } \bar{E}</w:t>
      </w:r>
      <w:r>
        <w:rPr>
          <w:rFonts w:ascii="Calibri" w:hAnsi="Calibri"/>
          <w:b w:val="0"/>
          <w:i w:val="0"/>
          <w:color w:val="222222"/>
          <w:sz w:val="22"/>
        </w:rPr>
        <w:t>i \le 0 \end{cases}$$</w:t>
      </w:r>
    </w:p>
    <w:p>
      <w:r>
        <w:rPr>
          <w:rFonts w:ascii="Calibri" w:hAnsi="Calibri"/>
          <w:b w:val="0"/>
          <w:i w:val="0"/>
          <w:color w:val="222222"/>
          <w:sz w:val="22"/>
        </w:rPr>
        <w:t>O termo de deformação equivalente modificado $\bar{E}_i$, introduzido por Gasser, Ogden e Holzapfel (2006), incorpora a dispersão estrutural das fibrilas de colágeno ao redor de sua direção média: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$$\bar{E}</w:t>
      </w:r>
      <w:r>
        <w:rPr>
          <w:rFonts w:ascii="Calibri" w:hAnsi="Calibri"/>
          <w:b w:val="0"/>
          <w:i/>
          <w:color w:val="222222"/>
          <w:sz w:val="22"/>
        </w:rPr>
        <w:t>i = \kappa \left(\bar{I}</w:t>
      </w:r>
      <w:r>
        <w:rPr>
          <w:rFonts w:ascii="Calibri" w:hAnsi="Calibri"/>
          <w:b w:val="0"/>
          <w:i w:val="0"/>
          <w:color w:val="222222"/>
          <w:sz w:val="22"/>
        </w:rPr>
        <w:t>1 - 3\right) + (1 - 3\kappa)\left(\bar{I}_{4i} - 1\right)$$</w:t>
      </w:r>
    </w:p>
    <w:p>
      <w:r>
        <w:rPr>
          <w:rFonts w:ascii="Calibri" w:hAnsi="Calibri"/>
          <w:b w:val="0"/>
          <w:i w:val="0"/>
          <w:color w:val="222222"/>
          <w:sz w:val="22"/>
        </w:rPr>
        <w:t>O parâmetro $\kappa \in [0, 1/3]$ representa a dispersão tridimensional das fibras: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$\kappa = 0$: Corresponde a fibras perfeitamente alinhadas (anisotropia transversal pura na direção $\mathbf{a}</w:t>
      </w:r>
      <w:r>
        <w:rPr>
          <w:rFonts w:ascii="Calibri" w:hAnsi="Calibri"/>
          <w:b w:val="0"/>
          <w:i/>
          <w:color w:val="222222"/>
          <w:sz w:val="22"/>
        </w:rPr>
        <w:t>{0i}$). O termo simplifica-se para $\bar{E}</w:t>
      </w:r>
      <w:r>
        <w:rPr>
          <w:rFonts w:ascii="Calibri" w:hAnsi="Calibri"/>
          <w:b w:val="0"/>
          <w:i w:val="0"/>
          <w:color w:val="222222"/>
          <w:sz w:val="22"/>
        </w:rPr>
        <w:t>i = \bar{I}_{4i} - 1$.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$\kappa = 1/3$: Corresponde a uma dispersão totalmente isotrópica no espaço tridimensional. O termo de fibras torna-se proporcional a $\bar{I}_1 - 3$, fundindo-se matematicamente com a resposta neo-Hookeana da matriz.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$0 &lt; \kappa &lt; 1/3$: Captura a dispersão moderada observada experimentalmente no estroma. O valor de $\kappa = 0,09$ adotado neste livro reflete um alinhamento preferencial forte, mas com dispersão física significativa ao redor do meridiano de alinhamento lamela a lamela.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A.4 Tensores de Tensão Associados (Stress)</w:t>
      </w:r>
    </w:p>
    <w:p>
      <w:r>
        <w:rPr>
          <w:rFonts w:ascii="Calibri" w:hAnsi="Calibri"/>
          <w:b w:val="0"/>
          <w:i w:val="0"/>
          <w:color w:val="222222"/>
          <w:sz w:val="22"/>
        </w:rPr>
        <w:t>Para implementar o modelo constitutivo em um código de elementos finitos não lineares como o FEBio, é necessário derivar as relações de tensão-deformação. O tensor de tensão física de Cauchy (true stress tensor) $\boldsymbol{\sigma}$ e o segundo tensor de Piola-Kirchhoff $\mathbf{S}$ são obtidos por meio de diferenciação termodinamicamente consistente em relação aos tensores de deformação correspondentes.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A.4.1 O Segundo Tensor de Tensão de Piola-Kirchhoff ($\mathbf{S}$)</w:t>
      </w:r>
    </w:p>
    <w:p>
      <w:r>
        <w:rPr>
          <w:rFonts w:ascii="Calibri" w:hAnsi="Calibri"/>
          <w:b w:val="0"/>
          <w:i w:val="0"/>
          <w:color w:val="222222"/>
          <w:sz w:val="22"/>
        </w:rPr>
        <w:t>O segundo tensor de Piola-Kirchhoff $\mathbf{S}$ é definido como o conjugado energético de trabalho do tensor de deformação de Cauchy-Green direito $\mathbf{C}$ na configuração de referência $\Omega_0$: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$$\mathbf{S} = 2 \frac{\partial \Psi}{\partial \mathbf{C}} = \mathbf{S}</w:t>
      </w:r>
      <w:r>
        <w:rPr>
          <w:rFonts w:ascii="Calibri" w:hAnsi="Calibri"/>
          <w:b w:val="0"/>
          <w:i/>
          <w:color w:val="222222"/>
          <w:sz w:val="22"/>
        </w:rPr>
        <w:t>{\mathrm{vol}} + \mathbf{S}</w:t>
      </w:r>
      <w:r>
        <w:rPr>
          <w:rFonts w:ascii="Calibri" w:hAnsi="Calibri"/>
          <w:b w:val="0"/>
          <w:i w:val="0"/>
          <w:color w:val="222222"/>
          <w:sz w:val="22"/>
        </w:rPr>
        <w:t>{\mathrm{iso}}$$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Derivação Volumétrica: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$$\mathbf{S}</w:t>
      </w:r>
      <w:r>
        <w:rPr>
          <w:rFonts w:ascii="Calibri" w:hAnsi="Calibri"/>
          <w:b w:val="0"/>
          <w:i/>
          <w:color w:val="222222"/>
          <w:sz w:val="22"/>
        </w:rPr>
        <w:t>{\mathrm{vol}} = 2 \frac{\partial \Psi</w:t>
      </w:r>
      <w:r>
        <w:rPr>
          <w:rFonts w:ascii="Calibri" w:hAnsi="Calibri"/>
          <w:b w:val="0"/>
          <w:i w:val="0"/>
          <w:color w:val="222222"/>
          <w:sz w:val="22"/>
        </w:rPr>
        <w:t>{\mathrm{vol}}(J)}{\partial \mathbf{C}} = 2 \frac{\mathrm{d} \Psi_{\mathrm{vol}}}{\mathrm{d} J} \frac{\partial J}{\partial \mathbf{C}}$$</w:t>
      </w:r>
    </w:p>
    <w:p>
      <w:r>
        <w:rPr>
          <w:rFonts w:ascii="Calibri" w:hAnsi="Calibri"/>
          <w:b w:val="0"/>
          <w:i w:val="0"/>
          <w:color w:val="222222"/>
          <w:sz w:val="22"/>
        </w:rPr>
        <w:t>Utilizando a identidade de análise tensorial $\frac{\partial J}{\partial \mathbf{C}} = \frac{1}{2} J \mathbf{C}^{-1}$: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$$\mathbf{S}</w:t>
      </w:r>
      <w:r>
        <w:rPr>
          <w:rFonts w:ascii="Calibri" w:hAnsi="Calibri"/>
          <w:b w:val="0"/>
          <w:i/>
          <w:color w:val="222222"/>
          <w:sz w:val="22"/>
        </w:rPr>
        <w:t>{\mathrm{vol}} = J \frac{\mathrm{d} \Psi</w:t>
      </w:r>
      <w:r>
        <w:rPr>
          <w:rFonts w:ascii="Calibri" w:hAnsi="Calibri"/>
          <w:b w:val="0"/>
          <w:i w:val="0"/>
          <w:color w:val="222222"/>
          <w:sz w:val="22"/>
        </w:rPr>
        <w:t>{\mathrm{vol}}}{\mathrm{d} J} \mathbf{C}^{-1} = k J (J - 1) \mathbf{C}^{-1}$$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Derivação Isocórica:</w:t>
      </w:r>
    </w:p>
    <w:p>
      <w:r>
        <w:rPr>
          <w:rFonts w:ascii="Calibri" w:hAnsi="Calibri"/>
          <w:b w:val="0"/>
          <w:i w:val="0"/>
          <w:color w:val="222222"/>
          <w:sz w:val="22"/>
        </w:rPr>
        <w:t>A diferenciação da parte isocórica exige a aplicação da regra da cadeia devido ao acoplamento de $\bar{\mathbf{C}} = J^{-2/3}\mathbf{C}$: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$$\mathbf{S}</w:t>
      </w:r>
      <w:r>
        <w:rPr>
          <w:rFonts w:ascii="Calibri" w:hAnsi="Calibri"/>
          <w:b w:val="0"/>
          <w:i/>
          <w:color w:val="222222"/>
          <w:sz w:val="22"/>
        </w:rPr>
        <w:t>{\mathrm{iso}} = 2 \frac{\partial \Psi</w:t>
      </w:r>
      <w:r>
        <w:rPr>
          <w:rFonts w:ascii="Calibri" w:hAnsi="Calibri"/>
          <w:b w:val="0"/>
          <w:i w:val="0"/>
          <w:color w:val="222222"/>
          <w:sz w:val="22"/>
        </w:rPr>
        <w:t>{\mathrm{iso}}}{\partial \mathbf{C}} = J^{-2/3} \mathbb{P} : \bar{\mathbf{S}}$$</w:t>
      </w:r>
    </w:p>
    <w:p>
      <w:r>
        <w:rPr>
          <w:rFonts w:ascii="Calibri" w:hAnsi="Calibri"/>
          <w:b w:val="0"/>
          <w:i w:val="0"/>
          <w:color w:val="222222"/>
          <w:sz w:val="22"/>
        </w:rPr>
        <w:t>onde $\mathbb{P}$ é o tensor de projeção de quarta ordem na configuração de referência, definido por: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$$\mathbb{P} = \mathbb{I} - \frac{1}{3} \mathbf{C} \otimes \mathbf{C}^{-1}$$</w:t>
      </w:r>
    </w:p>
    <w:p>
      <w:r>
        <w:rPr>
          <w:rFonts w:ascii="Calibri" w:hAnsi="Calibri"/>
          <w:b w:val="0"/>
          <w:i w:val="0"/>
          <w:color w:val="222222"/>
          <w:sz w:val="22"/>
        </w:rPr>
        <w:t>e $\bar{\mathbf{S}}$ é o segundo tensor de Piola-Kirchhoff isocórico fictício: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$$\bar{\mathbf{S}} = 2 \frac{\partial \Psi</w:t>
      </w:r>
      <w:r>
        <w:rPr>
          <w:rFonts w:ascii="Calibri" w:hAnsi="Calibri"/>
          <w:b w:val="0"/>
          <w:i/>
          <w:color w:val="222222"/>
          <w:sz w:val="22"/>
        </w:rPr>
        <w:t>{\mathrm{iso}}}{\partial \bar{\mathbf{C}}} = 2 \left[ \frac{\partial \Psi</w:t>
      </w:r>
      <w:r>
        <w:rPr>
          <w:rFonts w:ascii="Calibri" w:hAnsi="Calibri"/>
          <w:b w:val="0"/>
          <w:i w:val="0"/>
          <w:color w:val="222222"/>
          <w:sz w:val="22"/>
        </w:rPr>
        <w:t>{\mathrm{iso}}}{\partial \bar{I}</w:t>
      </w:r>
      <w:r>
        <w:rPr>
          <w:rFonts w:ascii="Calibri" w:hAnsi="Calibri"/>
          <w:b w:val="0"/>
          <w:i/>
          <w:color w:val="222222"/>
          <w:sz w:val="22"/>
        </w:rPr>
        <w:t>1} \frac{\partial \bar{I}</w:t>
      </w:r>
      <w:r>
        <w:rPr>
          <w:rFonts w:ascii="Calibri" w:hAnsi="Calibri"/>
          <w:b w:val="0"/>
          <w:i w:val="0"/>
          <w:color w:val="222222"/>
          <w:sz w:val="22"/>
        </w:rPr>
        <w:t>1}{\partial \bar{\mathbf{C}}} + \sum</w:t>
      </w:r>
      <w:r>
        <w:rPr>
          <w:rFonts w:ascii="Calibri" w:hAnsi="Calibri"/>
          <w:b w:val="0"/>
          <w:i/>
          <w:color w:val="222222"/>
          <w:sz w:val="22"/>
        </w:rPr>
        <w:t>{i=1}^2 \frac{\partial \Psi</w:t>
      </w:r>
      <w:r>
        <w:rPr>
          <w:rFonts w:ascii="Calibri" w:hAnsi="Calibri"/>
          <w:b w:val="0"/>
          <w:i w:val="0"/>
          <w:color w:val="222222"/>
          <w:sz w:val="22"/>
        </w:rPr>
        <w:t>{\mathrm{iso}}}{\partial \bar{I}</w:t>
      </w:r>
      <w:r>
        <w:rPr>
          <w:rFonts w:ascii="Calibri" w:hAnsi="Calibri"/>
          <w:b w:val="0"/>
          <w:i/>
          <w:color w:val="222222"/>
          <w:sz w:val="22"/>
        </w:rPr>
        <w:t>{4i}} \frac{\partial \bar{I}</w:t>
      </w:r>
      <w:r>
        <w:rPr>
          <w:rFonts w:ascii="Calibri" w:hAnsi="Calibri"/>
          <w:b w:val="0"/>
          <w:i w:val="0"/>
          <w:color w:val="222222"/>
          <w:sz w:val="22"/>
        </w:rPr>
        <w:t>{4i}}{\partial \bar{\mathbf{C}}} \right]$$</w:t>
      </w:r>
    </w:p>
    <w:p>
      <w:r>
        <w:rPr>
          <w:rFonts w:ascii="Calibri" w:hAnsi="Calibri"/>
          <w:b w:val="0"/>
          <w:i w:val="0"/>
          <w:color w:val="222222"/>
          <w:sz w:val="22"/>
        </w:rPr>
        <w:t>Sabendo que $\frac{\partial \bar{I}</w:t>
      </w:r>
      <w:r>
        <w:rPr>
          <w:rFonts w:ascii="Calibri" w:hAnsi="Calibri"/>
          <w:b w:val="0"/>
          <w:i/>
          <w:color w:val="222222"/>
          <w:sz w:val="22"/>
        </w:rPr>
        <w:t>1}{\partial \bar{\mathbf{C}}} = \mathbf{I}$ e $\frac{\partial \bar{I}</w:t>
      </w:r>
      <w:r>
        <w:rPr>
          <w:rFonts w:ascii="Calibri" w:hAnsi="Calibri"/>
          <w:b w:val="0"/>
          <w:i w:val="0"/>
          <w:color w:val="222222"/>
          <w:sz w:val="22"/>
        </w:rPr>
        <w:t>{4i}}{\partial \bar{\mathbf{C}}} = \mathbf{a}</w:t>
      </w:r>
      <w:r>
        <w:rPr>
          <w:rFonts w:ascii="Calibri" w:hAnsi="Calibri"/>
          <w:b w:val="0"/>
          <w:i/>
          <w:color w:val="222222"/>
          <w:sz w:val="22"/>
        </w:rPr>
        <w:t>{0i} \otimes \mathbf{a}</w:t>
      </w:r>
      <w:r>
        <w:rPr>
          <w:rFonts w:ascii="Calibri" w:hAnsi="Calibri"/>
          <w:b w:val="0"/>
          <w:i w:val="0"/>
          <w:color w:val="222222"/>
          <w:sz w:val="22"/>
        </w:rPr>
        <w:t>{0i} = \mathbf{A}_{0i}$: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$$\bar{\mathbf{S}} = 2 \left[ \frac{\partial \Psi</w:t>
      </w:r>
      <w:r>
        <w:rPr>
          <w:rFonts w:ascii="Calibri" w:hAnsi="Calibri"/>
          <w:b w:val="0"/>
          <w:i/>
          <w:color w:val="222222"/>
          <w:sz w:val="22"/>
        </w:rPr>
        <w:t>{\mathrm{iso}}}{\partial \bar{I}</w:t>
      </w:r>
      <w:r>
        <w:rPr>
          <w:rFonts w:ascii="Calibri" w:hAnsi="Calibri"/>
          <w:b w:val="0"/>
          <w:i w:val="0"/>
          <w:color w:val="222222"/>
          <w:sz w:val="22"/>
        </w:rPr>
        <w:t>1} \mathbf{I} + \sum</w:t>
      </w:r>
      <w:r>
        <w:rPr>
          <w:rFonts w:ascii="Calibri" w:hAnsi="Calibri"/>
          <w:b w:val="0"/>
          <w:i/>
          <w:color w:val="222222"/>
          <w:sz w:val="22"/>
        </w:rPr>
        <w:t>{i=1}^2 \frac{\partial \Psi</w:t>
      </w:r>
      <w:r>
        <w:rPr>
          <w:rFonts w:ascii="Calibri" w:hAnsi="Calibri"/>
          <w:b w:val="0"/>
          <w:i w:val="0"/>
          <w:color w:val="222222"/>
          <w:sz w:val="22"/>
        </w:rPr>
        <w:t>{\mathrm{iso}}}{\partial \bar{I}</w:t>
      </w:r>
      <w:r>
        <w:rPr>
          <w:rFonts w:ascii="Calibri" w:hAnsi="Calibri"/>
          <w:b w:val="0"/>
          <w:i/>
          <w:color w:val="222222"/>
          <w:sz w:val="22"/>
        </w:rPr>
        <w:t>{4i}} \mathbf{A}</w:t>
      </w:r>
      <w:r>
        <w:rPr>
          <w:rFonts w:ascii="Calibri" w:hAnsi="Calibri"/>
          <w:b w:val="0"/>
          <w:i w:val="0"/>
          <w:color w:val="222222"/>
          <w:sz w:val="22"/>
        </w:rPr>
        <w:t>{0i} \right]$$</w:t>
      </w:r>
    </w:p>
    <w:p>
      <w:r>
        <w:rPr>
          <w:rFonts w:ascii="Calibri" w:hAnsi="Calibri"/>
          <w:b w:val="0"/>
          <w:i w:val="0"/>
          <w:color w:val="222222"/>
          <w:sz w:val="22"/>
        </w:rPr>
        <w:t>Substituindo as derivadas parciais da densidade de energia $\Psi_{\mathrm{iso}}$: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$$\frac{\partial \Psi</w:t>
      </w:r>
      <w:r>
        <w:rPr>
          <w:rFonts w:ascii="Calibri" w:hAnsi="Calibri"/>
          <w:b w:val="0"/>
          <w:i/>
          <w:color w:val="222222"/>
          <w:sz w:val="22"/>
        </w:rPr>
        <w:t>{\mathrm{iso}}}{\partial \bar{I}</w:t>
      </w:r>
      <w:r>
        <w:rPr>
          <w:rFonts w:ascii="Calibri" w:hAnsi="Calibri"/>
          <w:b w:val="0"/>
          <w:i w:val="0"/>
          <w:color w:val="222222"/>
          <w:sz w:val="22"/>
        </w:rPr>
        <w:t>1} = c + k</w:t>
      </w:r>
      <w:r>
        <w:rPr>
          <w:rFonts w:ascii="Calibri" w:hAnsi="Calibri"/>
          <w:b w:val="0"/>
          <w:i/>
          <w:color w:val="222222"/>
          <w:sz w:val="22"/>
        </w:rPr>
        <w:t>1 \sum</w:t>
      </w:r>
      <w:r>
        <w:rPr>
          <w:rFonts w:ascii="Calibri" w:hAnsi="Calibri"/>
          <w:b w:val="0"/>
          <w:i w:val="0"/>
          <w:color w:val="222222"/>
          <w:sz w:val="22"/>
        </w:rPr>
        <w:t>{i=1}^2 \kappa \left\langle \bar{E}</w:t>
      </w:r>
      <w:r>
        <w:rPr>
          <w:rFonts w:ascii="Calibri" w:hAnsi="Calibri"/>
          <w:b w:val="0"/>
          <w:i/>
          <w:color w:val="222222"/>
          <w:sz w:val="22"/>
        </w:rPr>
        <w:t>i \right\rangle \exp\left[ k</w:t>
      </w:r>
      <w:r>
        <w:rPr>
          <w:rFonts w:ascii="Calibri" w:hAnsi="Calibri"/>
          <w:b w:val="0"/>
          <w:i w:val="0"/>
          <w:color w:val="222222"/>
          <w:sz w:val="22"/>
        </w:rPr>
        <w:t>2 \left\langle \bar{E}_i \right\rangle^2 \right]$$</w:t>
      </w:r>
    </w:p>
    <w:p>
      <w:r>
        <w:rPr>
          <w:rFonts w:ascii="Calibri" w:hAnsi="Calibri"/>
          <w:b w:val="0"/>
          <w:i w:val="0"/>
          <w:color w:val="222222"/>
          <w:sz w:val="22"/>
        </w:rPr>
        <w:t>$$\frac{\partial \Psi</w:t>
      </w:r>
      <w:r>
        <w:rPr>
          <w:rFonts w:ascii="Calibri" w:hAnsi="Calibri"/>
          <w:b w:val="0"/>
          <w:i/>
          <w:color w:val="222222"/>
          <w:sz w:val="22"/>
        </w:rPr>
        <w:t>{\mathrm{iso}}}{\partial \bar{I}</w:t>
      </w:r>
      <w:r>
        <w:rPr>
          <w:rFonts w:ascii="Calibri" w:hAnsi="Calibri"/>
          <w:b w:val="0"/>
          <w:i w:val="0"/>
          <w:color w:val="222222"/>
          <w:sz w:val="22"/>
        </w:rPr>
        <w:t>{4i}} = k</w:t>
      </w:r>
      <w:r>
        <w:rPr>
          <w:rFonts w:ascii="Calibri" w:hAnsi="Calibri"/>
          <w:b w:val="0"/>
          <w:i/>
          <w:color w:val="222222"/>
          <w:sz w:val="22"/>
        </w:rPr>
        <w:t>1 (1 - 3\kappa) \left\langle \bar{E}</w:t>
      </w:r>
      <w:r>
        <w:rPr>
          <w:rFonts w:ascii="Calibri" w:hAnsi="Calibri"/>
          <w:b w:val="0"/>
          <w:i w:val="0"/>
          <w:color w:val="222222"/>
          <w:sz w:val="22"/>
        </w:rPr>
        <w:t>i \right\rangle \exp\left[ k</w:t>
      </w:r>
      <w:r>
        <w:rPr>
          <w:rFonts w:ascii="Calibri" w:hAnsi="Calibri"/>
          <w:b w:val="0"/>
          <w:i/>
          <w:color w:val="222222"/>
          <w:sz w:val="22"/>
        </w:rPr>
        <w:t>2 \left\langle \bar{E}</w:t>
      </w:r>
      <w:r>
        <w:rPr>
          <w:rFonts w:ascii="Calibri" w:hAnsi="Calibri"/>
          <w:b w:val="0"/>
          <w:i w:val="0"/>
          <w:color w:val="222222"/>
          <w:sz w:val="22"/>
        </w:rPr>
        <w:t>i \right\rangle^2 \right]$$</w:t>
      </w:r>
    </w:p>
    <w:p>
      <w:r>
        <w:rPr>
          <w:rFonts w:ascii="Calibri" w:hAnsi="Calibri"/>
          <w:b w:val="0"/>
          <w:i w:val="0"/>
          <w:color w:val="222222"/>
          <w:sz w:val="22"/>
        </w:rPr>
        <w:t>Obtemos a expressão completa de $\bar{\mathbf{S}}$ na configuração não deformada. A contração tensorial $\mathbb{P} : \bar{\mathbf{S}}$ realiza a remoção da componente hidrostática isocórica de $\bar{\mathbf{S}}$, garantindo que a tensão isocórica permaneça puramente desviadora na configuração espacial: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$$\mathbf{S}_{\mathrm{iso}} = J^{-2/3} \left[ \bar{\mathbf{S}} - \frac{1}{3} \left( \bar{\mathbf{S}} : \mathbf{C} \right) \mathbf{C}^{-1} \right]$$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A.4.2 O Tensor de Tensão de Cauchy ($\boldsymbol{\sigma}$)</w:t>
      </w:r>
    </w:p>
    <w:p>
      <w:r>
        <w:rPr>
          <w:rFonts w:ascii="Calibri" w:hAnsi="Calibri"/>
          <w:b w:val="0"/>
          <w:i w:val="0"/>
          <w:color w:val="222222"/>
          <w:sz w:val="22"/>
        </w:rPr>
        <w:t>O tensor de tensão física (ou real) de Cauchy $\boldsymbol{\sigma}$, associado à configuração espacial deformada atual, é derivado a partir do mapeamento (push-forward) de $\mathbf{S}$ via gradiente de deformação $\mathbf{F}$: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$$\boldsymbol{\sigma} = J^{-1} \mathbf{F} \mathbf{S} \mathbf{F}^T = \boldsymbol{\sigma}</w:t>
      </w:r>
      <w:r>
        <w:rPr>
          <w:rFonts w:ascii="Calibri" w:hAnsi="Calibri"/>
          <w:b w:val="0"/>
          <w:i/>
          <w:color w:val="222222"/>
          <w:sz w:val="22"/>
        </w:rPr>
        <w:t>{\mathrm{vol}} + \boldsymbol{\sigma}</w:t>
      </w:r>
      <w:r>
        <w:rPr>
          <w:rFonts w:ascii="Calibri" w:hAnsi="Calibri"/>
          <w:b w:val="0"/>
          <w:i w:val="0"/>
          <w:color w:val="222222"/>
          <w:sz w:val="22"/>
        </w:rPr>
        <w:t>{\mathrm{iso}}$$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Componente Volumétrica: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$$\boldsymbol{\sigma}</w:t>
      </w:r>
      <w:r>
        <w:rPr>
          <w:rFonts w:ascii="Calibri" w:hAnsi="Calibri"/>
          <w:b w:val="0"/>
          <w:i/>
          <w:color w:val="222222"/>
          <w:sz w:val="22"/>
        </w:rPr>
        <w:t>{\mathrm{vol}} = J^{-1} \mathbf{F} \mathbf{S}</w:t>
      </w:r>
      <w:r>
        <w:rPr>
          <w:rFonts w:ascii="Calibri" w:hAnsi="Calibri"/>
          <w:b w:val="0"/>
          <w:i w:val="0"/>
          <w:color w:val="222222"/>
          <w:sz w:val="22"/>
        </w:rPr>
        <w:t>{\mathrm{vol}} \mathbf{F}^T = J^{-1} \mathbf{F} \left[ k J (J - 1) \mathbf{C}^{-1} \right] \mathbf{F}^T$$</w:t>
      </w:r>
    </w:p>
    <w:p>
      <w:r>
        <w:rPr>
          <w:rFonts w:ascii="Calibri" w:hAnsi="Calibri"/>
          <w:b w:val="0"/>
          <w:i w:val="0"/>
          <w:color w:val="222222"/>
          <w:sz w:val="22"/>
        </w:rPr>
        <w:t>Pela identidade $\mathbf{F} \mathbf{C}^{-1} \mathbf{F}^T = \mathbf{F} \left(\mathbf{F}^{-1} \mathbf{F}^{-T}\right) \mathbf{F}^T = \mathbf{I}$: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$$\boldsymbol{\sigma}_{\mathrm{vol}} = k (J - 1) \mathbf{I} = -p \mathbf{I}$$</w:t>
      </w:r>
    </w:p>
    <w:p>
      <w:r>
        <w:rPr>
          <w:rFonts w:ascii="Calibri" w:hAnsi="Calibri"/>
          <w:b w:val="0"/>
          <w:i w:val="0"/>
          <w:color w:val="222222"/>
          <w:sz w:val="22"/>
        </w:rPr>
        <w:t>onde $p = -k(J-1)$ representa a pressão hidrostática interna gerada pela restrição volumétrica.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Componente Isocórica:</w:t>
      </w:r>
    </w:p>
    <w:p>
      <w:r>
        <w:rPr>
          <w:rFonts w:ascii="Calibri" w:hAnsi="Calibri"/>
          <w:b w:val="0"/>
          <w:i w:val="0"/>
          <w:color w:val="222222"/>
          <w:sz w:val="22"/>
        </w:rPr>
        <w:t>A transformação isocórica mapeia-se de forma consistente para: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$$\boldsymbol{\sigma}_{\mathrm{iso}} = J^{-1} \bar{\mathbf{F}} \left[ \mathbb{P} : \bar{\mathbf{S}} \right] \bar{\mathbf{F}}^T = J^{-1} \mathrm{dev}\left( \bar{\boldsymbol{\sigma}} \right)$$</w:t>
      </w:r>
    </w:p>
    <w:p>
      <w:r>
        <w:rPr>
          <w:rFonts w:ascii="Calibri" w:hAnsi="Calibri"/>
          <w:b w:val="0"/>
          <w:i w:val="0"/>
          <w:color w:val="222222"/>
          <w:sz w:val="22"/>
        </w:rPr>
        <w:t>onde $\mathrm{dev}(\bullet) = (\bullet) - \frac{1}{3} \mathrm{tr}(\bullet) \mathbf{I}$ é o operador desviador espacial, e $\bar{\boldsymbol{\sigma}}$ é a tensão espacial isocórica não projetada: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$$\bar{\boldsymbol{\sigma}} = \bar{\mathbf{F}} \bar{\mathbf{S}} \bar{\mathbf{F}}^T = 2 \left[ \frac{\partial \Psi</w:t>
      </w:r>
      <w:r>
        <w:rPr>
          <w:rFonts w:ascii="Calibri" w:hAnsi="Calibri"/>
          <w:b w:val="0"/>
          <w:i/>
          <w:color w:val="222222"/>
          <w:sz w:val="22"/>
        </w:rPr>
        <w:t>{\mathrm{iso}}}{\partial \bar{I}</w:t>
      </w:r>
      <w:r>
        <w:rPr>
          <w:rFonts w:ascii="Calibri" w:hAnsi="Calibri"/>
          <w:b w:val="0"/>
          <w:i w:val="0"/>
          <w:color w:val="222222"/>
          <w:sz w:val="22"/>
        </w:rPr>
        <w:t>1} \bar{\mathbf{B}} + \sum</w:t>
      </w:r>
      <w:r>
        <w:rPr>
          <w:rFonts w:ascii="Calibri" w:hAnsi="Calibri"/>
          <w:b w:val="0"/>
          <w:i/>
          <w:color w:val="222222"/>
          <w:sz w:val="22"/>
        </w:rPr>
        <w:t>{i=1}^2 \frac{\partial \Psi</w:t>
      </w:r>
      <w:r>
        <w:rPr>
          <w:rFonts w:ascii="Calibri" w:hAnsi="Calibri"/>
          <w:b w:val="0"/>
          <w:i w:val="0"/>
          <w:color w:val="222222"/>
          <w:sz w:val="22"/>
        </w:rPr>
        <w:t>{\mathrm{iso}}}{\partial \bar{I}</w:t>
      </w:r>
      <w:r>
        <w:rPr>
          <w:rFonts w:ascii="Calibri" w:hAnsi="Calibri"/>
          <w:b w:val="0"/>
          <w:i/>
          <w:color w:val="222222"/>
          <w:sz w:val="22"/>
        </w:rPr>
        <w:t>{4i}} \bar{\mathbf{a}}</w:t>
      </w:r>
      <w:r>
        <w:rPr>
          <w:rFonts w:ascii="Calibri" w:hAnsi="Calibri"/>
          <w:b w:val="0"/>
          <w:i w:val="0"/>
          <w:color w:val="222222"/>
          <w:sz w:val="22"/>
        </w:rPr>
        <w:t>i \otimes \bar{\mathbf{a}}_i \right]$$</w:t>
      </w:r>
    </w:p>
    <w:p>
      <w:r>
        <w:rPr>
          <w:rFonts w:ascii="Calibri" w:hAnsi="Calibri"/>
          <w:b w:val="0"/>
          <w:i w:val="0"/>
          <w:color w:val="222222"/>
          <w:sz w:val="22"/>
        </w:rPr>
        <w:t>Nesta equação: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$\bar{\mathbf{B}} = \bar{\mathbf{F}} \bar{\mathbf{F}}^T$ representa o tensor de deformação isocórico esquerdo de Cauchy-Green (também chamado de tensor de deformação de Finger modificado).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$\bar{\mathbf{a}}</w:t>
      </w:r>
      <w:r>
        <w:rPr>
          <w:rFonts w:ascii="Calibri" w:hAnsi="Calibri"/>
          <w:b w:val="0"/>
          <w:i/>
          <w:color w:val="222222"/>
          <w:sz w:val="22"/>
        </w:rPr>
        <w:t>i = \bar{\mathbf{F}} \mathbf{a}</w:t>
      </w:r>
      <w:r>
        <w:rPr>
          <w:rFonts w:ascii="Calibri" w:hAnsi="Calibri"/>
          <w:b w:val="0"/>
          <w:i w:val="0"/>
          <w:color w:val="222222"/>
          <w:sz w:val="22"/>
        </w:rPr>
        <w:t>{0i}$ representa a direção espacial deformada da $i$-ésima família de fibras de colágeno, capturando dinamicamente a rotação e o estiramento físico das fibras durante o carregamento por pressão intraocular e inserção do anel.</w:t>
      </w:r>
    </w:p>
    <w:p>
      <w:r>
        <w:rPr>
          <w:rFonts w:ascii="Calibri" w:hAnsi="Calibri"/>
          <w:b w:val="0"/>
          <w:i w:val="0"/>
          <w:color w:val="222222"/>
          <w:sz w:val="22"/>
        </w:rPr>
        <w:t>Esta formulação de tensão espacial $\boldsymbol{\sigma}$ é resolvida iterativamente pelo FEBio no loop não linear global do método de Newton-Raphson para alcançar o equilíbrio mecânico estável da casca corneana.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A.5 Significado Físico e Calibração dos Parâmetros</w:t>
      </w:r>
    </w:p>
    <w:p>
      <w:r>
        <w:rPr>
          <w:rFonts w:ascii="Calibri" w:hAnsi="Calibri"/>
          <w:b w:val="0"/>
          <w:i w:val="0"/>
          <w:color w:val="222222"/>
          <w:sz w:val="22"/>
        </w:rPr>
        <w:t>O modelo constitutivo HGO possui cinco parâmetros constitutivos independentes. A calibração precisa desses valores é essencial para garantir a validade preditiva do arcabouço AVBC. Os parâmetros utilizados ao longo das simulações computacionais deste livro foram rigorosamente baseados em estudos experimentais de inflação e indentação corneana reportados por Nguyen et al. (2018), com o módulo volumétrico derivado das propriedades físicas de compressão do estroma: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1. Módulo de Cisalhamento da Matriz ($c = 0,05$ MPa)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Significado físico:</w:t>
      </w:r>
      <w:r>
        <w:rPr>
          <w:rFonts w:ascii="Calibri" w:hAnsi="Calibri"/>
          <w:b w:val="0"/>
          <w:i w:val="0"/>
          <w:color w:val="222222"/>
          <w:sz w:val="22"/>
        </w:rPr>
        <w:t xml:space="preserve"> Representa a elasticidade cisalhante inicial da substância fundamental amorfa, composta principalmente por água, glicosaminoglicanos (GAGs) e proteoglicanos decorina, lumican e keratocan.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Papel clínico:</w:t>
      </w:r>
      <w:r>
        <w:rPr>
          <w:rFonts w:ascii="Calibri" w:hAnsi="Calibri"/>
          <w:b w:val="0"/>
          <w:i w:val="0"/>
          <w:color w:val="222222"/>
          <w:sz w:val="22"/>
        </w:rPr>
        <w:t xml:space="preserve"> Governa a resistência mecânica de base da córnea quando as lamelas de colágeno ainda não estão tracionadas (sob pressões muito baixas ou deformações mínimas). No ceratocone inicial, a degradação enzimática desta matriz reduz este parâmetro localmente, iniciando o afinamento e a protrusão localizada.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2. Rigidez da Fibrila de Colágeno ($k_1 = 0,22$ MPa)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Significado físico:</w:t>
      </w:r>
      <w:r>
        <w:rPr>
          <w:rFonts w:ascii="Calibri" w:hAnsi="Calibri"/>
          <w:b w:val="0"/>
          <w:i w:val="0"/>
          <w:color w:val="222222"/>
          <w:sz w:val="22"/>
        </w:rPr>
        <w:t xml:space="preserve"> Escala a rigidez elástica intrínseca (módulo de elasticidade tangente) das fibrilas de colágeno quando esticadas. Como a orientação principal é ortogonal na córnea central, este valor dita o suporte de carga sob a PIO.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Papel clínico:</w:t>
      </w:r>
      <w:r>
        <w:rPr>
          <w:rFonts w:ascii="Calibri" w:hAnsi="Calibri"/>
          <w:b w:val="0"/>
          <w:i w:val="0"/>
          <w:color w:val="222222"/>
          <w:sz w:val="22"/>
        </w:rPr>
        <w:t xml:space="preserve"> É a principal barreira mecânica à deformação sob pressão. Córneas tratadas com Crosslinking (CXL) experimentam um aumento dramático deste parâmetro (até 3 a 5 vezes) devido à criação de pontes covalentes químicas inter e intrafibrilares, estabilizando a ectasia.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3. Parâmetro de Não Linearidade das Fibras ($k_2 = 100$)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Significado físico:</w:t>
      </w:r>
      <w:r>
        <w:rPr>
          <w:rFonts w:ascii="Calibri" w:hAnsi="Calibri"/>
          <w:b w:val="0"/>
          <w:i w:val="0"/>
          <w:color w:val="222222"/>
          <w:sz w:val="22"/>
        </w:rPr>
        <w:t xml:space="preserve"> Um parâmetro adimensional que controla a taxa exponencial com que as lamelas de colágeno se esticam e se enrijecem. Governa a transição geométrica da córnea do estado flácido para o estado de casca tensionada rígida.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Papel clínico:</w:t>
      </w:r>
      <w:r>
        <w:rPr>
          <w:rFonts w:ascii="Calibri" w:hAnsi="Calibri"/>
          <w:b w:val="0"/>
          <w:i w:val="0"/>
          <w:color w:val="222222"/>
          <w:sz w:val="22"/>
        </w:rPr>
        <w:t xml:space="preserve"> Evita a deformação catastrófica sob picos agudos de pressão intraocular (por exemplo, durante o piscar de olhos ou o esfregar ocular). Garante que a córnea mantenha sua estabilidade refrativa e geométrica sob flutuações hemodinâmicas.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4. Dispersão das Fibras ($\kappa = 0,09$)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Significado físico:</w:t>
      </w:r>
      <w:r>
        <w:rPr>
          <w:rFonts w:ascii="Calibri" w:hAnsi="Calibri"/>
          <w:b w:val="0"/>
          <w:i w:val="0"/>
          <w:color w:val="222222"/>
          <w:sz w:val="22"/>
        </w:rPr>
        <w:t xml:space="preserve"> Quantifica a dispersão mecânica das fibrilas ao redor da sua orientação lamela-lamela preferencial.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$\kappa = 0$ representaria lamelas cristalinas e perfeitamente paralelas.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$\kappa = 0,09$ indica que, embora haja um alinhamento preferencial forte, há dispersão angular significativa decorrente do entrelaçamento natural e ramificação tridimensional das fibrilas estromais.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Papel clínico:</w:t>
      </w:r>
      <w:r>
        <w:rPr>
          <w:rFonts w:ascii="Calibri" w:hAnsi="Calibri"/>
          <w:b w:val="0"/>
          <w:i w:val="0"/>
          <w:color w:val="222222"/>
          <w:sz w:val="22"/>
        </w:rPr>
        <w:t xml:space="preserve"> Modula a transição da tensão circunferencial para a tensão meridional. Um aumento localizado da dispersão ($\kappa \to 1/3$), comum em cones avançados onde as lamelas sofrem desorganização estrutural e deslizamento, torna o tecido menos anisotrópico e mecanicamente mais complacente ao cisalhamento e à protrusão.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5. Módulo Volumétrico ($k = 4,76$ MPa)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Significado físico:</w:t>
      </w:r>
      <w:r>
        <w:rPr>
          <w:rFonts w:ascii="Calibri" w:hAnsi="Calibri"/>
          <w:b w:val="0"/>
          <w:i w:val="0"/>
          <w:color w:val="222222"/>
          <w:sz w:val="22"/>
        </w:rPr>
        <w:t xml:space="preserve"> Controla a resistência do estroma à compressão volumétrica hidrostática. É derivado teoricamente a partir de $k = 2c(1+\nu)/(3(1-2\nu))$ para impor um coeficiente de Poisson efetivo $\nu \approx 0,49$, representando a quase incompressibilidade imposta pela alta hidratação do estroma.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Papel clínico:</w:t>
      </w:r>
      <w:r>
        <w:rPr>
          <w:rFonts w:ascii="Calibri" w:hAnsi="Calibri"/>
          <w:b w:val="0"/>
          <w:i w:val="0"/>
          <w:color w:val="222222"/>
          <w:sz w:val="22"/>
        </w:rPr>
        <w:t xml:space="preserve"> Nas simulações de elementos finitos do ICRS, este parâmetro impede que o estroma virtual "colapse" sobre si mesmo na zona de interface de contato direto onde a borda rígida do anel de PMMA pressiona o canal estromal, garantindo a fidelidade física na transmissão dos campos de deslocamento $V</w:t>
      </w:r>
      <w:r>
        <w:rPr>
          <w:rFonts w:ascii="Calibri" w:hAnsi="Calibri"/>
          <w:b w:val="0"/>
          <w:i/>
          <w:color w:val="222222"/>
          <w:sz w:val="22"/>
        </w:rPr>
        <w:t>R$ e tensão $V</w:t>
      </w:r>
      <w:r>
        <w:rPr>
          <w:rFonts w:ascii="Calibri" w:hAnsi="Calibri"/>
          <w:b w:val="0"/>
          <w:i w:val="0"/>
          <w:color w:val="222222"/>
          <w:sz w:val="22"/>
        </w:rPr>
        <w:t>T$.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Referências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Gasser TC, Ogden RW, Holzapfel GA. Hyperelastic modelling of arterial layers with distributed collagen fibre orientations. </w:t>
      </w:r>
      <w:r>
        <w:rPr>
          <w:rFonts w:ascii="Calibri" w:hAnsi="Calibri"/>
          <w:b w:val="0"/>
          <w:i/>
          <w:color w:val="222222"/>
          <w:sz w:val="22"/>
        </w:rPr>
        <w:t>Journal of the Royal Society Interface</w:t>
      </w:r>
      <w:r>
        <w:rPr>
          <w:rFonts w:ascii="Calibri" w:hAnsi="Calibri"/>
          <w:b w:val="0"/>
          <w:i w:val="0"/>
          <w:color w:val="222222"/>
          <w:sz w:val="22"/>
        </w:rPr>
        <w:t>. 2006;3(6):15–35.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Holzapfel GA, Gasser TC, Ogden RW. A new constitutive framework for arterial wall mechanics and a comparative study of material models. </w:t>
      </w:r>
      <w:r>
        <w:rPr>
          <w:rFonts w:ascii="Calibri" w:hAnsi="Calibri"/>
          <w:b w:val="0"/>
          <w:i/>
          <w:color w:val="222222"/>
          <w:sz w:val="22"/>
        </w:rPr>
        <w:t>Journal of Elasticity</w:t>
      </w:r>
      <w:r>
        <w:rPr>
          <w:rFonts w:ascii="Calibri" w:hAnsi="Calibri"/>
          <w:b w:val="0"/>
          <w:i w:val="0"/>
          <w:color w:val="222222"/>
          <w:sz w:val="22"/>
        </w:rPr>
        <w:t>. 2000;61(1–3):1–48.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Nguyen BA, Roberts CJ, Reilly MA. Biomechanical impact of the sclera on corneal deformation response to an air-puff: a finite-element study. </w:t>
      </w:r>
      <w:r>
        <w:rPr>
          <w:rFonts w:ascii="Calibri" w:hAnsi="Calibri"/>
          <w:b w:val="0"/>
          <w:i/>
          <w:color w:val="222222"/>
          <w:sz w:val="22"/>
        </w:rPr>
        <w:t>Frontiers in Bioengineering and Biotechnology</w:t>
      </w:r>
      <w:r>
        <w:rPr>
          <w:rFonts w:ascii="Calibri" w:hAnsi="Calibri"/>
          <w:b w:val="0"/>
          <w:i w:val="0"/>
          <w:color w:val="222222"/>
          <w:sz w:val="22"/>
        </w:rPr>
        <w:t>. 2018;6:210.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Pandolfi A, Manganiello F. A model for the human cornea: constitutive formulation and numerical analysis. </w:t>
      </w:r>
      <w:r>
        <w:rPr>
          <w:rFonts w:ascii="Calibri" w:hAnsi="Calibri"/>
          <w:b w:val="0"/>
          <w:i/>
          <w:color w:val="222222"/>
          <w:sz w:val="22"/>
        </w:rPr>
        <w:t>Biomechanics and Modeling in Mechanobiology</w:t>
      </w:r>
      <w:r>
        <w:rPr>
          <w:rFonts w:ascii="Calibri" w:hAnsi="Calibri"/>
          <w:b w:val="0"/>
          <w:i w:val="0"/>
          <w:color w:val="222222"/>
          <w:sz w:val="22"/>
        </w:rPr>
        <w:t>. 2006;5(4):237–246.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Meek KM, Knupp C. Corneal structure and transparency. </w:t>
      </w:r>
      <w:r>
        <w:rPr>
          <w:rFonts w:ascii="Calibri" w:hAnsi="Calibri"/>
          <w:b w:val="0"/>
          <w:i/>
          <w:color w:val="222222"/>
          <w:sz w:val="22"/>
        </w:rPr>
        <w:t>Progress in Retinal and Eye Research</w:t>
      </w:r>
      <w:r>
        <w:rPr>
          <w:rFonts w:ascii="Calibri" w:hAnsi="Calibri"/>
          <w:b w:val="0"/>
          <w:i w:val="0"/>
          <w:color w:val="222222"/>
          <w:sz w:val="22"/>
        </w:rPr>
        <w:t>. 2015;49:1–16.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