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14 — O Futuro dos Anéis Intracorneanos: Para Onde os Vetores Nos Levam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CH-014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"O Futuro dos Anéis Intracorneanos: Novas Tecnologias, Simulações e Personalização Vetorial"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sistema vetorial que apresentamos neste Atlas é uma ferramenta conceitual e clínica. Mas ele também é a base para a próxima geração de tecnologias em anéis intracorneanos. Este capítulo final olha para o futuro — o que já está sendo desenvolvido e como o paradigma vetorial moldará a próxima década da cirurgia refrativa corneana.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Atlas define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(forças do cone: Fr, Ft, Fτ) como o problema que você lê no Plácido,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(vetores do anel: VR, VT, Vτ) como a correção que você prescreve,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o resultado integrado, 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o filtro funcional que prediz a capacidade de resposta do paciente. O futuro é maximizar V = −F com precisão personalizada.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0. Do Paradigma Estrutural ao Funcional: O ICE como Divisor de Águas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evolução dos biomarcadores em cirurgia corneana seguiu uma trajetória clara: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Kmax (curvatura)       →  BAD-D (elevação)     →  TBI (biomecânica)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"Onde está?"            "Quão alto está?"        "Quão frágil é?"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↓                        ↓        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Estrutural              Estrutural              Estrutural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↓                        ↓        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Detecta doença          Quantifica doença       Prevê progressão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→ ICE (coerência axial)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"Quem vai responder?"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FUNCIONAL ← NOVO!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Prevê resultado visual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(Index of Axial Coherence)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primeiro biomarcador que fala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linguagem do cérebro, não apenas da córnea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Ele mede se os eixos ópticos do paciente (topográfico, comático, refrativo) estão coerentes — uma condição necessária para que o córtex visual possa aproveitar a correção mecânica do ICRS.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Dados de validação (Reis 2026):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N=1.139 olhos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validados em 3 domínios independentes (Catarata, Refrativa, ICRS)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(N=300):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ICE prediz ganho ≥3 linhas com AUC 0.82 (vs Kmax 0.68)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Alto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→ 4.2 linhas de ganho, 8.5% reintervenção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→ 1.6 linhas de ganho, 35% reintervenção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1. Simulação por Elementos Finitos (FEM) Personalizada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Modelos FEM baseados no modelo constitutivo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HGO (Holzapfel-Gasser-Ogden)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já validam os princípios vetoriais em córneas-modelo com alta fidelidade. Dados quantitativos confirmados: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do ICRS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(ICRS = Intracorneal Ring Segment = segmento de anel intracorneano; a "altura" do anel no plano sagital)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responde por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84%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variação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ΔK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(ΔK = Delta K = variação da ceratometria em dioptrias — o quanto o k-max cai após o anel)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Tensão Resultante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(Von Mises stress)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pós-implante: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81–170 kPa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varia por técnica de inserção (femtossegundo vs. mecânica)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ótima validada por FEM: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espessura estromal paquimétrica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futuro é o FEM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personalizado por paciente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não mais uma córnea-modelo genérica, mas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sua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córnea, computada antes de você entrar no centro cirúrgico.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📐 Glossário do Pipeline FEM Personalizado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Sigla / Termo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Significado Completo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Fornece ao Modelo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Topografia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Mapa de curvatura da superfície anterior (Plácido / Scheimpflug)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forma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da córnea em X/Y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Tomografia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Mapa 3D córnea: superfície anterior, posterior, paquimetria (Pentacam, Galilei)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 em Z — profundidade real para posicionar o anel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Medida da espessura corneana em µm (ponto a ponto)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Onde o anel pode ser implantado com segurança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Brillouin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Microscopia Brillouin — mede rigidez estromal camada a camada (não invasivo)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Módulo elástico real da córnea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deste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paciente — anterior 3× mais rígido que posterior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HGO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Holzapfel-Gasser-Ogden — modelo matemático hiperelástico anisotrópico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Descreve fibras de colágeno (aniso = direcionais) em matriz mole (hiper = não-linear)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Intracorneal Ring Segment — o segmento de anel de PMMA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implante virtual colocado no modelo para simular a cirurgia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ΔK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Delta K — variação de ceratometria (dioptrias) = K-max pré − K-max simulado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Mede o aplainamento previsto pelo FEM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VR, VT,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Vetores Radial, Tangencial e Torsional — os 3 vetores primários do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que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o anel vai fazer (aplainar, redistribuir, torques)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VEsférico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Esférico Resultante = raiz quadrada de (VR² + VT² + Vτ²)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resultado funcional total integrado — o "placar final" da cirurgia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funciona o pipeline: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ETAPA 1 — DADOS DO PACIENTE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Topografia + Tomografia + Paquimetria + Brillouin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Gera a geometria 3D real da córnea + propriedades mecânicas individuais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ETAPA 2 — MODELO HGO 3D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Córnea dividida em ~50.000 elementos finitos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Fibras 🔴 radiais + 🔵 tangenciais + 🟢 oblíquas mapeadas por WAXS/SHG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Rigidez anterior 3× &gt; posterior (Brillouin)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ETAPA 3 — SIMULAÇÃO FEM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ICRS implantado virtualmente (espessura, arco, eixo, profundidade definidos pelo cirurgião)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 solver calcula: deslocamento de cada elemento → ΔK + Tensão Resultante Estromal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ETAPA 4 — RESULTADO PREVISTO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VR | VT | Vτ | VEsférico — EM DIOPTRIAS — ANTES DE OPERAR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Eliminação do erro de prescrição por variabilidade individual. O nomograma diz "para K-max 52D, use 250µm." O FEM diz "para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córnea de 52D com rigidez anterior 12 kPa e 48% de fibras oblíquas residuais, use 220µm a 73% de profundidade."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capacidade de FEM personalizado ainda não está disponível comercialmente — conceito validado em modelos de pesquisa.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14.1: O Futuro — FEM Personalizado — Workflow: topografia + tomografia + Brillouin → modelo HGO anisotrópico → simulação pré-operatória com VEsférico previsto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2. Anéis com Geometria Personalizada (Custom Rings)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anéis disponíveis têm espessuras e arcos em incrementos fixos (150, 200, 250… μm; 90°, 120°, 150°, 160°…). O futuro são anéis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fabricados sob medida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cada paciente.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nomograma vetorial calcula o VEsférico ideal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partir dele, os parâmetros exatos do anel são definidos (ex: 237 μm, arco de 143°, gradiente de assimetria de 82 μm)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é fabricado por impressão 3D ou usinagem de precisão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Eliminação do compromisso entre o que o vetor pede e o que o catálogo oferece. VEsférico maximizado por design.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2.5 A Nova Fronteira: Anéis Concêntricos e o Annulus Artificial Híbrido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cirurgia concêntrica já evoluiu do empirismo ("colocar mais anéis para aplanar mais") para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Arquitetura Tensional Multicamada Guiada por WAXS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(orientação fibrilar baseada em espalhamento de raios X).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teoria estrutural vetorial prediz que o cirurgião do futuro selecionará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geometrias diferentes para diâmetros diferentes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pareando o perfil à fibra local: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Ø3mm (Zona Ortogonal):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Perfis puramente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triangulares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(cunha focal extrema).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Ø5mm (Zona Mista):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Perfis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híbridos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ou assimétricos (recrutamento focal + torque).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Ø6-7mm (Zona Tangencial):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Perfis puramente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flat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ou arcos ultra-longos atuando como contensor global.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Ponto de Inflexão Tecnológico (Modelagem Vetorial Antigravity (Framework Matemático) Deep Review):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evolução máxima da arquitetura concêntrica talvez nem exija implantes múltiplos. Perfis elipsoidais/prismáticos híbridos de base macro-larga acoplados a arcos quase totais (ex: Ferrara HM 320° a Ø5-6mm) já encapsulam os benefícios da contenção anular tangencial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annulus artificial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simultaneamente ao suporte refrativo intrastromal em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único implante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futuro supremo da refrativa corneana não é apenas anéis fabricados por AI, mas usar 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geometria correta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tensionar 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 correta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correta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3. Inteligência Artificial para Nomogramas Preditivos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Nomogramas são baseados em tabelas e experiência do cirurgião. O futuro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IA preditiva vetorial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Uma rede neural treinada com milhares de casos (topografia pré → anel usado → resultado pós)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IA aprende a relação entre parâmetros do anel e VEsférico para cada fenótipo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um novo paciente, a IA sugere o anel ótimo e prevê o VEsférico com alta precisão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Democratização do planejamento vetorial — cirurgiões menos experientes terão acesso à sofisticação de nomogramas vetoriais sem anos de curva de aprendizado.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4. Combinação ICRS + CXL Guiado por Vetores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ICRS e CXL (crosslinking) são frequentemente feitos em sequência. O futuro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combinação sinérgica guiada por vetores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ICRS gera os vetores primários (VR, VT, Vτ)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CXL é aplicado de forma assimétrica (topography-guided) para "travar" os vetores na posição ideal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padrão de UV do CXL é definido pelo VEsférico desejado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CXL deixa de ser apenas "estabilizador" e passa a ser um amplificador e fixador dos vetores do anel.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5. Novos Materiais e Biocompatibilidade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Tendências: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de materiais biocompatíveis avançados (hidrogéis inteligentes, polímeros de memória de forma)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Possibilidade de anéis com espessura ajustável pós-implante (expansíveis por laser ou hidratação)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biodegradáveis que liberam fármacos (combinação ICRS + drug delivery)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Anéis ajustáveis permitiriam "afinar" os vetores no pós-operatório, convergindo iterativamente para o VEsférico ideal.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6. Atlas Digital Interativo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versão digital deste Atlas que permite ao cirurgião: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Inserir os dados topográficos do paciente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Visualizar os 5 vetores em tempo real sobre o mapa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Simular diferentes configurações de anel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Ver o VEsférico estimado para cada opção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Comparar com casos similares do banco de dados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Atlas deixa de ser um livro e vira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ferramenta de planejamento cirúrgico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Conclusão: O Paradigma Vetorial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Atlas propôs uma mudança de paradigma: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Abordagem Antiga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Abordagem Vetorial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 → anel por tabela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Fenótipo → vetores → anel por lógica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"Quanto aplainar?"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"Qual vetor priorizar?"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Resultado medido em dioptrias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Resultado medido em VEsférico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Complicação = azar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Complicação = vetor mal direcionado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Experiência do cirurgião = tudo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Experiência + modelo preditivo = melhor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sistema vetorial não substitui a experiência clínica — ele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estrutura, quantifica e potencializa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Cada caso é uma equação vetorial. Cada anel é uma soma de forças. Cada resultado é um VEsférico.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Que este Atlas seja a primeira pedra de uma nova forma de pensar os anéis intracorneanos.</w:t>
      </w:r>
    </w:p>
    <w:p>
      <w:pPr>
        <w:pBdr>
          <w:bottom w:val="single" w:color="1B365D" w:sz="6"/>
        </w:pBdr>
        <w:spacing w:before="226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O Futuro do Modelo 3-Fibras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modelo 3-fibras proposto neste Atlas abre portas para inovações que conectam anatomia micro a planejamento cirúrgico: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Tecnologia Futura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Como o Modelo 3-Fibras Contribui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WAXS personalizado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Mapa de orientação fibrilar do paciente → saber exatamente quais fibras o anel intercepta em cada posição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SHG in vivo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Mapear oblíquas residuais antes da cirurgia → quantificar o grau de degradação e guiar posicionamento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FEM fiber-aware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Modelos HGO com dados de fibras do paciente → simulação vetorial com substrato anatômico real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bioengenheirados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Material que mimetize as propriedades mecânicas das oblíquas (viscoelástico, não rígido) → "oblíqua artificial perfeita"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guiado por fibras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Crosslinking direcionado às zonas com mais degradação de oblíquas → reforço seletivo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PTA fibrilar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Refinar o PTA incorporando dados SHG de oblíquas residuais → preditor mais preciso que paquimetria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O Conceito do Annulus Artificial (Síntese do Autor)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Annulus Natural (✅ Newton &amp; Meek 1998)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limbo contém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annulus de fibras circunferenciais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(🔵) a 360° que mantém a curvatura corneana sob pressão (PIO). Este annulus funciona pelo princípio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hoop stress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mesma física de arcos num barril contendo líquido pressurizado.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Hipótese: Arco Longo = Annulus Artificial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Annulus Natural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ICRS Arco Longo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9-12 mm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5-7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Material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Fibras 🔵 colágeno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PMMA rígido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Cobertura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90°-355°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Conter PIO → curvatura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Conter PIO → curvatura (diâmetro menor)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Vantagem geométrica: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tensão circunferencial (σ = P × r / t) é proporcional ao raio. Um ICRS a Ø5mm precisa conter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metade da tensão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o limbo (Ø10mm) →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eficiente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annulus.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Arco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Cobertura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 Disponível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Efeito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Contenção focal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210°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parcial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300°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83%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 arredondado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arredondado (mínimo haze)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320°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89%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HM fusiforme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fusiforme (VR+VT)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340°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94%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triangular (alto VR, risco haze)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355°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99%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Keraring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Quase-annulus completo!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(pocket)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perfeito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14.2: Do Annulus Natural ao Artificial — comparação do annulus limbal 360° com ICRS de arcos progressivos (90°, 210°, 340°), mostrando o gradiente de contenção circunferencial.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ICRS × CXL — Tala Mecânica + Cura Bioquímica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ICRS (Tala)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CXL (Cura)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ICRS + CXL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Mecanismo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 artificial (mecânica)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novas (bioquímica)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Ambos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Estabilização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Parcial (74%)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Alta (&gt;95%)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Máxima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Duração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Enquanto implantado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Permanente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Permanente + suporte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Hipótese da Profundidade Diferencial em Anéis Concêntricos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Nos anéis concêntricos, a regra clínica é: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externo deve ficar mais profundo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Esta regra é biomecânicamente justificada por 4 razões: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#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Razão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Evidência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 periférica é mais grossa (Ø6=640µm vs Ø5=600µm) → mais espaço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Anatômico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Menos oblíquas na periferia posterior → lamelas mais complacentes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Histológico (Winkler 2013)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Interno raso = VR forte (efeito superficial), externo fundo = VT (não precisa efeito superficial)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Síntese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Profundidades diferentes evitam interferência mecânica entre lamelas compartilhadas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Síntese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proposta: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Interno (Ø5mm):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65-70% de profundidade (~420µm) → VR máximo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Externo (Ø6mm):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75-80% de profundidade (~500µm) → VT em lamelas complacentes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Δ mínimo: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50-80µm entre os dois → evitar tração dupla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residual mínima: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≥130µm (segurança endotelial)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ICRS em Córneas Ultrafinas: Alternativa ao Transplante? (Dados ICE + 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contraindicação clássica para ICRS inclui paquimetria inferior a 400μm no ponto de implantação. Contudo, cirurgiões ao redor do mundo estão implantando anéis em córneas extremamente finas como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última linha antes do transplante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 os dados sugerem resultados surpreendentes.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Evidência do Banco ICE (Khanthik 2024, n=230)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análise do banco de dados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Clinical Evidence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 faixa de paquimetria revela um paradoxo: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Faixa CPT (μm)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CDVA Change Média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% Melhoraram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% Pioraram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Kmax Médio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 400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-0.428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70.5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400–450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-0.311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16%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67.1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450–500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111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-0.122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46%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61.8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&gt; 500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-0.070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41%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11%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58.6 D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Análise ICE: Resultado Visual por Faixa de Paquimetria e Dispersão CPT vs CDVA colorida por Kmax — observe que à esquerda da linha vermelha (400μm), todos os pontos estão abaixo de zero (ganho de visão).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Explicação Biomecânica: A Hipótese da Zona de Implantação Residual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córneas ultrafinas respondem paradoxalmente bem ao ICRS? A resposta está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proporção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afinamento no KC é desproporcionalmente anterior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(ver CH-008, seção 8): Bowman é destruída, o estroma anterior perde até 60% da espessura, mas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posterior é relativamente preservado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(~16% de perda)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uma córnea de 350μm a 75% de profundidade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(~260μm), o anel repousa diretamente 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posterior preservado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onde as lamelas paralelas mantêm orientação reconhecível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biomecânica é paradoxalmente mais "limpa"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anel interage com lamelas organizadas, não com o caos fibrilar do estroma anterior ceratocônico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estroma posterior tem menos oblíquas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(Winkler 2013) → menos resistência ao deslocamento lamelar → o anel gera VR e VT com menor estresse mecânico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Implicação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pacientes com ceratocone avançado onde o transplante seria a única opção: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ICRS em córnea ultrafina pode ser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ponte terapêutica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legítima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 profundidade relativa (75-80%) se torna ainda mais crítica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embasamento FEM: Kling &amp; Marcos 2013, IOVS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erros de profundidade absoluta em córneas finas são menos tolerantes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combinação ICRS + CXL é especialmente indicada nestes casos (contenção mecânica + estabilização bioquímica)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v0.8.0 — Atualizado com hipótese córneas ultrafinas + dados ICE — FIM DO ATLAS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14 — O Futuro dos Anéis Intracorneanos: Para Onde 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lutvx4qtl2tnr4vit3y56.png"/><Relationship Id="rId9" Type="http://schemas.openxmlformats.org/officeDocument/2006/relationships/image" Target="media/hhgggw_-hml2jw-tsnbqk.png"/><Relationship Id="rId10" Type="http://schemas.openxmlformats.org/officeDocument/2006/relationships/image" Target="media/vvxj-ckiq27zuk6allnjg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14 — O Futuro dos Anéis Intracorneanos: Para Onde os Vetores Nos Levam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2026-04-07T00:12:08.043Z</dcterms:created>
  <dcterms:modified xsi:type="dcterms:W3CDTF">2026-04-07T00:12:08.043Z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