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P1.2 — Os 5 Padrões de Deformação do Plácido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METADADOS DO CAPÍTULO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chapter_id: P1-CH02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title: "Os 5 Padrões de Deformação do Plácido: Morfologia, Coma e Implicação Biomecânica"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language: PT-BR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status: draft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version: 0.2.0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part: "PARTE I — A Leitura Vetorial dos Anéis de Plácido"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references_base: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"Alfonso JF — Keratoconus classification and ICRS planning (AJL Ophthalmic nomogram)"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"AJL Ophthalmic Technical Ring Nomogram — Morphological patterns and ring selection"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"Topographic-comatic axis discordance in asymmetric keratoconus (2021)"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CONTEÚDO INSTRUCIONAL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Introdução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capítulo é um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atlas morfológico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pouco texto, máxima estrutura clínica. Cada padrão do Plácido vem com: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Morfologia dos anéis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Correlação com coma (coeficientes de Zernike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Implicação 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Subtipos — porque nem todo Duck é o mesmo Duck, nem todo Snowman é o mesmo Snowman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Três escalas de severidade (A / B / C)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Baseado na morfologia descrita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José F. Alfonso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 no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nomograma AJL Ophthalmic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, integrando os artigos clínicos de assimetria comática que demonstram que a coincidência (ou não) entre o eixo topográfico e o eixo comático é decisiva no planejamento cirúrgico.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before="226" w:after="113"/>
        <w:jc w:val="center"/>
      </w:pPr>
      <w:r>
        <w:drawing>
          <wp:inline distT="0" distB="0" distL="0" distR="0">
            <wp:extent cx="5038725" cy="3600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B0C4DE" w:sz="4" w:space="2"/>
        </w:pBdr>
        <w:spacing w:before="113" w:after="340"/>
        <w:jc w:val="center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Figura P2.0 — Atlas dos 5 Padrões de Deformação do Plácido: P1 Circular, P2 Oval, P3 Duck, P4 Snowman, P5 Complexo — cada um com seu vetor dominante e estratégia cirúrgica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As 3 Escalas de Severidade (Base Universal)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Cada padrão existe em 3 intensidades morfológicas: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Característica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 típico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 — Leve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concêntricos, assimetria incipiente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sutil, difícil de ver sem treinamento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&lt; 0.5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 — Moderada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ou deslocamento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evidente em um setor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0.5–2.0 µm RMS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 — Severa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de continuidade, pseudo-duplo círculo, anéis destruídos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altamente patológico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Z3 &gt; 2.0 µm RMS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P1 — Padrão Circular Regular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em padrão oval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simetria meridional preservada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Os anéis se espremem uniformemente ao longo de um eixo (o eixo do astigmatismo), mas a deformação é simétrica — o que está espremido de um lado está igualmente espremido do lado oposto.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Bowtie clássico. Dois lobos de curvatura igual e simétrica ao longo do meridiano principal.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ovalização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levemente ovais, sem compressão focal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meridional dominante claro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claramente elípticos, um eixo comprimido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acentuada, porém sem ruptura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muito elípticos; geometria ainda continua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Coma: baixo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 Z3+1 &lt; 0.5 µm)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astigmatismo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(Z2-2 e Z2+2)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ápice não necessariamente está deslocado — a deformação é meridional, não excêntrica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circunferencial e simétrico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tensão distribuída igualmente nos dois hemi-meridianos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VT (Tangencial)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efeito de acoplamento é o mecanismo principal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contribui, mas secundariamente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segmentos simétricos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Espessura guiada pelo grau de astigmatismo (não pelo K-max)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Diâmetro de 5 ou 6 mm conforme objetivo refrativo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Incisão no meridiano topográfico mais curvo (regra clássica válida aqui)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P2 — Padrão Oval Assimétrico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com compressão clara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inferiormente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os anéis estão espremidos abaixo e espaçados acima. O cone está deslocado para baixo ("sagging"). O eixo de maior deformação coincide com o eixo vertical.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"Ilha quente" oval deslocada inferiormente. A metade superior do mapa é relativamente plana (fria).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Ovalização discreta. Leve inferiorização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quase centrados, mas tendendo para 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Inferiorização clara. Anéis comprimidos na metade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Deformação inequívoca — a "ilha quente" está embaixo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Ruptura parcial dos anéis inferiores. Perda de circularidade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Anéis fragmentados na zona inferior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Z3+1 (coma horizontal) geralmente baixo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magnitude de Z3-1 é diretamente proporcional ao deslocamento do ápice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assimétrico vertical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zona inferior cedeu; a superior está relativamente preservada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 lamelas inferiores estão espaçadas e enfraquecidas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 dominante: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(Torque)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objetivo é empurrar o ápice de volta para o centro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VR secundário para aplainar o K-max localizado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único inferior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(ponta grossa sob o cone)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de implantação guiado pelo eixo do coma (Z3-1), não necessariamente pelo K-max topográfico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 (alavanca máxima sobre o cone)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P3 — Padrão Duck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Descrito no nomograma AJL como fenótipo típico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ceratocone assimétrico com desalinhamento axial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. O Duck é o padrão mais desafiador para o planejamento convencional — justamente porque o eixo topográfico e o eixo comático podem não coincidir.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1 — Duck Simples (Clássico)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comprimidos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superiormente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 "cabeça" do pato), com progressivo alongamento e abertura inferior (o "corpo"). A morfologia lembra um pato de perfil: pequeno e comprimido em cima, grande e aberto embaixo.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Zona vermelha superior compacta + zona laranja-amarela inferior maior. O K-max está na zona superior.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protrusão superior sobre um cone inferior maior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gordo" — contornos suaves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Cabeça (superior) bem definida e separada do corpo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clássico" — dois lobos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superior evidente + fragmentação dos anéis superiores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magro" — cabeça muito comprimida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elevado)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Asstigmatismo associado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O eixo topográfico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geralmente ainda coincide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o eixo cometário no Tipo 1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deformação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hierarquia clara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(superior &gt; inferior)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 de forças: bipolar, mas com polo dominante superior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Vetores: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Vτ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+ VR local no polo superior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Anel assimétrico 160° ou 210° (conforme grau de assimetria)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 preferencial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Ponta grossa sob o polo superior (K-max)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Duck Tipo 2 — Duck Rotacional (Inclinado)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Duck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eixo inclinado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padrão de dois lobos está presente, mas o eixo que une os dois focos não é vertical. Está rotado 30–60° em relação ao eixo vertical. Este é o subtipo que mais frequentemente causa falha cirúrgica quando planejado por topografia clássica.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desalinhamento — Duck com eixo levemente inclinado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cansado" — cabeça levemente tombada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Inclinação clara (&gt; 30°)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deitado" — eixo nitidamente oblíquo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acentuada (&gt; 45°) + distorção helicoidal dos anéis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"Pato torcido" — discordância axial máxima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(combinação de Z3-1 e Z3+1)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associada (Z4-0)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é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indispensável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topografia sozinha é enganosa aqui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Fτ (Torsional) é o componente dominante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 torção helicoidal dos anéis revela o desalinhamento das lamelas entre as zonas interna e externa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Este é o fenótipo onde a Lei do Disco Mecânico (LDM) tem maior valor: o ENM pode diferir 25–40° do eixo topográfico convencional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Ajuste fino de eixo guiado por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aberrometria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(não topografia)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No conceito LDM: posicionar o implante no ENM, não no K-max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combinação VT + Vτ para corrigir tanto o astigmatismo quanto a rotação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P4 — Padrão Snowman (Dois Subtipos)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Fenótipo clássico do nomograma AJL para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ectasia avançada assimétrica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duas zonas de instabilidade biomecânica. Diferente do Duck, que tem dois </w:t>
      </w: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lobos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separados, o Snowman tem duas zonas coaxiais — como dois círculos alinhados verticalmente sobre o mesmo eixo.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1 — Clássico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"círculos" de curvatura elevada alinhados verticalmente, com o inferior maior — literalmente um boneco de neve. Os anéis do Plácido mostram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dois centros de compressão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 uma zona de transição entre eles.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Dois focos vermelhos verticalmente alinhados, o inferior maior. Existe uma "cintura" de temperatura intermediária entre eles.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Pseudo-duplo círculo — insinuação de segundo loco superior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gordo" — os dois círculos se fundem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Duplo círculo evidente com cintura definida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de neve clássico" — dois círculos distintos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Separação clara das duas zonas + anéis fragmentados na cintura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partido" — a cintura está rompida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vertical elevado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(Z3-1 muito alto)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Alta prolacidade (Q muito negativo)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total elevado — múltiplas aberrações presentes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Duas zonas de instabilidade biomecânica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cascata vertical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zona inferior já cedeu mais (cone avançado); a superior está cedendo progressivamente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Campos de força: dois FR (Radial) locais + Vτ unindo as duas zonas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"cintura" entre os dois círculos é a zona de maior gradiente tensional — onde a ruptura futura começa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inferior mais espesso (atacar o polo inferior dominante)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Zona 5 mm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se o polo superior justifica segundo segmento ou não (avaliar severidade)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🔹 Snowman Tipo 2 — Snowman Assimétrico Complexo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Snowman com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lateralização de um dos polos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o duplo círculo existe, mas um dos focos se deslocou lateralmente além do eixo vertical. Esse é o subtipo mais severo e de planejamento mais desafiador.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Leve lateralização de um dos focos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cambaleando"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Assimetria clara — um foco em posição oblíqua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"Boneco tombando" — um círculo saindo do eixo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Dupla ectasia funcional — dois focos independentes em posições distintas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"Dois cones" — já não é mais um Snowman, é quase dois ceratocones separados</w:t>
            </w:r>
          </w:p>
        </w:tc>
      </w:tr>
    </w:tbl>
    <w:p>
      <w:pPr>
        <w:spacing w:before="0" w:after="226"/>
      </w:pP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+ astigmatismo oblíquo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combinados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de HOA muito alto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Aberração esférica pode ser significativa</w:t>
      </w:r>
    </w:p>
    <w:p>
      <w:pPr>
        <w:pStyle w:val="Heading4"/>
        <w:spacing w:before="226" w:after="56"/>
      </w:pPr>
      <w:r>
        <w:rPr>
          <w:b/>
          <w:bCs/>
          <w:color w:val="1B365D"/>
          <w:sz w:val="22"/>
          <w:szCs w:val="22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Segmento assimétrico variável — a assimetria deve ser planejada individualmente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Possível uso de segmento de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base progressiva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(AJL Pro+) para cobrir o gradiente de um foco ao outro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aberrometria define o eixo de posicionamento (não a topografia)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P5 — Padrão Irregular Complexo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Morfologia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de Plácido que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se enquadram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em nenhum dos padrões anteriores. Ruptura de continuidade, fragmentação dos anéis, assimetria caótica. Frequentemente associado a ceratocone avançado com cicatriz, ectasia pós-LASIK severa, ou casos com múltiplas cirurgias prévias.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No mapa topográfico: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Padrão que não tem forma reconhecível.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Escalas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Escala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Morfologia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Imagem Mental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Irregularidade difusa — nenhum padrão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 impressão digital" — nenhuma regra óbvia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Fragmentação evidente dos anéis do Plácido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quebrado" — anéis com descontinuidades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Padrão "caótico" — múltiplos focos sem hierarquia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"Mapa destruído" — leitura vetorial convencional impossível</w:t>
            </w:r>
          </w:p>
        </w:tc>
      </w:tr>
    </w:tbl>
    <w:p>
      <w:pPr>
        <w:spacing w:before="0" w:after="226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Óptica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Coma alto + aberração esférica importante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HOA múltipla (trefoil, quadrafoil, etc.)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RMS total muito elevado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Piora visual severa não corrigível por óculos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Biomecânica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Integridade estrutural circular perdida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Não é possível identificar um campo vetorial dominante — múltiplos campos competindo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 LDM (Capítulo 8) pode ajudar a identificar qual componente (Fr, Ft, Fτ) ainda é dominante, se algum</w:t>
      </w: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Estratégia Cirúrgica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Anéis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personalizados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sem nomograma padrão aplicável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Considerar dupla abordagem (ICRS + CXL guiado)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Protocolo híbrido se cicatriz presente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• 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Em casos C: avaliar indicação de ceratoplastia lamelar anterior (DALK) vs tentativa com ICRS personalizado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TABELA MESTRE DE DECISÃO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Padrão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Subtipo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Eixo Topog. = Eixo Comático?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Vetor Dominante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Anel Preferido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Zona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P1 Circular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Baixo (Z2 dom.)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Simétrico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5–6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P2 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Vertical (Z3-1)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Segmento único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Sim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+ VR local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Assimétrico 160°–210°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P3 Duck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Oblíquo (Z3-1 + Z3+1)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(LDM)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Guiado por aberrometria / 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Muito alto vertical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Geralmente não plenamente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duplo + Vτ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variável inferior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P4 Snowman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Tipo 2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Coma + astig. oblíquo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 + VR duplo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Base progressiva (Pro+)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5 mm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P5 Complexo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 / HOA multip.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Irrelevante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Personalizado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Variável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INSIGHT BIOMECÂNICO ESSENCIAL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P3 Duck    → Uma zona de instabilidade com desalinhamento axial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K-max pode estar no meridiano errado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P4 Snowman → Duas zonas de instabilidade em cascata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qual zona atacar primeiro? A inferior quase sempre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P5 Complexo→ Perda da integridade estrutural circular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       Desafio: nenhum nomograma se aplica diretamente</w:t>
      </w:r>
    </w:p>
    <w:p>
      <w:pPr>
        <w:spacing w:before="0" w:after="170"/>
      </w:pPr>
    </w:p>
    <w:p>
      <w:pPr>
        <w:pStyle w:val="Heading3"/>
        <w:spacing w:before="340" w:after="113"/>
      </w:pPr>
      <w:r>
        <w:rPr>
          <w:b/>
          <w:bCs/>
          <w:i/>
          <w:iCs/>
          <w:color w:val="4A7FC1"/>
          <w:sz w:val="24"/>
          <w:szCs w:val="24"/>
          <w:rFonts w:ascii="Times New Roman" w:cs="Times New Roman" w:eastAsia="Times New Roman" w:hAnsi="Times New Roman"/>
        </w:rPr>
        <w:t xml:space="preserve">A Regra da Coincidência Axial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Esta é a principal causa de resultados subótimos nos fenótipos assimétricos — e o principal argumento para a leitura vetorial do Plácido antes de qualquer decisão nomográfica.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ESPECIFICAÇÃO VISUAL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style: Atlas visual puro — múltiplas escalas por padrão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views: [top_down_placido, micro_collagen, meso_cross_section]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color_system: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problema: vermelho/laranja (curvatura elevada)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solucao: verde (vetor corretor do anel)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coma_axis: magenta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topographic_axis: branco tracejado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ENM: branco sólido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Grade de Ilustrações (por padrão):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Para cada um dos 5 padrões (P1–P5), uma prancha com 3 colunas: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COLUNA 1          COLUNA 2            COLUNA 3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Plácido            Plácido             Plácido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Escala A           Escala B            Escala C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+ assinatura       + assinatura        + assinatura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vetorial           vetorial            vetorial</w:t>
      </w:r>
    </w:p>
    <w:p>
      <w:pPr>
        <w:spacing w:before="0" w:after="170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P2.1 — Grade 5×3 dos Padrões: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5 linhas (padrões) × 3 colunas (escalas A/B/C) = 15 mapas de Plácido com assinaturas vetoriais sobrepostas.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P2.2 — Comparação Duck Tipo 1 vs Tipo 2: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Mesmo mapa, dois discos de Plácido lado a lado — o da esquerda com eixo topográfico = eixo comático; o da direita com divergência axial marcada. Linha branca = eixo topográfico. Linha magenta = eixo comático. Diferença angular destacada.</w:t>
      </w: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Figura P2.3 — O Snowman em Cascata:</w:t>
      </w:r>
    </w:p>
    <w:p>
      <w:pPr>
        <w:spacing w:line="276" w:before="0" w:after="170"/>
        <w:jc w:val="both"/>
      </w:pP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Plácido do Snowman Tipo 1 com dois centros de compressão marcados, ligados por uma linha mostrando a "cintura" de gradiente tensional máximo.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REFERÊNCIAS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references: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"Alfonso JF et al — Keratoconus Classification and ICRS Planning"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Nomogram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morfológica para os 5 padrões. A classificação P1–P5 e os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subtipos Duck/Snowman são adaptados da taxonomia Alfonso/AJL.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"AJL Ophthalmic — Ring Nomogram Technical Documentation"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"AJL Ophthalmic (Internal Technical Reference)"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Parâmetros de seleção de anel por fenótipo. Base para a tabela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 estratégia cirúrgica (zona, espessura, assimetria) por padrão.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"Kammoun H, Piñero DP, Alió JL, Barraquer RI, García-González M — Clinical Outcomes of Femtosecond Laser–Assisted Implantation of Asymmetric ICRS in Keratoconus With No Coincidence of Topographic and Comatic Axes"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"10.3928/1081597X-20210615-01"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journal: "J Refract Surg. 2021;37(10):693–699"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Demonstração de que no Duck Tipo 2 e Snowman Tipo 2 o eixo topográfico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não coincide com o eixo comático — fundamentando a estratégia de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planejamento por aberrometria e não por K-max. Referência canonica para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a Lei da Discordância Topográfico-Comática (LDTC) do Atlas.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- title: "Zernike Decomposition of Corneal Coma in Keratoconus"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doi: "Invest Ophthalmol Vis Sci"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relevance: &gt;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Base para a correlação entre padrão do Plácido, Z3-1 (coma vertical)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      e Z3+1 (coma horizontal) por fenótipo.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spacing w:line="276" w:before="0" w:after="170"/>
        <w:jc w:val="both"/>
      </w:pPr>
      <w:r>
        <w:rPr>
          <w:i/>
          <w:iCs/>
          <w:color w:val="1A1A1A"/>
          <w:sz w:val="22"/>
          <w:szCs w:val="22"/>
          <w:rFonts w:ascii="Times New Roman" w:cs="Times New Roman" w:eastAsia="Times New Roman" w:hAnsi="Times New Roman"/>
        </w:rPr>
        <w:t xml:space="preserve">Pipeline Status: DRAFT v0.2.0 — Conteúdo completo com 5 padrões, 2 subtipos por Duck e Snowman, 3 escalas de severidade. doi Kammoun 2021 confirmado e integrado. Aguardando: prancha visual 5×3.</w:t>
      </w: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P1.2 — Os 5 Padrões de Deformação do Plácido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rwreqlnvkaquwjl7rmyrh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P1.2 — Os 5 Padrões de Deformação do Plácido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2026-04-02T18:32:33.368Z</dcterms:created>
  <dcterms:modified xsi:type="dcterms:W3CDTF">2026-04-02T18:32:33.368Z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