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4 — VR: O Vetor Radial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"VR — O Vetor Radial: Força Centrífuga e Aplainamento"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skill_8_dynamics: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SCIENTIFIC CORE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"arc-shortening (encurtamento do arco) Effect &amp; Barraquer's Law of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"Nipple (Central Cone) — Primary; Applicable to all phenotypes"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"Central corneal flattening; K-max reduction"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"Reduction of central corneal power (ΔK = -2.0 to -6.0 D depending on ring thickness and diameter)"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INSTRUCTIONAL CONTENT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força biomecânica primária exercida pelo anel intracorneano sobre o estroma. Ele age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de tração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estica o tecido corneano periférico em direção ao ápice do implante, provocando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aplainamento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compensatório da córnea. Este é o efeito terapêutico fundamental de todo anel intracorneano: neutralizar a força radial do cone (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reduzindo a curvatura excessiva da córnea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Físico: O Efeito de Encurtamento de Arco (*arc-shortening (encurtamento do arco)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corpo rígido — o anel — é inserido dentro de um tecido viscoelástico curvo — o estroma corneano —, ele impõe uma geometria localmente mais plana do que a curvatura natural da córnea. Este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Encurtamento de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4.1: Princípio Físico do Encurtamento de Arco — O implante rígido força o tecido viscoelástico a assumir a sua geometria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esse efeito de forma intuitiva e na escala microscópica, precisamos observar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estromais. Se você insere uma cunha rígida (o anel intracorneano) no meio de um feixe de fibras contínuo, a porção da fibra que passa sobre a cunha é forçada a "desviar" de seu caminho original. Como resultado, ela é puxada, tracionando e esticando a porção adjacente da fibra na zona óptica central. A curvatura frouxa natural é perdida, resultando em um perfil central tenso e plano.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4.2: Analogia Biomecânica do Encurtamento de Arco — A inserção da cunha periférica consome comprimento focal e traciona as fibras adjacentes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dessa tração direcional é governada por dois princípios fundamentais: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das Espessuras de Barraquer (1964):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lei fundamental da cirurgia refrativa corneana. Ela estabelece dois princípios simples e complementares: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Adicionar material na periferia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aplaina (fica mais plano).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Remover material do centro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também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ambos os casos, a curvatura central diminui. O anel intracorneano explora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primeira metade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lei de maneira puramente biomecânica: ao inserir um implante (adicionando volume extra) no estroma periférico, este volume ocupa espaço entre as lamelas, esticando a superfície anterior tracionando a rede em direção ao limbo, o que resulta mecanicamente no aplanamento da zona central.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![Figura 4.3: Lei de Barraquer focada em Biomecânica da Córnea — Comparação da adição periférica pelo Anel e a remoção central pelo Excimer Laser](../../images/CH-004_Vetor_Radial/barraquer_law_biomechanics_pt_1771774491898.png)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Relação Espessura/Diâmetro do Anel: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do Vetor Radial é governada por uma relação simples: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diretamente proporcional à espessura do anel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mais espesso o implante, maior a força de aplainamento que ele exerce sobre a córnea.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inversamente proporcional ao diâmetro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menor o diâmetro do anel (mais perto do centro da córnea ele é implantado), mais concentrado e potente é o efeito de aplainamento.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Prática para o Cirurgião: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Anel mais espesso (ex: 300 μm) → Maior força radial → Maior aplainamento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menor (ex: 5.0 mm) → Força mais concentrada no centro → Aplainamento mais agressivo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maior (ex: 6.0 mm) → Força mais distribuída na periferia → Aplainamento mais suave e gradual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no Tecido: A Cascata Tenting → arc-shortening (encurtamento do arco)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não é uma força pontual. Ele emerge de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três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ocorrem em escalas progressivamente maiores: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Tenting (escala microscópica — separação lamelar):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PMMA ocupa espaço entre as lamelas estromais. As lamelas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anel são fisicamente separadas e deslocadas anteriormente. Esta elevação focal visível na tomografia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 evento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cascata.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arc-shortening (encurtamento do arco) (escala mesoscal/fibrilar):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cruzam o anel são forçadas a contornar o implante. Seu comprimento funcional (arco de limbo a limbo)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naquele meridiano.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redor do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Aplainamento Central — Lei de Barraquer (escala macroscópica):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encurtamento radial periférico reduz a tensão competitiva que mantinha a curvatura central. A córnea central, agora sem a mesma resistência periférica,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(K cai). Este é o Vetor Radial expresso em dioptrias.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top w:val="dashed" w:color="FFAAAA" w:sz="4"/>
          <w:bottom w:val="dashed" w:color="FFAAAA" w:sz="4"/>
          <w:left w:val="dashed" w:color="FFAAAA" w:sz="4"/>
          <w:right w:val="dashed" w:color="FFAAAA" w:sz="4"/>
        </w:pBdr>
        <w:shd w:fill="FFF0F0" w:val="clear"/>
        <w:spacing w:before="226" w:after="113"/>
        <w:jc w:val="center"/>
      </w:pPr>
      <w:r>
        <w:rPr>
          <w:i/>
          <w:iCs/>
          <w:color w:val="AA0000"/>
          <w:sz w:val="18"/>
          <w:szCs w:val="18"/>
          <w:rFonts w:ascii="Times New Roman" w:cs="Times New Roman" w:eastAsia="Times New Roman" w:hAnsi="Times New Roman"/>
        </w:rPr>
        <w:t xml:space="preserve">[IMAGEM NÃO ENCONTRADA: Figura_4.4_VR_Corte_Transversal.png]</w:t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4.4 — Mecanismo Biomecânico do Vetor Radial: a tração local das fibras sobre o anel causa perda de curvatura central e aplainamento compensatório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Motor Microscópico: Tração Lamelar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compreender a física exata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funciona, precisamos olhar a nível lamelar. A córnea não é um objeto sólido contínuo; é composta por camadas (lamelas) de fibras de colágeno intercruzadas. O anel (sendo inserido entre essas lamelas) atua como uma cunha interstromal.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interpor-se entre as lamelas, o implante força as fibras radiais a percorrerem um trajeto mais longo ao seu redor (arc-shortening (encurtamento do arco)).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Essa tensão periférica é transmitida ao longo das fibras e redistribui o campo de estresse estromal — a zona central, com menor resistência periférica,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acoplamento mecânico explica por que a topografia pós-operatória de um anel bem-posicionado mostra um padrão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bowtie modificado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(formato de "gravata-borboleta" com achatamento central) — o sinal clínico de que o Vetor Radial funcionou exatamente como planejado.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Modelo — vetor puramente matemático, a magnitude e distribuição formam: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 Radial = f(t, d, E_estromal, 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segmento de anel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de implantação (mm)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E_estromal = módulo de elasticidade lamelar local (Young modulus)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 = raio de curvatura original da córnea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Numa visão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top-down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(frontal), em vez de meras setas, observe a córnea como um tecido tensionado. Os segmentos laterais agem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âncoras estromais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puxando ativamente as linhas de tensão (as fibras) a partir das bordas, criando um trecho uniformemente esticado (zona óptica aplainada) em todo o centro.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4.5: Mapa de Tensão Biomecânica do Vetor Radial — Linhas de tração estromal puxadas a partir das âncoras periféricas garantindo uma zona óptica rígida e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360° (ex: MyoRing)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foca esta tração radial simetricamente em toda a circunferência de ancoragem — o aplainamento é isotrópico.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segmentos de arco (como o Ferrara ou o Keraring)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se concentra na zona onde o segmento está implantado e decai nas zonas sem implante, gerando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intencional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é exatamente o que desejamos quando o cone não é central.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Nipple (Central)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centrais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(também chamados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nipple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cones "em mamilo", com ápice centrado). Nesse fenótipo: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da protrusão coincide aproximadamente com o eixo visual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frequentemente regular ou quase-regular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de alta ordem dominante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defocus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(desfoque esférico), mais do que o deslocamento do ápice óptico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(mesma espessura em ambos os segmentos) com diâmetro de 5.0-6.0 mm gera um Vetor Radial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uniforme e concêntrico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ideal para este cenário.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Resultados esperados (baseados em literatura):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da curvatura máxima (K-max): 2.0 a 6.0 dioptrias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Melhora da melhor acuidade visual corrigida (BSCVA): 2 a 4 linhas de Snellen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do astigmatismo cilíndrico: variável (efeito secundário do VR; a correção primária do astigmatismo irregular pertence ao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detalhado no Capítulo 6)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Decisão Cirúrgica Guiada pelo Vetor Radial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no Vetor Radial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do anel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→ 350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aumenta (maior aplainamento)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do anel ↓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6.0 → 5.0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concentrada centralmente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do túnel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 (máximo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Otimiza o braço de alavanca biomecânico (FEM: ≥80% com efeito diminuído)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do segmento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120° → 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distribuída, menos concentrada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aplainamento com correção refrativa total.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aplaina a córnea anterior, mas o resultado refrativo final depende da interação com o Vetor Tangencial (Capítulo 5) e o Vetor de Torque (Capítulo 6). Um mapa topográfico mais plano não significa automaticamente que o paciente enxerga melhor.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Hiperestimar o VR em cones descentrados.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ovais ou do tipo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("caído" inferiormente), a protrusão está deslocada para baixo, longe do eixo visual. Usar um anel simétrico (que gera apenas VR puro e centrado) nesse cenário ignora a necessidade de correção assimétrica, que exige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(Capítulos 6 e 7). Resultado: o centro da córnea aplaina, mas o ápice real do cone — que está deslocado — permanece protuso.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profundidade do túnel.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túnel criado a apenas 60% da espessura estromal reduz o braço de alavanca biomecânico do VR. A profundidade ideal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 laser de femtosegundo); acima de 80%, estudos FEM demonstram efeito diminuído.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"mais espesso = sempre melhor."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de 350-400 μm gera uma força radial alta, mas em uma córnea com espessura mínima de 400 μm no trajeto do túnel, a margem de segurança é mínima e o risco de extrusão (o anel perfurando para fora) aumenta exponencialmente. A força radial deve ser calibrada contra a reserva estromal disponível.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"motor" do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Todos os outros vetores — o Tangencial, o de Torque, o de Deslocamento Óptico — são modulações e refinamentos deste efeito primário de aplainamento. Compreender o Vetor Radial é pré-requisito absoluto para entender qualquer anel intracorneano.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Vetor Radial como "dose".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 como a dioptria de uma lente intraocular, a espessura do anel é a dose da força radial. O nomograma é o sistema de dosagem. Subdosar resulta em efeito insuficiente; sobredosar resulta em hipercorreção (aplainamento excessivo) e/ou extrusão.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explica a Lei de Barraquer sem fórmulas.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ensinar residentes, use este conceito como tradução visual da Lei das Espessuras — é intuitivo e imediato. O residente entende em segundos o que levaria uma hora com equações.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= alavanca.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age melhor quanto mais profundo o implante está posicionado.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profundidade, o anel está entre as camadas estromais mais densas e resistentes (estroma posterior), maximizando o efeito de tenda sobre a superfície anterior.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VISUAL SPECIFICATION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  # Vista principal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       # Vista complementar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layers: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"Background"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"BG_PRIMARY (#FFFFFF)"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"Epithelium"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"EPITHELIUM (#ECEFF1)"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"STROMA (#D7CCC8)"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"Ring Implant"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"#455A64 (Blue-Grey 700 — Implante)"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"VR Force Arrows"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"Flattening Zone"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 — 20% opacity fill"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diagram_concept: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Ilustração principal em corte transversal (cross-section) da córnea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mostrando o anel inserido a ~75% de profundidade no estroma. Do anel,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partem setas vermelhas (VR) em direção CENTRÍFUGA (apontando PARA FORA,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em direção ao limbo). O anel empurra as lamelas para fora (tenting +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separação). A superfície anterior da córnea mostra aplainamento central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CONSEQUÊNCIA do arc-shortening (encurtamento do arco) (arco encurta → centro aplaina).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zona aplanada é preenchida com azul semitransparente (20% opacity).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Uma segunda ilustração (menor, tipo thumbnail) mostra a vista top-down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 setas VR apontando PARA FORA do anel, demonstrando a força centrífuga.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🖼️ BRIEFING DE ILUSTRAÇÃO (Skill 7 — Elite Medical Illustration Director)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Título da Prancha: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"VR — O Vetor Radial: Força Centrífuga e Aplainamento"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Atlas anatômico clássico (referência: Netter / Thieme Atlas of Anatomy). Linhas limpas, sombreamento sutil, anatomia precisa. Não estilizado, não cartoon.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Principal — Corte Transversal (Cross-Section)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meridional mostrando epitélio (cinza claro, #ECEFF1), Bowman, estroma (bege, #D7CCC8) com indicação lamelar sutil, Descemet, endotélio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transversal do implante (hexagonal ou triangular, dependendo do modelo) posicionado a ~75% de profundidade estromal. Cor: cinza-azulado (#455A64)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 setas vermelhas partindo de cada lado do anel em direção CENTRÍFUGA (PARA FORA, em direção ao limbo). Setas com corpo espesso e ponta triangular. Representam a força centrífuga — o anel empurra lamelas para fora; aplainamento central é consequência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de aplainamento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Preenchimento semitransparente azul (#0B3D91, 20% opacidade) sobre a superfície anterior aplanada, entre os dois pontos de 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 contínua mostrando: curvatura normal (pré) em cinza tracejado; curvatura pós-implante (mais plana no centro) em linha sólida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de tenda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Indicação sutil do ponto de inflexão (curvatura reversa) na zona peri-implante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Legenda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Inferior-direita. Quadrado azul #0B3D91 = VR. Quadrado cinza #455A64 = Implante. Tracejado = curvatura pré-op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Secundária — Vista Top-Down (Thumbnail)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Vista frontal, limbo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arcos de 150° cada (ou configuração a definir pelo cirurgião-autor)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4-6 setas vermelhas partindo do arco EXTERNO dos segmentos, todas apontando PARA FORA (centrífugas, em direção ao limbo). Aplainamento central = consequência geométrica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Marca de cruz no centro óptico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Regras Visuais Aplicadas (tokens.md):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Não mais que 3 vetores primários (apenas VR nesta prancha)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Legenda obrigatória inferior-direita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Eixo 0-180° alinhado horizontalmente na top-down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Vetores não penetram estruturas anatômicas sem justificativa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Normal (Sem Ectasia)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estroma saudável,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~200–250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 estão empilhadas em camadas regulares, com espaçamento uniforme de substância fundamental entre elas.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(1/3)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são entrelaçadas e oblíquas, formando uma malha densa.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(2/3)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correm paralelas, predominantemente nos eixos nasal-temporal e superior-inferior (66% em ±22.5°, WAXS). Juntas, formam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rede de tensegridade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distribui a pressão intraocular uniformemente.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de Plácido refletidos por esta córnea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concêntricos e regulares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a curvatura anterior é o reflexo direto de uma malha lamelar equilibrada.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Ectásico (Ceratocone — Antes do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zona do cone, as pontes de proteoglicanos entre as lamelas se degradaram. As fibras perderam ancoragem entre si.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umas sobre as outras, e seus eixos preferenciais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reorientam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90°/180° para ~60°/120° (WAXS). O espaçamento entre lamelas aumenta na zona do ápice: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espaçadas, relaxadas, desorganizadas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periféricas: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ainda relativamente organizadas, mas sob tensão assimétrica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macroscópico: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PIO vence localmente → o posterior abaulha anteriormente → K-max elevado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os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comprimem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zona do cone (muitos anéis juntos = curvatura alta) e 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periferia oposta.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Implantado — Como o VR Age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segmento de PMMA é inserido a ~75% de profundidade estromal: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separa fisicamente as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ponto de implantação — criando uma "tenda" local (Efeito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lamela é um cabo contínuo ancorado no limbo, ela precisa esticar.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compensar esse caminho mais longo,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tracionam as fibras vizinhas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implante — esta é a origem física do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centrais, que estavam frouxas e espaçadas,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esticadas e reorganizadas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tração gerada localmente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resultado: a malha lamelar central se retensiona → a curvatura anterior diminui → K-max cai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você vê no microscópio confocal pós-operatório: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acima do anel: densas, comprimidas, paralelas ao implante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 mais regulares e tensas do que no pré-operatório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Interface anel-estroma: zona de remodelação ativa (6-12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Resumo Micro do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(ectasia):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frouxas, espaçadas → protrusão → K-max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ANEL IMPLANTADO: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Cunha rígida separa lamelas perifericamente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desviam por cima do anel (caminho mais longo)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Tração local nas fibras adjacentes em direção ao ápice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centrais esticam e reorganizam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DEPOIS (correção):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tensas, regulares → aplainamento → K-max reduzido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Nipple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de anéis no ápice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regulares perifericamente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periferia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concêntrico, simétrico, mas com compressão central excessiva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redonda e bem centrada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(Cone Nipple — VR Aplicado pelo Anel Simétrico)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central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Leve elevação periférica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meridianos do implante (a "sombra" do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regular, mais próximo dos concêntricos perfeitos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menor, mais pálida, K-max 3-5 D mais baixo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"N/A — 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New Ferrara Ring Nomogram"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"Defines thickness/diameter relationship governing VR magnitude"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"Math Analysis of Corneal Remodelling after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"Mathematical model of arc-shortening (encurtamento do arco) effect and central flattening"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"Historical/Technical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"Lei das Espessuras (Barraquer, 1964)"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"Foundational principle: adding peripheral tissue flattens central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"Clinical outcomes showing ΔK and BSCVA improvements with symmetric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"Comparative context: when VR alone is insufficient (asymmetric cones)"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"Modeling the ICRS Effect Using Refractive/Aberrometric Data"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"Quantitative modeling of ring-induced refractive changes"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"Simulation Driven Surgery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"FEM principles applied to corneal biomechanics post-implantation"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Substrato de fibras do VR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"Exp Eye Res"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"Meek KM, Boote C (2004). The organization of collagen in the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"As fibras radiais (centro→periferia) são o substrato mecânico primário que transmite o VR. WAXS: 66% em ±22.5° dos eixos N-T e S-I."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"Winkler M et al. (2013). Three-dimensional distribution of transverse collagen fibers in the anterior human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 confirma fibras radiais na periferia — são estas que o anel tensiona para gerar VR."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Decomposição Vetorial do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VR, analisado sob a lógica de métodos de elementos finitos (FEM), é o vetor com menor complexidade computacional do sistema. Ele é essencialmente focado na tração compensatória local com magnitude modulada por 4 parâmetros: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(espessura): relação linear positiva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(diâmetro): relação inversa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relação não-linear (efeito de braço de alavanca)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E_stromal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módulo elástico local (varia com profundidade e hidratação)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Preditivo Simplificado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fins didáticos, o aplainamento central induzido pode ser estimado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ΔK ≈ α × (t / d²) × cos(θ)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 = coeficiente empírico derivado de séries clínicas (~0.8-1.2)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anel em 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em mm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entre o meridiano do implante e o meridiano mais curvo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Alpins Vector Analysis — Contexto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 interage com o sistema TIA/SIA de Alpins: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TIA (Target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planejado pelo nomograma assume um VR calculado.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SIA (Surgically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medido pós-operatoriamente reflete o VR real + contribuições do VT e Vτ.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(DV = SIA - TIA) indica se o VR foi sub ou superdosado.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descrito com base biomecânica comprovada (arc-shortening (encurtamento do arco), Barraquer)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Não há extrapolação sem marcação (fórmula didática está sinalizada como hipótese)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literatura identificada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Conceito aplicável diretamente na decisão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de parâmetros ajuda escolha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Alinhado com nomogramas reais (Ferrara, Keraring)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Vetorial Global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definido como vetor primário — consistente com posição de capítulo introdutório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duplicidade conceitual (VT e Vτ apenas mencionados como referência cruzada)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Código de cores respeitado (#0B3D91)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Camadas definidas no briefing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Legenda obrigatória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poluição gráfica (apenas VR nesta prancha)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do VR como força de tração focal derivada 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robusto e amplamente aceito. A citação à Lei de Barraquer é adequada.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Óptica e Aberrometria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capítulo foca corretamente no aplainamento (componente ceratométrico) e não extrapola para efeitos aberrométricos complexos, que são domínio de VComa e Vτ. A menção ao defocus como aberração dominante no nipple cone é precisa.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 e Evidência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fórmula simplificada é o ponto mais vulnerável. Embora esteja marcada como hipótese didática, em um contexto de congresso, um revisor poderia questionar: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"Se é hipótese, por que incluir? Se é modelo, onde está a validação?"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Incluir uma nota explícita de que o modelo é exclusivamente para fins de ensino e que os nomogramas validados devem ser sempre usados na prática clínica.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de decisão cirúrgica (espessura, diâmetro, profundidade, arco) é útil e prática. 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pitfalls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estão bem calibrados — especialmente o alerta sobre hiperestimar o VR em cones descentrados.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se apoia em princípios biomecânicos estabelecidos e não faz afirmações controversas. A única vulnerabilidade (fórmula didática) está adequadamente sinalizada.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uma tabela de dados quantitativos de uma série publicada (K-max pré/pós, BSCVA pré/pós)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Adicionar referência cruzada ao capítulo do Vτ para evitar que o leitor assuma que o VR é suficiente isoladamente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Considerar incluir um diagrama de FEM simplificado (mapa de estresse) como complemento à ilustração anatômica — eleva o nível técnico significativamente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VR corrigido para centrífugo. Revisado pelo Engenheiro Vetorial.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4 — VR: O Vetor Radial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q5suf5gyymtf09ht5bk3.png"/><Relationship Id="rId9" Type="http://schemas.openxmlformats.org/officeDocument/2006/relationships/image" Target="media/3yttneogpizyutsuiqxkw.png"/><Relationship Id="rId10" Type="http://schemas.openxmlformats.org/officeDocument/2006/relationships/image" Target="media/pbkfspckr8wr18wp6qo9_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VR: O Vetor Radial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2026-04-06T20:10:02.250Z</dcterms:created>
  <dcterms:modified xsi:type="dcterms:W3CDTF">2026-04-06T20:10:02.250Z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